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A0" w:rsidRPr="000009C5" w:rsidRDefault="00327EA0">
      <w:pPr>
        <w:jc w:val="center"/>
        <w:rPr>
          <w:sz w:val="28"/>
          <w:szCs w:val="28"/>
        </w:rPr>
      </w:pPr>
      <w:r w:rsidRPr="000009C5">
        <w:rPr>
          <w:b/>
          <w:bCs/>
          <w:sz w:val="28"/>
          <w:szCs w:val="28"/>
        </w:rPr>
        <w:t>Проект за изменение и допълнение на Наредба № 2 от 10 март 1999 г. за правилата за полети</w:t>
      </w:r>
    </w:p>
    <w:p w:rsidR="00327EA0" w:rsidRPr="000009C5" w:rsidRDefault="00327EA0">
      <w:pPr>
        <w:rPr>
          <w:szCs w:val="24"/>
        </w:rPr>
      </w:pPr>
    </w:p>
    <w:p w:rsidR="00327EA0" w:rsidRPr="000009C5" w:rsidRDefault="00327EA0">
      <w:pPr>
        <w:rPr>
          <w:szCs w:val="24"/>
        </w:rPr>
      </w:pPr>
    </w:p>
    <w:p w:rsidR="00327EA0" w:rsidRDefault="00327EA0" w:rsidP="00832A0F">
      <w:pPr>
        <w:ind w:firstLine="708"/>
      </w:pPr>
      <w:r w:rsidRPr="007F0944">
        <w:rPr>
          <w:b/>
        </w:rPr>
        <w:t>§</w:t>
      </w:r>
      <w:r w:rsidRPr="007F0944">
        <w:rPr>
          <w:b/>
          <w:lang w:val="en-US"/>
        </w:rPr>
        <w:t>1</w:t>
      </w:r>
      <w:r w:rsidRPr="007F0944">
        <w:rPr>
          <w:b/>
        </w:rPr>
        <w:t>.</w:t>
      </w:r>
      <w:r>
        <w:rPr>
          <w:lang w:val="en-US"/>
        </w:rPr>
        <w:t xml:space="preserve"> </w:t>
      </w:r>
      <w:r>
        <w:t>Чл. 1 се изменя така:</w:t>
      </w:r>
    </w:p>
    <w:p w:rsidR="00C62E5A" w:rsidRDefault="00327EA0" w:rsidP="00832A0F">
      <w:pPr>
        <w:ind w:firstLine="708"/>
      </w:pPr>
      <w:r w:rsidRPr="00603C18">
        <w:t>„</w:t>
      </w:r>
      <w:r w:rsidRPr="00A75180">
        <w:t>Чл.1</w:t>
      </w:r>
      <w:r w:rsidR="00027CC9">
        <w:t xml:space="preserve"> </w:t>
      </w:r>
      <w:r w:rsidRPr="00774E72">
        <w:t>(1)</w:t>
      </w:r>
      <w:r>
        <w:t xml:space="preserve"> </w:t>
      </w:r>
      <w:r w:rsidR="00C62E5A" w:rsidRPr="00B6266C">
        <w:t xml:space="preserve">С тази наредба се определят правилата за провеждане на </w:t>
      </w:r>
      <w:r w:rsidR="00C62E5A" w:rsidRPr="00B6266C">
        <w:rPr>
          <w:bdr w:val="none" w:sz="0" w:space="0" w:color="auto" w:frame="1"/>
          <w:shd w:val="clear" w:color="auto" w:fill="FFFFFF"/>
        </w:rPr>
        <w:t>полети</w:t>
      </w:r>
      <w:r w:rsidR="00C62E5A" w:rsidRPr="00B6266C">
        <w:t xml:space="preserve"> в обслужваното гражданско въздушно пространство на Република България.</w:t>
      </w:r>
      <w:r w:rsidR="00C62E5A" w:rsidRPr="00774E72">
        <w:t xml:space="preserve"> </w:t>
      </w:r>
    </w:p>
    <w:p w:rsidR="00327EA0" w:rsidRDefault="00327EA0" w:rsidP="00832A0F">
      <w:pPr>
        <w:ind w:firstLine="708"/>
        <w:rPr>
          <w:lang w:val="en-US"/>
        </w:rPr>
      </w:pPr>
      <w:r w:rsidRPr="00774E72">
        <w:t>(2)</w:t>
      </w:r>
      <w:r>
        <w:t xml:space="preserve"> </w:t>
      </w:r>
      <w:r w:rsidR="00E61BF1">
        <w:t>Тази</w:t>
      </w:r>
      <w:r>
        <w:t xml:space="preserve"> наредба </w:t>
      </w:r>
      <w:r w:rsidR="00E61BF1">
        <w:t>се прилага по отношение на</w:t>
      </w:r>
      <w:r>
        <w:t xml:space="preserve"> всички ползватели на въздушното пространство и </w:t>
      </w:r>
      <w:r w:rsidR="00E61BF1">
        <w:t xml:space="preserve">по отношение на </w:t>
      </w:r>
      <w:r>
        <w:t>въздухоплавателни средства, изпълняващи полети като общо въздушно движение (GAT) в обслужваното въздушно пространство на Република България.</w:t>
      </w:r>
    </w:p>
    <w:p w:rsidR="00327EA0" w:rsidRDefault="00327EA0" w:rsidP="00C62E5A">
      <w:pPr>
        <w:ind w:firstLine="708"/>
        <w:rPr>
          <w:lang w:val="en-US"/>
        </w:rPr>
      </w:pPr>
      <w:r w:rsidRPr="00774E72">
        <w:t>(3)</w:t>
      </w:r>
      <w:r>
        <w:t xml:space="preserve"> </w:t>
      </w:r>
      <w:r w:rsidR="00E61BF1">
        <w:t>Наредбата</w:t>
      </w:r>
      <w:r>
        <w:t xml:space="preserve"> се прилага от българските въздухоплавателни средства и когато изпълняват полети във въздушното пространство на други държави, ако т</w:t>
      </w:r>
      <w:r w:rsidR="00C62E5A">
        <w:t>я</w:t>
      </w:r>
      <w:r>
        <w:t xml:space="preserve"> не противореч</w:t>
      </w:r>
      <w:r w:rsidR="00C62E5A">
        <w:t>и</w:t>
      </w:r>
      <w:r>
        <w:t xml:space="preserve"> на правилата за полети на тези държави.</w:t>
      </w:r>
    </w:p>
    <w:p w:rsidR="00327EA0" w:rsidRDefault="00327EA0" w:rsidP="00B6266C">
      <w:pPr>
        <w:ind w:firstLine="708"/>
        <w:rPr>
          <w:rFonts w:ascii="Arial" w:hAnsi="Arial" w:cs="Arial"/>
          <w:b/>
          <w:bCs/>
          <w:szCs w:val="24"/>
          <w:lang w:val="en-US"/>
        </w:rPr>
      </w:pPr>
      <w:r w:rsidRPr="00774E72">
        <w:t>(4)</w:t>
      </w:r>
      <w:r>
        <w:t xml:space="preserve"> В случаите, когато ВС не изпълняват </w:t>
      </w:r>
      <w:r w:rsidR="0080420C">
        <w:t>специални операции</w:t>
      </w:r>
      <w:r w:rsidR="00E61BF1">
        <w:t xml:space="preserve"> като </w:t>
      </w:r>
      <w:r>
        <w:t xml:space="preserve">държавни ВС, те изпълняват </w:t>
      </w:r>
      <w:r w:rsidR="00E61BF1">
        <w:t xml:space="preserve">разпоредбите, регламентиращи </w:t>
      </w:r>
      <w:r>
        <w:t>общо</w:t>
      </w:r>
      <w:r w:rsidR="00E61BF1">
        <w:t>то</w:t>
      </w:r>
      <w:r>
        <w:t xml:space="preserve"> въздушно движение.“</w:t>
      </w:r>
    </w:p>
    <w:p w:rsidR="00C62E5A" w:rsidRDefault="00C62E5A" w:rsidP="00832A0F">
      <w:pPr>
        <w:ind w:firstLine="708"/>
        <w:rPr>
          <w:b/>
        </w:rPr>
      </w:pPr>
    </w:p>
    <w:p w:rsidR="00327EA0" w:rsidRDefault="00327EA0" w:rsidP="00832A0F">
      <w:pPr>
        <w:ind w:firstLine="708"/>
        <w:rPr>
          <w:lang w:val="en-US"/>
        </w:rPr>
      </w:pPr>
      <w:r w:rsidRPr="007F0944">
        <w:rPr>
          <w:b/>
        </w:rPr>
        <w:t>§ 2</w:t>
      </w:r>
      <w:r>
        <w:t xml:space="preserve">. В чл. 2 ал. 1 се отменя.  </w:t>
      </w:r>
    </w:p>
    <w:p w:rsidR="003666D5" w:rsidRPr="003666D5" w:rsidRDefault="003666D5" w:rsidP="00832A0F">
      <w:pPr>
        <w:ind w:firstLine="708"/>
        <w:rPr>
          <w:lang w:val="en-US"/>
        </w:rPr>
      </w:pPr>
    </w:p>
    <w:p w:rsidR="00327EA0" w:rsidRDefault="00327EA0" w:rsidP="00832A0F">
      <w:pPr>
        <w:ind w:firstLine="708"/>
      </w:pPr>
      <w:r w:rsidRPr="007F0944">
        <w:rPr>
          <w:b/>
        </w:rPr>
        <w:t>§ 3.</w:t>
      </w:r>
      <w:r>
        <w:t xml:space="preserve"> </w:t>
      </w:r>
      <w:r w:rsidR="00C62E5A">
        <w:t>В ч</w:t>
      </w:r>
      <w:r>
        <w:t>л. 2, ал.</w:t>
      </w:r>
      <w:r w:rsidR="00C62E5A">
        <w:t xml:space="preserve"> </w:t>
      </w:r>
      <w:r>
        <w:t>2 се изменя така:</w:t>
      </w:r>
    </w:p>
    <w:p w:rsidR="00327EA0" w:rsidRDefault="00327EA0" w:rsidP="00832A0F">
      <w:pPr>
        <w:ind w:firstLine="708"/>
        <w:rPr>
          <w:lang w:val="en-US"/>
        </w:rPr>
      </w:pPr>
      <w:r>
        <w:t>„</w:t>
      </w:r>
      <w:r w:rsidR="00C62E5A">
        <w:t>(2)</w:t>
      </w:r>
      <w:r>
        <w:t xml:space="preserve"> Обслужването на въздушното движение (ОВД) във въздушното пространство </w:t>
      </w:r>
      <w:r w:rsidRPr="00415FCA">
        <w:t>на</w:t>
      </w:r>
      <w:r>
        <w:t xml:space="preserve"> Република България се осъществява от органите за ОВД на </w:t>
      </w:r>
      <w:r w:rsidR="00E61BF1">
        <w:t xml:space="preserve">доставчика на </w:t>
      </w:r>
      <w:proofErr w:type="spellStart"/>
      <w:r w:rsidR="00E61BF1">
        <w:t>аеронавигационно</w:t>
      </w:r>
      <w:proofErr w:type="spellEnd"/>
      <w:r w:rsidR="00E61BF1">
        <w:t xml:space="preserve"> обслужване.</w:t>
      </w:r>
    </w:p>
    <w:p w:rsidR="003666D5" w:rsidRPr="003666D5" w:rsidRDefault="003666D5" w:rsidP="00832A0F">
      <w:pPr>
        <w:ind w:firstLine="708"/>
        <w:rPr>
          <w:lang w:val="en-US"/>
        </w:rPr>
      </w:pPr>
    </w:p>
    <w:p w:rsidR="00327EA0" w:rsidRDefault="00327EA0" w:rsidP="00832A0F">
      <w:pPr>
        <w:ind w:firstLine="708"/>
        <w:rPr>
          <w:lang w:val="en-US"/>
        </w:rPr>
      </w:pPr>
      <w:r w:rsidRPr="007F0944">
        <w:rPr>
          <w:b/>
        </w:rPr>
        <w:t>§ 4.</w:t>
      </w:r>
      <w:r>
        <w:t xml:space="preserve"> В чл</w:t>
      </w:r>
      <w:r w:rsidR="00C62E5A">
        <w:t>.</w:t>
      </w:r>
      <w:r>
        <w:t xml:space="preserve"> 3</w:t>
      </w:r>
      <w:r w:rsidR="00C62E5A">
        <w:t>,</w:t>
      </w:r>
      <w:r>
        <w:t xml:space="preserve"> ал. 1 и 2 се отменят.  </w:t>
      </w:r>
    </w:p>
    <w:p w:rsidR="003666D5" w:rsidRPr="003666D5" w:rsidRDefault="003666D5" w:rsidP="00832A0F">
      <w:pPr>
        <w:ind w:firstLine="708"/>
        <w:rPr>
          <w:lang w:val="en-US"/>
        </w:rPr>
      </w:pPr>
    </w:p>
    <w:p w:rsidR="00327EA0" w:rsidRDefault="00327EA0" w:rsidP="00832A0F">
      <w:pPr>
        <w:ind w:firstLine="708"/>
        <w:rPr>
          <w:lang w:val="en-US"/>
        </w:rPr>
      </w:pPr>
      <w:r w:rsidRPr="007F0944">
        <w:rPr>
          <w:b/>
        </w:rPr>
        <w:t>§ 5.</w:t>
      </w:r>
      <w:r>
        <w:t xml:space="preserve"> Член 4 се отменя. </w:t>
      </w:r>
    </w:p>
    <w:p w:rsidR="003666D5" w:rsidRPr="003666D5" w:rsidRDefault="003666D5" w:rsidP="00832A0F">
      <w:pPr>
        <w:ind w:firstLine="708"/>
        <w:rPr>
          <w:lang w:val="en-US"/>
        </w:rPr>
      </w:pPr>
    </w:p>
    <w:p w:rsidR="003666D5" w:rsidRDefault="00327EA0" w:rsidP="00832A0F">
      <w:pPr>
        <w:ind w:firstLine="708"/>
        <w:rPr>
          <w:lang w:val="en-US"/>
        </w:rPr>
      </w:pPr>
      <w:r w:rsidRPr="007F0944">
        <w:rPr>
          <w:b/>
        </w:rPr>
        <w:t>§ 6.</w:t>
      </w:r>
      <w:r>
        <w:t xml:space="preserve"> Член 5 се отменя.</w:t>
      </w:r>
    </w:p>
    <w:p w:rsidR="00327EA0" w:rsidRDefault="00327EA0" w:rsidP="00832A0F">
      <w:pPr>
        <w:ind w:firstLine="708"/>
      </w:pPr>
      <w:r>
        <w:t xml:space="preserve"> </w:t>
      </w:r>
    </w:p>
    <w:p w:rsidR="003666D5" w:rsidRDefault="00327EA0" w:rsidP="00832A0F">
      <w:pPr>
        <w:ind w:firstLine="708"/>
        <w:rPr>
          <w:lang w:val="en-US"/>
        </w:rPr>
      </w:pPr>
      <w:r w:rsidRPr="007F0944">
        <w:rPr>
          <w:b/>
        </w:rPr>
        <w:t>§ 7.</w:t>
      </w:r>
      <w:r>
        <w:t xml:space="preserve"> Член 6 се отменя.</w:t>
      </w:r>
    </w:p>
    <w:p w:rsidR="00327EA0" w:rsidRDefault="00327EA0" w:rsidP="00832A0F">
      <w:pPr>
        <w:ind w:firstLine="708"/>
        <w:rPr>
          <w:lang w:val="en-US"/>
        </w:rPr>
      </w:pPr>
      <w:r>
        <w:t xml:space="preserve"> </w:t>
      </w:r>
    </w:p>
    <w:p w:rsidR="00327EA0" w:rsidRDefault="00327EA0" w:rsidP="00832A0F">
      <w:pPr>
        <w:ind w:firstLine="708"/>
        <w:rPr>
          <w:lang w:val="en-US"/>
        </w:rPr>
      </w:pPr>
      <w:r w:rsidRPr="007F0944">
        <w:rPr>
          <w:b/>
        </w:rPr>
        <w:t>§ 8.</w:t>
      </w:r>
      <w:r>
        <w:t xml:space="preserve"> Член 7 се отменя. </w:t>
      </w:r>
    </w:p>
    <w:p w:rsidR="003666D5" w:rsidRPr="003666D5" w:rsidRDefault="003666D5" w:rsidP="00832A0F">
      <w:pPr>
        <w:ind w:firstLine="708"/>
        <w:rPr>
          <w:lang w:val="en-US"/>
        </w:rPr>
      </w:pPr>
    </w:p>
    <w:p w:rsidR="00327EA0" w:rsidRDefault="00327EA0" w:rsidP="00832A0F">
      <w:pPr>
        <w:ind w:firstLine="708"/>
        <w:rPr>
          <w:lang w:val="en-US"/>
        </w:rPr>
      </w:pPr>
      <w:r w:rsidRPr="007F0944">
        <w:rPr>
          <w:b/>
        </w:rPr>
        <w:t>§ 9.</w:t>
      </w:r>
      <w:r>
        <w:t xml:space="preserve"> Член 8 се отменя. </w:t>
      </w:r>
    </w:p>
    <w:p w:rsidR="003666D5" w:rsidRPr="003666D5" w:rsidRDefault="003666D5" w:rsidP="00832A0F">
      <w:pPr>
        <w:ind w:firstLine="708"/>
        <w:rPr>
          <w:lang w:val="en-US"/>
        </w:rPr>
      </w:pPr>
    </w:p>
    <w:p w:rsidR="00327EA0" w:rsidRDefault="00327EA0" w:rsidP="00CA30C0">
      <w:pPr>
        <w:ind w:firstLine="708"/>
        <w:rPr>
          <w:lang w:val="en-US"/>
        </w:rPr>
      </w:pPr>
      <w:r w:rsidRPr="007F0944">
        <w:rPr>
          <w:b/>
        </w:rPr>
        <w:t>§ 10.</w:t>
      </w:r>
      <w:r>
        <w:t xml:space="preserve"> В чл. 9</w:t>
      </w:r>
      <w:r w:rsidR="00C62E5A">
        <w:t>,</w:t>
      </w:r>
      <w:r w:rsidR="00E61BF1">
        <w:t xml:space="preserve"> </w:t>
      </w:r>
      <w:r w:rsidR="00CA30C0">
        <w:t>а</w:t>
      </w:r>
      <w:r w:rsidR="00E61BF1">
        <w:t>л</w:t>
      </w:r>
      <w:r w:rsidR="00C62E5A">
        <w:t>.</w:t>
      </w:r>
      <w:r w:rsidR="00E61BF1">
        <w:t xml:space="preserve"> </w:t>
      </w:r>
      <w:r>
        <w:t>1 и 2 се отменят.</w:t>
      </w:r>
    </w:p>
    <w:p w:rsidR="00CA30C0" w:rsidRDefault="00CA30C0" w:rsidP="00832A0F">
      <w:pPr>
        <w:ind w:firstLine="708"/>
        <w:rPr>
          <w:b/>
        </w:rPr>
      </w:pPr>
    </w:p>
    <w:p w:rsidR="00327EA0" w:rsidRDefault="00327EA0" w:rsidP="00832A0F">
      <w:pPr>
        <w:ind w:firstLine="708"/>
      </w:pPr>
      <w:r w:rsidRPr="007F0944">
        <w:rPr>
          <w:b/>
        </w:rPr>
        <w:t>§ 1</w:t>
      </w:r>
      <w:r w:rsidR="00E61BF1">
        <w:rPr>
          <w:b/>
        </w:rPr>
        <w:t>1</w:t>
      </w:r>
      <w:r w:rsidRPr="007F0944">
        <w:rPr>
          <w:b/>
        </w:rPr>
        <w:t>.</w:t>
      </w:r>
      <w:r>
        <w:t xml:space="preserve"> В чл</w:t>
      </w:r>
      <w:r w:rsidR="00C62E5A">
        <w:t>.</w:t>
      </w:r>
      <w:r>
        <w:t xml:space="preserve"> 10, ал.</w:t>
      </w:r>
      <w:r w:rsidR="00C62E5A">
        <w:t xml:space="preserve"> </w:t>
      </w:r>
      <w:r>
        <w:t>1 се отменя</w:t>
      </w:r>
      <w:r w:rsidR="003666D5">
        <w:t>.</w:t>
      </w:r>
    </w:p>
    <w:p w:rsidR="003666D5" w:rsidRPr="003666D5" w:rsidRDefault="003666D5" w:rsidP="00832A0F">
      <w:pPr>
        <w:ind w:firstLine="708"/>
      </w:pPr>
    </w:p>
    <w:p w:rsidR="00327EA0" w:rsidRDefault="00327EA0" w:rsidP="00832A0F">
      <w:pPr>
        <w:ind w:firstLine="708"/>
      </w:pPr>
      <w:r w:rsidRPr="007F0944">
        <w:rPr>
          <w:b/>
        </w:rPr>
        <w:t>§ 1</w:t>
      </w:r>
      <w:r w:rsidR="00E61BF1">
        <w:rPr>
          <w:b/>
        </w:rPr>
        <w:t>2</w:t>
      </w:r>
      <w:r w:rsidRPr="007F0944">
        <w:rPr>
          <w:b/>
        </w:rPr>
        <w:t>.</w:t>
      </w:r>
      <w:r>
        <w:t xml:space="preserve"> В чл. 11 се </w:t>
      </w:r>
      <w:r w:rsidR="008A11CC">
        <w:t>създава</w:t>
      </w:r>
      <w:r>
        <w:t xml:space="preserve"> ал.</w:t>
      </w:r>
      <w:r w:rsidR="008A11CC">
        <w:t xml:space="preserve"> </w:t>
      </w:r>
      <w:r>
        <w:t>4:</w:t>
      </w:r>
    </w:p>
    <w:p w:rsidR="00327EA0" w:rsidRDefault="00327EA0" w:rsidP="00832A0F">
      <w:pPr>
        <w:ind w:firstLine="708"/>
      </w:pPr>
      <w:r>
        <w:t xml:space="preserve"> </w:t>
      </w:r>
      <w:r w:rsidRPr="004648F1">
        <w:t>„(4)</w:t>
      </w:r>
      <w:r>
        <w:t xml:space="preserve"> С изключение на случаите по ал. 1</w:t>
      </w:r>
      <w:r w:rsidR="008A11CC">
        <w:t>-</w:t>
      </w:r>
      <w:r>
        <w:t>3</w:t>
      </w:r>
      <w:r w:rsidR="00F051DC">
        <w:t>,</w:t>
      </w:r>
      <w:r>
        <w:t xml:space="preserve"> при особени и аварийни ситуации органът за ОВД определя мястото за изхвърляне на гориво.“</w:t>
      </w:r>
    </w:p>
    <w:p w:rsidR="003666D5" w:rsidRDefault="003666D5" w:rsidP="00832A0F">
      <w:pPr>
        <w:ind w:firstLine="708"/>
      </w:pPr>
    </w:p>
    <w:p w:rsidR="00327EA0" w:rsidRDefault="00327EA0" w:rsidP="00832A0F">
      <w:pPr>
        <w:ind w:firstLine="708"/>
      </w:pPr>
      <w:r w:rsidRPr="007F0944">
        <w:rPr>
          <w:b/>
        </w:rPr>
        <w:t>§ 1</w:t>
      </w:r>
      <w:r w:rsidR="00E61BF1">
        <w:rPr>
          <w:b/>
        </w:rPr>
        <w:t>3</w:t>
      </w:r>
      <w:r w:rsidRPr="007F0944">
        <w:rPr>
          <w:b/>
        </w:rPr>
        <w:t>.</w:t>
      </w:r>
      <w:r>
        <w:t xml:space="preserve"> Член 12 се изменя така: </w:t>
      </w:r>
    </w:p>
    <w:p w:rsidR="00327EA0" w:rsidRDefault="00327EA0" w:rsidP="00832A0F">
      <w:pPr>
        <w:ind w:firstLine="708"/>
      </w:pPr>
      <w:r>
        <w:t xml:space="preserve"> „Чл. 12. (1) Не се разрешава на ВС да тегли друг обект или ВС, освен ако за това има предварително разрешение от ГД ГВА.</w:t>
      </w:r>
    </w:p>
    <w:p w:rsidR="00327EA0" w:rsidRDefault="00327EA0" w:rsidP="00832A0F">
      <w:pPr>
        <w:ind w:firstLine="708"/>
      </w:pPr>
      <w:r>
        <w:t xml:space="preserve"> (2) За теглене на безмоторни ВС не се изисква предварително разрешение от ГД ГВА. </w:t>
      </w:r>
    </w:p>
    <w:p w:rsidR="00327EA0" w:rsidRDefault="003666D5" w:rsidP="00832A0F">
      <w:pPr>
        <w:ind w:firstLine="708"/>
      </w:pPr>
      <w:r>
        <w:t xml:space="preserve"> </w:t>
      </w:r>
      <w:r w:rsidR="00327EA0">
        <w:t>(3)</w:t>
      </w:r>
      <w:r>
        <w:t xml:space="preserve"> </w:t>
      </w:r>
      <w:r w:rsidR="00327EA0">
        <w:t xml:space="preserve">Тегленето се изпълнява в съответствие с информацията, препоръката или </w:t>
      </w:r>
      <w:r w:rsidR="00327EA0">
        <w:lastRenderedPageBreak/>
        <w:t xml:space="preserve">разрешението, получени от органите за ОВД.  </w:t>
      </w:r>
    </w:p>
    <w:p w:rsidR="008A11CC" w:rsidRDefault="00327EA0" w:rsidP="008A11CC">
      <w:pPr>
        <w:ind w:firstLine="709"/>
      </w:pPr>
      <w:r>
        <w:t>(4)</w:t>
      </w:r>
      <w:r w:rsidR="003666D5">
        <w:t xml:space="preserve"> </w:t>
      </w:r>
      <w:r>
        <w:t>Тегленето по ал. 1 и ал. 2, се изпълнява през деня по ПВП.</w:t>
      </w:r>
    </w:p>
    <w:p w:rsidR="00327EA0" w:rsidRDefault="00327EA0" w:rsidP="008A11CC">
      <w:pPr>
        <w:ind w:firstLine="709"/>
      </w:pPr>
      <w:r>
        <w:t xml:space="preserve">(5) При теглене на ВС </w:t>
      </w:r>
      <w:r w:rsidR="00041198">
        <w:t>от</w:t>
      </w:r>
      <w:r>
        <w:t xml:space="preserve"> друго ВС, двете ВС се считат за едно по отношение на полетния план и предоставяне на ОВД.</w:t>
      </w:r>
      <w:r w:rsidR="008A11CC">
        <w:t>“</w:t>
      </w:r>
    </w:p>
    <w:p w:rsidR="003666D5" w:rsidRDefault="003666D5" w:rsidP="00832A0F">
      <w:pPr>
        <w:ind w:left="708"/>
      </w:pPr>
    </w:p>
    <w:p w:rsidR="00327EA0" w:rsidRDefault="00327EA0" w:rsidP="00832A0F">
      <w:pPr>
        <w:ind w:firstLine="708"/>
      </w:pPr>
      <w:r w:rsidRPr="007F0944">
        <w:rPr>
          <w:b/>
        </w:rPr>
        <w:t>§ 1</w:t>
      </w:r>
      <w:r w:rsidR="00E61BF1">
        <w:rPr>
          <w:b/>
        </w:rPr>
        <w:t>4</w:t>
      </w:r>
      <w:r w:rsidRPr="007F0944">
        <w:rPr>
          <w:b/>
        </w:rPr>
        <w:t>.</w:t>
      </w:r>
      <w:r>
        <w:t xml:space="preserve"> В чл. 13 се създава ал.5:</w:t>
      </w:r>
    </w:p>
    <w:p w:rsidR="00327EA0" w:rsidRDefault="00327EA0" w:rsidP="00832A0F">
      <w:pPr>
        <w:ind w:firstLine="708"/>
      </w:pPr>
      <w:r>
        <w:t xml:space="preserve"> „(5) Полетите на дистанционно управляеми ВС се провеждат след </w:t>
      </w:r>
      <w:r w:rsidR="00041198">
        <w:t xml:space="preserve">писмено </w:t>
      </w:r>
      <w:r>
        <w:t xml:space="preserve">разрешение на ГД </w:t>
      </w:r>
      <w:r w:rsidR="008A11CC">
        <w:t>„</w:t>
      </w:r>
      <w:r>
        <w:t>ГВА</w:t>
      </w:r>
      <w:r w:rsidR="008A11CC">
        <w:t>“</w:t>
      </w:r>
      <w:r>
        <w:t xml:space="preserve"> в резервирано въздушно пространство.“</w:t>
      </w:r>
    </w:p>
    <w:p w:rsidR="00327EA0" w:rsidRDefault="00327EA0" w:rsidP="00832A0F">
      <w:pPr>
        <w:ind w:firstLine="708"/>
      </w:pPr>
    </w:p>
    <w:p w:rsidR="00327EA0" w:rsidRDefault="00327EA0" w:rsidP="00832A0F">
      <w:pPr>
        <w:ind w:firstLine="708"/>
      </w:pPr>
      <w:r w:rsidRPr="007F0944">
        <w:rPr>
          <w:b/>
        </w:rPr>
        <w:t>§ 1</w:t>
      </w:r>
      <w:r w:rsidR="00E61BF1">
        <w:rPr>
          <w:b/>
        </w:rPr>
        <w:t>5</w:t>
      </w:r>
      <w:r w:rsidRPr="007F0944">
        <w:rPr>
          <w:b/>
        </w:rPr>
        <w:t>.</w:t>
      </w:r>
      <w:r w:rsidRPr="008845DC">
        <w:t xml:space="preserve"> Чл</w:t>
      </w:r>
      <w:r w:rsidR="008A11CC">
        <w:t>ен</w:t>
      </w:r>
      <w:r w:rsidRPr="008845DC">
        <w:t xml:space="preserve"> 15 се отменя.</w:t>
      </w:r>
    </w:p>
    <w:p w:rsidR="00327EA0" w:rsidRDefault="00327EA0" w:rsidP="00832A0F">
      <w:pPr>
        <w:ind w:firstLine="708"/>
      </w:pPr>
    </w:p>
    <w:p w:rsidR="00327EA0" w:rsidRDefault="00327EA0" w:rsidP="00832A0F">
      <w:pPr>
        <w:ind w:firstLine="708"/>
      </w:pPr>
      <w:r w:rsidRPr="007F0944">
        <w:rPr>
          <w:b/>
        </w:rPr>
        <w:t>§ 1</w:t>
      </w:r>
      <w:r w:rsidR="00E61BF1">
        <w:rPr>
          <w:b/>
        </w:rPr>
        <w:t>6</w:t>
      </w:r>
      <w:r w:rsidRPr="007F0944">
        <w:rPr>
          <w:b/>
        </w:rPr>
        <w:t>.</w:t>
      </w:r>
      <w:r>
        <w:t xml:space="preserve"> В чл.</w:t>
      </w:r>
      <w:r w:rsidR="008A11CC">
        <w:t xml:space="preserve"> </w:t>
      </w:r>
      <w:r>
        <w:t>16, ал.1 се изменя така:</w:t>
      </w:r>
    </w:p>
    <w:p w:rsidR="00327EA0" w:rsidRDefault="00327EA0" w:rsidP="00832A0F">
      <w:pPr>
        <w:ind w:firstLine="708"/>
      </w:pPr>
      <w:r w:rsidRPr="00FF1A12">
        <w:t>„(1)</w:t>
      </w:r>
      <w:r>
        <w:t xml:space="preserve"> Полети със свободни безпилотни балони се изпълняват </w:t>
      </w:r>
      <w:r w:rsidR="008A11CC">
        <w:t xml:space="preserve">през </w:t>
      </w:r>
      <w:r>
        <w:t>ден</w:t>
      </w:r>
      <w:r w:rsidR="008A11CC">
        <w:t>я</w:t>
      </w:r>
      <w:r>
        <w:t xml:space="preserve"> по ПВП в съответствие с ръководството за летателна експлоатация (РЛЕ) на типовете балони и при спазване на правилата за извършване на полети във въздушното пространство на Република България.</w:t>
      </w:r>
      <w:r w:rsidR="003666D5">
        <w:t>“</w:t>
      </w:r>
    </w:p>
    <w:p w:rsidR="003666D5" w:rsidRDefault="003666D5" w:rsidP="00832A0F">
      <w:pPr>
        <w:ind w:firstLine="708"/>
      </w:pPr>
    </w:p>
    <w:p w:rsidR="00327EA0" w:rsidRDefault="00327EA0" w:rsidP="00832A0F">
      <w:pPr>
        <w:ind w:firstLine="708"/>
      </w:pPr>
      <w:r w:rsidRPr="007F0944">
        <w:rPr>
          <w:b/>
        </w:rPr>
        <w:t>§ 1</w:t>
      </w:r>
      <w:r w:rsidR="00E61BF1">
        <w:rPr>
          <w:b/>
        </w:rPr>
        <w:t>7</w:t>
      </w:r>
      <w:r w:rsidRPr="007F0944">
        <w:rPr>
          <w:b/>
        </w:rPr>
        <w:t>.</w:t>
      </w:r>
      <w:r>
        <w:t xml:space="preserve"> Член 17 се отменя. </w:t>
      </w:r>
    </w:p>
    <w:p w:rsidR="003666D5" w:rsidRDefault="003666D5" w:rsidP="00832A0F">
      <w:pPr>
        <w:ind w:firstLine="708"/>
      </w:pPr>
    </w:p>
    <w:p w:rsidR="00327EA0" w:rsidRDefault="00327EA0" w:rsidP="00832A0F">
      <w:pPr>
        <w:ind w:firstLine="708"/>
      </w:pPr>
      <w:r w:rsidRPr="007F0944">
        <w:rPr>
          <w:b/>
        </w:rPr>
        <w:t>§ 1</w:t>
      </w:r>
      <w:r w:rsidR="00E61BF1">
        <w:rPr>
          <w:b/>
        </w:rPr>
        <w:t>8</w:t>
      </w:r>
      <w:r w:rsidRPr="007F0944">
        <w:rPr>
          <w:b/>
        </w:rPr>
        <w:t>.</w:t>
      </w:r>
      <w:r>
        <w:t xml:space="preserve"> Член 18 се отменя.</w:t>
      </w:r>
    </w:p>
    <w:p w:rsidR="003666D5" w:rsidRDefault="003666D5" w:rsidP="00832A0F">
      <w:pPr>
        <w:ind w:firstLine="708"/>
      </w:pPr>
    </w:p>
    <w:p w:rsidR="003666D5" w:rsidRDefault="00327EA0" w:rsidP="00832A0F">
      <w:pPr>
        <w:ind w:firstLine="708"/>
      </w:pPr>
      <w:r w:rsidRPr="007F0944">
        <w:rPr>
          <w:b/>
        </w:rPr>
        <w:t xml:space="preserve">§ </w:t>
      </w:r>
      <w:r w:rsidR="00E61BF1">
        <w:rPr>
          <w:b/>
        </w:rPr>
        <w:t>19</w:t>
      </w:r>
      <w:r w:rsidRPr="007F0944">
        <w:rPr>
          <w:b/>
        </w:rPr>
        <w:t>.</w:t>
      </w:r>
      <w:r>
        <w:t xml:space="preserve"> </w:t>
      </w:r>
      <w:r w:rsidR="008A11CC">
        <w:t xml:space="preserve">Член </w:t>
      </w:r>
      <w:r>
        <w:t xml:space="preserve"> 19 се отменят.</w:t>
      </w:r>
    </w:p>
    <w:p w:rsidR="00327EA0" w:rsidRDefault="00327EA0" w:rsidP="00832A0F">
      <w:pPr>
        <w:ind w:firstLine="708"/>
      </w:pPr>
      <w:r w:rsidRPr="008B7A0A">
        <w:t xml:space="preserve"> </w:t>
      </w:r>
    </w:p>
    <w:p w:rsidR="00327EA0" w:rsidRDefault="00327EA0" w:rsidP="00832A0F">
      <w:pPr>
        <w:ind w:firstLine="708"/>
      </w:pPr>
      <w:r w:rsidRPr="007F0944">
        <w:rPr>
          <w:b/>
        </w:rPr>
        <w:t>§ 2</w:t>
      </w:r>
      <w:r w:rsidR="00E61BF1">
        <w:rPr>
          <w:b/>
        </w:rPr>
        <w:t>0</w:t>
      </w:r>
      <w:r w:rsidRPr="007F0944">
        <w:rPr>
          <w:b/>
        </w:rPr>
        <w:t>.</w:t>
      </w:r>
      <w:r>
        <w:t xml:space="preserve"> Член 20 се отменя.</w:t>
      </w:r>
    </w:p>
    <w:p w:rsidR="003666D5" w:rsidRDefault="003666D5" w:rsidP="00832A0F">
      <w:pPr>
        <w:ind w:firstLine="708"/>
      </w:pPr>
    </w:p>
    <w:p w:rsidR="00327EA0" w:rsidRDefault="00327EA0" w:rsidP="00832A0F">
      <w:pPr>
        <w:ind w:firstLine="708"/>
      </w:pPr>
      <w:r w:rsidRPr="007F0944">
        <w:rPr>
          <w:b/>
        </w:rPr>
        <w:t>§ 2</w:t>
      </w:r>
      <w:r w:rsidR="00E61BF1">
        <w:rPr>
          <w:b/>
        </w:rPr>
        <w:t>1</w:t>
      </w:r>
      <w:r w:rsidRPr="007F0944">
        <w:rPr>
          <w:b/>
        </w:rPr>
        <w:t>.</w:t>
      </w:r>
      <w:r>
        <w:t xml:space="preserve"> Член 21 се отменя.</w:t>
      </w:r>
    </w:p>
    <w:p w:rsidR="003666D5" w:rsidRDefault="003666D5" w:rsidP="00832A0F">
      <w:pPr>
        <w:ind w:firstLine="708"/>
      </w:pPr>
    </w:p>
    <w:p w:rsidR="00327EA0" w:rsidRDefault="00327EA0" w:rsidP="00832A0F">
      <w:pPr>
        <w:ind w:firstLine="708"/>
      </w:pPr>
      <w:r w:rsidRPr="007F0944">
        <w:rPr>
          <w:b/>
        </w:rPr>
        <w:t>§ 2</w:t>
      </w:r>
      <w:r w:rsidR="00E61BF1">
        <w:rPr>
          <w:b/>
        </w:rPr>
        <w:t>2</w:t>
      </w:r>
      <w:r w:rsidRPr="008845DC">
        <w:t>. Член 22 се отменя.</w:t>
      </w:r>
    </w:p>
    <w:p w:rsidR="003666D5" w:rsidRPr="008845DC" w:rsidRDefault="003666D5" w:rsidP="00832A0F">
      <w:pPr>
        <w:ind w:firstLine="708"/>
        <w:rPr>
          <w:lang w:val="en-US"/>
        </w:rPr>
      </w:pPr>
    </w:p>
    <w:p w:rsidR="00327EA0" w:rsidRDefault="00327EA0" w:rsidP="00832A0F">
      <w:pPr>
        <w:ind w:firstLine="708"/>
      </w:pPr>
      <w:r w:rsidRPr="007F0944">
        <w:rPr>
          <w:b/>
        </w:rPr>
        <w:t>§ 2</w:t>
      </w:r>
      <w:r w:rsidR="00E61BF1">
        <w:rPr>
          <w:b/>
        </w:rPr>
        <w:t>3</w:t>
      </w:r>
      <w:r w:rsidRPr="007F0944">
        <w:rPr>
          <w:b/>
        </w:rPr>
        <w:t>.</w:t>
      </w:r>
      <w:r w:rsidRPr="008845DC">
        <w:t xml:space="preserve"> Член 23 се отменя.</w:t>
      </w:r>
    </w:p>
    <w:p w:rsidR="003666D5" w:rsidRPr="00352500" w:rsidRDefault="003666D5" w:rsidP="00832A0F">
      <w:pPr>
        <w:ind w:firstLine="708"/>
        <w:rPr>
          <w:lang w:val="en-US"/>
        </w:rPr>
      </w:pPr>
    </w:p>
    <w:p w:rsidR="00327EA0" w:rsidRDefault="00327EA0" w:rsidP="00832A0F">
      <w:pPr>
        <w:ind w:firstLine="708"/>
      </w:pPr>
      <w:r w:rsidRPr="007F0944">
        <w:rPr>
          <w:b/>
        </w:rPr>
        <w:t>§ 2</w:t>
      </w:r>
      <w:r w:rsidR="00E61BF1">
        <w:rPr>
          <w:b/>
        </w:rPr>
        <w:t>4</w:t>
      </w:r>
      <w:r w:rsidRPr="007F0944">
        <w:rPr>
          <w:b/>
        </w:rPr>
        <w:t>.</w:t>
      </w:r>
      <w:r>
        <w:t xml:space="preserve"> Член 24 се отменя. </w:t>
      </w:r>
    </w:p>
    <w:p w:rsidR="003666D5" w:rsidRDefault="003666D5" w:rsidP="00832A0F">
      <w:pPr>
        <w:ind w:firstLine="708"/>
      </w:pPr>
    </w:p>
    <w:p w:rsidR="00327EA0" w:rsidRDefault="00327EA0" w:rsidP="00832A0F">
      <w:pPr>
        <w:ind w:firstLine="708"/>
      </w:pPr>
      <w:r w:rsidRPr="007F0944">
        <w:rPr>
          <w:b/>
        </w:rPr>
        <w:t>§ 2</w:t>
      </w:r>
      <w:r w:rsidR="00E61BF1">
        <w:rPr>
          <w:b/>
        </w:rPr>
        <w:t>5</w:t>
      </w:r>
      <w:r w:rsidRPr="007F0944">
        <w:rPr>
          <w:b/>
        </w:rPr>
        <w:t>.</w:t>
      </w:r>
      <w:r>
        <w:t xml:space="preserve"> Член 25 се отменя. </w:t>
      </w:r>
    </w:p>
    <w:p w:rsidR="003666D5" w:rsidRDefault="003666D5" w:rsidP="00832A0F">
      <w:pPr>
        <w:ind w:firstLine="708"/>
      </w:pPr>
    </w:p>
    <w:p w:rsidR="00327EA0" w:rsidRDefault="00327EA0" w:rsidP="00832A0F">
      <w:pPr>
        <w:ind w:firstLine="708"/>
      </w:pPr>
      <w:r w:rsidRPr="007F0944">
        <w:rPr>
          <w:b/>
        </w:rPr>
        <w:t>§ 2</w:t>
      </w:r>
      <w:r w:rsidR="00E61BF1">
        <w:rPr>
          <w:b/>
        </w:rPr>
        <w:t>6</w:t>
      </w:r>
      <w:r w:rsidRPr="007F0944">
        <w:rPr>
          <w:b/>
        </w:rPr>
        <w:t>.</w:t>
      </w:r>
      <w:r>
        <w:t xml:space="preserve"> Член 26 се отменя. </w:t>
      </w:r>
    </w:p>
    <w:p w:rsidR="003666D5" w:rsidRDefault="003666D5" w:rsidP="00832A0F">
      <w:pPr>
        <w:ind w:firstLine="708"/>
      </w:pPr>
    </w:p>
    <w:p w:rsidR="00327EA0" w:rsidRDefault="00327EA0" w:rsidP="00832A0F">
      <w:pPr>
        <w:ind w:firstLine="708"/>
      </w:pPr>
      <w:r w:rsidRPr="007F0944">
        <w:rPr>
          <w:b/>
        </w:rPr>
        <w:t>§ 2</w:t>
      </w:r>
      <w:r w:rsidR="00E61BF1">
        <w:rPr>
          <w:b/>
        </w:rPr>
        <w:t>7</w:t>
      </w:r>
      <w:r w:rsidRPr="007F0944">
        <w:rPr>
          <w:b/>
        </w:rPr>
        <w:t>.</w:t>
      </w:r>
      <w:r>
        <w:t xml:space="preserve"> Член 27 се отменя. </w:t>
      </w:r>
    </w:p>
    <w:p w:rsidR="008A11CC" w:rsidRDefault="008A11CC" w:rsidP="00832A0F">
      <w:pPr>
        <w:ind w:firstLine="708"/>
      </w:pPr>
    </w:p>
    <w:p w:rsidR="00E61BF1" w:rsidRDefault="00327EA0" w:rsidP="00832A0F">
      <w:pPr>
        <w:ind w:firstLine="708"/>
      </w:pPr>
      <w:r w:rsidRPr="007F0944">
        <w:rPr>
          <w:b/>
        </w:rPr>
        <w:t xml:space="preserve">§ </w:t>
      </w:r>
      <w:r w:rsidR="00E61BF1">
        <w:rPr>
          <w:b/>
        </w:rPr>
        <w:t>28</w:t>
      </w:r>
      <w:r w:rsidRPr="007F0944">
        <w:rPr>
          <w:b/>
        </w:rPr>
        <w:t>.</w:t>
      </w:r>
      <w:r>
        <w:t xml:space="preserve"> В чл</w:t>
      </w:r>
      <w:r w:rsidR="00E61BF1">
        <w:t>.</w:t>
      </w:r>
      <w:r>
        <w:t xml:space="preserve"> 28</w:t>
      </w:r>
      <w:r w:rsidR="00E61BF1">
        <w:t xml:space="preserve"> се правят следните изменения:</w:t>
      </w:r>
    </w:p>
    <w:p w:rsidR="00E61BF1" w:rsidRDefault="00E61BF1" w:rsidP="00E61BF1">
      <w:pPr>
        <w:numPr>
          <w:ilvl w:val="0"/>
          <w:numId w:val="3"/>
        </w:numPr>
      </w:pPr>
      <w:r>
        <w:t xml:space="preserve">Алинея </w:t>
      </w:r>
      <w:r w:rsidR="00327EA0">
        <w:t>1 се отменя.</w:t>
      </w:r>
    </w:p>
    <w:p w:rsidR="00327EA0" w:rsidRDefault="00E61BF1" w:rsidP="00E61BF1">
      <w:pPr>
        <w:numPr>
          <w:ilvl w:val="0"/>
          <w:numId w:val="3"/>
        </w:numPr>
      </w:pPr>
      <w:r>
        <w:t>В ал.2 :</w:t>
      </w:r>
      <w:r w:rsidR="00327EA0">
        <w:t xml:space="preserve"> </w:t>
      </w:r>
    </w:p>
    <w:p w:rsidR="003666D5" w:rsidRDefault="00E61BF1" w:rsidP="00832A0F">
      <w:pPr>
        <w:ind w:firstLine="708"/>
      </w:pPr>
      <w:r>
        <w:t xml:space="preserve">а) </w:t>
      </w:r>
      <w:r w:rsidR="003B3DC0">
        <w:t>точка 1 се изменя така:</w:t>
      </w:r>
    </w:p>
    <w:p w:rsidR="003B3DC0" w:rsidRDefault="003B3DC0" w:rsidP="003B3DC0">
      <w:pPr>
        <w:ind w:firstLine="708"/>
      </w:pPr>
      <w:r>
        <w:t xml:space="preserve">„1. </w:t>
      </w:r>
      <w:r w:rsidR="008A11CC">
        <w:t>в</w:t>
      </w:r>
      <w:r>
        <w:t xml:space="preserve">секи полет, за който КВС се нуждае от предоставяне на полетно информационно, аварийно - </w:t>
      </w:r>
      <w:proofErr w:type="spellStart"/>
      <w:r>
        <w:t>оповестително</w:t>
      </w:r>
      <w:proofErr w:type="spellEnd"/>
      <w:r>
        <w:t xml:space="preserve"> обслужване и търсене и спасяване.“</w:t>
      </w:r>
    </w:p>
    <w:p w:rsidR="003B3DC0" w:rsidRDefault="002C4018" w:rsidP="00832A0F">
      <w:pPr>
        <w:ind w:firstLine="708"/>
      </w:pPr>
      <w:r>
        <w:t>б) точка 2 се изменя така:</w:t>
      </w:r>
    </w:p>
    <w:p w:rsidR="00327EA0" w:rsidRDefault="00327EA0" w:rsidP="00832A0F">
      <w:r>
        <w:t xml:space="preserve">    </w:t>
      </w:r>
      <w:r>
        <w:tab/>
      </w:r>
      <w:r w:rsidR="002C4018">
        <w:t>„2.</w:t>
      </w:r>
      <w:r>
        <w:t xml:space="preserve"> </w:t>
      </w:r>
      <w:r w:rsidR="002C4018">
        <w:t>в</w:t>
      </w:r>
      <w:r>
        <w:t>секи полет, който ще пресича контролираните райони</w:t>
      </w:r>
      <w:r w:rsidRPr="008845DC">
        <w:t xml:space="preserve"> и зони обслужвани от военните органи за ОВД, когато са активни</w:t>
      </w:r>
      <w:r>
        <w:t xml:space="preserve"> гъвкавите структури за управление на въздушното </w:t>
      </w:r>
      <w:r>
        <w:lastRenderedPageBreak/>
        <w:t>пространство</w:t>
      </w:r>
      <w:r w:rsidR="002C4018">
        <w:t>,</w:t>
      </w:r>
      <w:r>
        <w:t xml:space="preserve"> полигоните за борба с градушките</w:t>
      </w:r>
      <w:r w:rsidR="002C4018">
        <w:t>,</w:t>
      </w:r>
      <w:r>
        <w:t xml:space="preserve"> за ко</w:t>
      </w:r>
      <w:r w:rsidR="002C4018">
        <w:t>и</w:t>
      </w:r>
      <w:r>
        <w:t>то КВС се нуждае от осъществяване на координация с органите на Единната система за гражданско и военно управление на въздушното пространство и военните органи за ОВД.“</w:t>
      </w:r>
    </w:p>
    <w:p w:rsidR="00327EA0" w:rsidRDefault="002C4018" w:rsidP="00832A0F">
      <w:r>
        <w:tab/>
        <w:t>в) точки 3-5 се отменят.</w:t>
      </w:r>
    </w:p>
    <w:p w:rsidR="00327EA0" w:rsidRDefault="00327EA0" w:rsidP="00832A0F">
      <w:pPr>
        <w:ind w:firstLine="708"/>
      </w:pPr>
      <w:r w:rsidRPr="007F0944">
        <w:rPr>
          <w:b/>
        </w:rPr>
        <w:t xml:space="preserve">§ </w:t>
      </w:r>
      <w:r w:rsidR="002C4018">
        <w:rPr>
          <w:b/>
        </w:rPr>
        <w:t>29</w:t>
      </w:r>
      <w:r w:rsidRPr="007F0944">
        <w:rPr>
          <w:b/>
        </w:rPr>
        <w:t>.</w:t>
      </w:r>
      <w:r>
        <w:t xml:space="preserve"> В чл.</w:t>
      </w:r>
      <w:r w:rsidR="00462ADD">
        <w:t xml:space="preserve"> </w:t>
      </w:r>
      <w:r>
        <w:t xml:space="preserve">29, ал. 4 се изменя така: </w:t>
      </w:r>
    </w:p>
    <w:p w:rsidR="00327EA0" w:rsidRDefault="00327EA0" w:rsidP="00832A0F">
      <w:pPr>
        <w:ind w:firstLine="708"/>
      </w:pPr>
      <w:r>
        <w:t xml:space="preserve">„(4) Терминът </w:t>
      </w:r>
      <w:r w:rsidR="002C4018">
        <w:t>„</w:t>
      </w:r>
      <w:r>
        <w:t>летище</w:t>
      </w:r>
      <w:r w:rsidR="002C4018">
        <w:t>“</w:t>
      </w:r>
      <w:r>
        <w:t>, използван в полетен план, може да означава оперативни площадки, различни от летище, които могат да бъдат използвани от определени типове ВС, като хеликоптери или аеростати.“</w:t>
      </w:r>
      <w:r w:rsidRPr="00817956">
        <w:t xml:space="preserve"> </w:t>
      </w:r>
    </w:p>
    <w:p w:rsidR="003666D5" w:rsidRDefault="003666D5" w:rsidP="00832A0F">
      <w:pPr>
        <w:ind w:firstLine="708"/>
      </w:pPr>
    </w:p>
    <w:p w:rsidR="00327EA0" w:rsidRDefault="00327EA0" w:rsidP="00832A0F">
      <w:pPr>
        <w:ind w:firstLine="708"/>
      </w:pPr>
      <w:r w:rsidRPr="007F0944">
        <w:rPr>
          <w:b/>
        </w:rPr>
        <w:t>§ 3</w:t>
      </w:r>
      <w:r w:rsidR="00191C08">
        <w:rPr>
          <w:b/>
        </w:rPr>
        <w:t>0</w:t>
      </w:r>
      <w:r w:rsidRPr="007F0944">
        <w:rPr>
          <w:b/>
        </w:rPr>
        <w:t>.</w:t>
      </w:r>
      <w:r w:rsidRPr="008845DC">
        <w:t xml:space="preserve"> Член 31 се отменя.</w:t>
      </w:r>
    </w:p>
    <w:p w:rsidR="00327EA0" w:rsidRDefault="00327EA0" w:rsidP="00832A0F">
      <w:pPr>
        <w:ind w:firstLine="708"/>
      </w:pPr>
    </w:p>
    <w:p w:rsidR="00327EA0" w:rsidRDefault="00327EA0" w:rsidP="00832A0F">
      <w:pPr>
        <w:ind w:firstLine="708"/>
      </w:pPr>
      <w:r w:rsidRPr="007F0944">
        <w:rPr>
          <w:b/>
        </w:rPr>
        <w:t>§ 3</w:t>
      </w:r>
      <w:r w:rsidR="00191C08">
        <w:rPr>
          <w:b/>
        </w:rPr>
        <w:t>1</w:t>
      </w:r>
      <w:r w:rsidRPr="007F0944">
        <w:rPr>
          <w:b/>
        </w:rPr>
        <w:t>.</w:t>
      </w:r>
      <w:r>
        <w:t xml:space="preserve"> В чл</w:t>
      </w:r>
      <w:r w:rsidR="00191C08">
        <w:t>.</w:t>
      </w:r>
      <w:r>
        <w:t xml:space="preserve"> 32, ал.</w:t>
      </w:r>
      <w:r w:rsidR="00462ADD">
        <w:t xml:space="preserve"> </w:t>
      </w:r>
      <w:r>
        <w:t xml:space="preserve">1 се отменя. </w:t>
      </w:r>
    </w:p>
    <w:p w:rsidR="003666D5" w:rsidRDefault="003666D5" w:rsidP="00832A0F">
      <w:pPr>
        <w:ind w:firstLine="708"/>
      </w:pPr>
    </w:p>
    <w:p w:rsidR="00327EA0" w:rsidRDefault="00327EA0" w:rsidP="00832A0F">
      <w:pPr>
        <w:ind w:firstLine="708"/>
      </w:pPr>
      <w:r w:rsidRPr="007F0944">
        <w:rPr>
          <w:b/>
        </w:rPr>
        <w:t>§ 3</w:t>
      </w:r>
      <w:r w:rsidR="00191C08">
        <w:rPr>
          <w:b/>
        </w:rPr>
        <w:t>2</w:t>
      </w:r>
      <w:r w:rsidRPr="007F0944">
        <w:rPr>
          <w:b/>
        </w:rPr>
        <w:t>.</w:t>
      </w:r>
      <w:r>
        <w:t xml:space="preserve"> Член 33 се отменя.</w:t>
      </w:r>
    </w:p>
    <w:p w:rsidR="003666D5" w:rsidRDefault="003666D5" w:rsidP="00832A0F">
      <w:pPr>
        <w:ind w:firstLine="708"/>
      </w:pPr>
    </w:p>
    <w:p w:rsidR="00327EA0" w:rsidRDefault="00327EA0" w:rsidP="00832A0F">
      <w:pPr>
        <w:ind w:firstLine="708"/>
      </w:pPr>
      <w:r w:rsidRPr="007F0944">
        <w:rPr>
          <w:b/>
        </w:rPr>
        <w:t>§ 3</w:t>
      </w:r>
      <w:r w:rsidR="00191C08">
        <w:rPr>
          <w:b/>
        </w:rPr>
        <w:t>3</w:t>
      </w:r>
      <w:r w:rsidRPr="007F0944">
        <w:rPr>
          <w:b/>
        </w:rPr>
        <w:t>.</w:t>
      </w:r>
      <w:r>
        <w:t xml:space="preserve"> </w:t>
      </w:r>
      <w:r w:rsidRPr="00C44209">
        <w:t>Член 34 се</w:t>
      </w:r>
      <w:r>
        <w:t xml:space="preserve"> отменя.</w:t>
      </w:r>
    </w:p>
    <w:p w:rsidR="003666D5" w:rsidRDefault="003666D5" w:rsidP="00832A0F">
      <w:pPr>
        <w:ind w:firstLine="708"/>
      </w:pPr>
    </w:p>
    <w:p w:rsidR="00327EA0" w:rsidRDefault="00327EA0" w:rsidP="00832A0F">
      <w:pPr>
        <w:ind w:firstLine="708"/>
      </w:pPr>
      <w:r w:rsidRPr="007F0944">
        <w:rPr>
          <w:b/>
        </w:rPr>
        <w:t>§ 3</w:t>
      </w:r>
      <w:r w:rsidR="00191C08">
        <w:rPr>
          <w:b/>
        </w:rPr>
        <w:t>4</w:t>
      </w:r>
      <w:r w:rsidRPr="007F0944">
        <w:rPr>
          <w:b/>
        </w:rPr>
        <w:t>.</w:t>
      </w:r>
      <w:r>
        <w:t xml:space="preserve"> Член 35 се отменя.</w:t>
      </w:r>
    </w:p>
    <w:p w:rsidR="003666D5" w:rsidRDefault="003666D5" w:rsidP="00832A0F">
      <w:pPr>
        <w:ind w:firstLine="708"/>
      </w:pPr>
    </w:p>
    <w:p w:rsidR="00327EA0" w:rsidRDefault="00327EA0" w:rsidP="00832A0F">
      <w:pPr>
        <w:ind w:firstLine="708"/>
      </w:pPr>
      <w:r w:rsidRPr="007F0944">
        <w:rPr>
          <w:b/>
        </w:rPr>
        <w:t>§ 3</w:t>
      </w:r>
      <w:r w:rsidR="00191C08">
        <w:rPr>
          <w:b/>
        </w:rPr>
        <w:t>5</w:t>
      </w:r>
      <w:r w:rsidRPr="007F0944">
        <w:rPr>
          <w:b/>
        </w:rPr>
        <w:t>.</w:t>
      </w:r>
      <w:r>
        <w:t xml:space="preserve"> Член 36 се отменя.</w:t>
      </w:r>
    </w:p>
    <w:p w:rsidR="003666D5" w:rsidRDefault="003666D5" w:rsidP="00832A0F">
      <w:pPr>
        <w:ind w:firstLine="708"/>
      </w:pPr>
    </w:p>
    <w:p w:rsidR="00327EA0" w:rsidRDefault="00327EA0" w:rsidP="00832A0F">
      <w:pPr>
        <w:ind w:firstLine="708"/>
      </w:pPr>
      <w:r w:rsidRPr="007F0944">
        <w:rPr>
          <w:b/>
        </w:rPr>
        <w:t>§ 3</w:t>
      </w:r>
      <w:r w:rsidR="00191C08">
        <w:rPr>
          <w:b/>
        </w:rPr>
        <w:t>6</w:t>
      </w:r>
      <w:r w:rsidRPr="007F0944">
        <w:rPr>
          <w:b/>
        </w:rPr>
        <w:t>.</w:t>
      </w:r>
      <w:r>
        <w:t xml:space="preserve"> Член 37 се отменя.</w:t>
      </w:r>
    </w:p>
    <w:p w:rsidR="003666D5" w:rsidRDefault="003666D5" w:rsidP="00832A0F">
      <w:pPr>
        <w:ind w:firstLine="708"/>
      </w:pPr>
    </w:p>
    <w:p w:rsidR="00327EA0" w:rsidRDefault="00327EA0" w:rsidP="00832A0F">
      <w:pPr>
        <w:ind w:firstLine="708"/>
      </w:pPr>
      <w:r w:rsidRPr="007F0944">
        <w:rPr>
          <w:b/>
        </w:rPr>
        <w:t xml:space="preserve">§ </w:t>
      </w:r>
      <w:r w:rsidR="00191C08">
        <w:rPr>
          <w:b/>
        </w:rPr>
        <w:t>37</w:t>
      </w:r>
      <w:r w:rsidRPr="007F0944">
        <w:rPr>
          <w:b/>
        </w:rPr>
        <w:t xml:space="preserve">. </w:t>
      </w:r>
      <w:r>
        <w:t>В ч</w:t>
      </w:r>
      <w:r w:rsidRPr="00C44209">
        <w:t>л</w:t>
      </w:r>
      <w:r w:rsidR="00191C08">
        <w:t>.</w:t>
      </w:r>
      <w:r w:rsidRPr="00C44209">
        <w:t xml:space="preserve"> 38,</w:t>
      </w:r>
      <w:r>
        <w:t xml:space="preserve"> ал.</w:t>
      </w:r>
      <w:r w:rsidR="00C838BB">
        <w:t xml:space="preserve"> </w:t>
      </w:r>
      <w:r>
        <w:t>1</w:t>
      </w:r>
      <w:r w:rsidR="00191C08">
        <w:t xml:space="preserve"> </w:t>
      </w:r>
      <w:r>
        <w:t>се отменя.</w:t>
      </w:r>
    </w:p>
    <w:p w:rsidR="003666D5" w:rsidRPr="0024565F" w:rsidRDefault="003666D5" w:rsidP="00832A0F">
      <w:pPr>
        <w:ind w:firstLine="708"/>
      </w:pPr>
    </w:p>
    <w:p w:rsidR="00327EA0" w:rsidRDefault="00327EA0" w:rsidP="00832A0F">
      <w:pPr>
        <w:ind w:firstLine="708"/>
      </w:pPr>
      <w:r w:rsidRPr="007F0944">
        <w:rPr>
          <w:b/>
        </w:rPr>
        <w:t xml:space="preserve">§ </w:t>
      </w:r>
      <w:r w:rsidR="00191C08">
        <w:rPr>
          <w:b/>
        </w:rPr>
        <w:t>38</w:t>
      </w:r>
      <w:r w:rsidRPr="007F0944">
        <w:rPr>
          <w:b/>
        </w:rPr>
        <w:t>.</w:t>
      </w:r>
      <w:r>
        <w:t xml:space="preserve"> Член </w:t>
      </w:r>
      <w:r w:rsidRPr="002C63F2">
        <w:t>39</w:t>
      </w:r>
      <w:r>
        <w:t xml:space="preserve"> се отменя.</w:t>
      </w:r>
    </w:p>
    <w:p w:rsidR="003666D5" w:rsidRDefault="003666D5" w:rsidP="00832A0F">
      <w:pPr>
        <w:ind w:firstLine="708"/>
      </w:pPr>
    </w:p>
    <w:p w:rsidR="00327EA0" w:rsidRDefault="00327EA0" w:rsidP="00832A0F">
      <w:pPr>
        <w:ind w:firstLine="708"/>
      </w:pPr>
      <w:r w:rsidRPr="00F051DC">
        <w:rPr>
          <w:b/>
        </w:rPr>
        <w:t xml:space="preserve">§ </w:t>
      </w:r>
      <w:r w:rsidR="00191C08" w:rsidRPr="00F051DC">
        <w:rPr>
          <w:b/>
        </w:rPr>
        <w:t>39</w:t>
      </w:r>
      <w:r w:rsidRPr="00F051DC">
        <w:rPr>
          <w:b/>
        </w:rPr>
        <w:t>.</w:t>
      </w:r>
      <w:r w:rsidR="00F051DC" w:rsidRPr="00F051DC">
        <w:t>Ч</w:t>
      </w:r>
      <w:r w:rsidRPr="00F051DC">
        <w:t>л</w:t>
      </w:r>
      <w:r w:rsidR="00F051DC" w:rsidRPr="00F051DC">
        <w:t>ен</w:t>
      </w:r>
      <w:r w:rsidRPr="00F051DC">
        <w:t xml:space="preserve"> 40</w:t>
      </w:r>
      <w:r w:rsidR="00F051DC" w:rsidRPr="00F051DC">
        <w:t xml:space="preserve"> се отменя.</w:t>
      </w:r>
    </w:p>
    <w:p w:rsidR="00327EA0" w:rsidRDefault="00327EA0" w:rsidP="00832A0F"/>
    <w:p w:rsidR="00327EA0" w:rsidRDefault="00327EA0" w:rsidP="00832A0F">
      <w:pPr>
        <w:ind w:firstLine="708"/>
      </w:pPr>
      <w:r w:rsidRPr="007F0944">
        <w:rPr>
          <w:b/>
        </w:rPr>
        <w:t>§ 4</w:t>
      </w:r>
      <w:r w:rsidR="00046529">
        <w:rPr>
          <w:b/>
        </w:rPr>
        <w:t>0</w:t>
      </w:r>
      <w:r w:rsidRPr="007F0944">
        <w:rPr>
          <w:b/>
        </w:rPr>
        <w:t xml:space="preserve">. </w:t>
      </w:r>
      <w:r>
        <w:t>Член 41 се отменя.</w:t>
      </w:r>
    </w:p>
    <w:p w:rsidR="003666D5" w:rsidRDefault="003666D5" w:rsidP="00832A0F">
      <w:pPr>
        <w:ind w:firstLine="708"/>
      </w:pPr>
    </w:p>
    <w:p w:rsidR="00327EA0" w:rsidRDefault="00327EA0" w:rsidP="00832A0F">
      <w:pPr>
        <w:ind w:firstLine="708"/>
      </w:pPr>
      <w:r w:rsidRPr="007F0944">
        <w:rPr>
          <w:b/>
        </w:rPr>
        <w:t>§ 4</w:t>
      </w:r>
      <w:r w:rsidR="00046529">
        <w:rPr>
          <w:b/>
        </w:rPr>
        <w:t>1</w:t>
      </w:r>
      <w:r w:rsidRPr="007F0944">
        <w:rPr>
          <w:b/>
        </w:rPr>
        <w:t>.</w:t>
      </w:r>
      <w:r>
        <w:t xml:space="preserve"> Член 42 се отменя.</w:t>
      </w:r>
    </w:p>
    <w:p w:rsidR="003666D5" w:rsidRDefault="003666D5" w:rsidP="00832A0F">
      <w:pPr>
        <w:ind w:firstLine="708"/>
      </w:pPr>
    </w:p>
    <w:p w:rsidR="00327EA0" w:rsidRDefault="00327EA0" w:rsidP="00832A0F">
      <w:pPr>
        <w:ind w:firstLine="708"/>
      </w:pPr>
      <w:r w:rsidRPr="007F0944">
        <w:rPr>
          <w:b/>
        </w:rPr>
        <w:t>§ 4</w:t>
      </w:r>
      <w:r w:rsidR="00046529">
        <w:rPr>
          <w:b/>
        </w:rPr>
        <w:t>2</w:t>
      </w:r>
      <w:r w:rsidRPr="007F0944">
        <w:rPr>
          <w:b/>
        </w:rPr>
        <w:t>.</w:t>
      </w:r>
      <w:r w:rsidRPr="008845DC">
        <w:t xml:space="preserve"> Член 43 се отменя.</w:t>
      </w:r>
    </w:p>
    <w:p w:rsidR="003666D5" w:rsidRDefault="003666D5" w:rsidP="00832A0F">
      <w:pPr>
        <w:ind w:firstLine="708"/>
      </w:pPr>
    </w:p>
    <w:p w:rsidR="00327EA0" w:rsidRDefault="00327EA0" w:rsidP="00832A0F">
      <w:pPr>
        <w:ind w:firstLine="708"/>
      </w:pPr>
      <w:r w:rsidRPr="007F0944">
        <w:rPr>
          <w:b/>
        </w:rPr>
        <w:t>§ 4</w:t>
      </w:r>
      <w:r w:rsidR="00046529">
        <w:rPr>
          <w:b/>
        </w:rPr>
        <w:t>3</w:t>
      </w:r>
      <w:r w:rsidRPr="00792CD4">
        <w:t>. Член 44 се отменя.</w:t>
      </w:r>
    </w:p>
    <w:p w:rsidR="00C33B56" w:rsidRDefault="00C33B56" w:rsidP="00832A0F">
      <w:pPr>
        <w:ind w:firstLine="708"/>
      </w:pPr>
    </w:p>
    <w:p w:rsidR="00327EA0" w:rsidRDefault="00327EA0" w:rsidP="00832A0F">
      <w:pPr>
        <w:ind w:firstLine="708"/>
      </w:pPr>
      <w:r w:rsidRPr="007F0944">
        <w:rPr>
          <w:b/>
        </w:rPr>
        <w:t>§ 4</w:t>
      </w:r>
      <w:r w:rsidR="00046529">
        <w:rPr>
          <w:b/>
        </w:rPr>
        <w:t>4</w:t>
      </w:r>
      <w:r w:rsidRPr="007F0944">
        <w:rPr>
          <w:b/>
        </w:rPr>
        <w:t>.</w:t>
      </w:r>
      <w:r w:rsidRPr="00792CD4">
        <w:t xml:space="preserve"> </w:t>
      </w:r>
      <w:r>
        <w:t>В чл</w:t>
      </w:r>
      <w:r w:rsidRPr="00792CD4">
        <w:t>ен 45, ал. 1 и ал.</w:t>
      </w:r>
      <w:r>
        <w:t xml:space="preserve"> </w:t>
      </w:r>
      <w:r w:rsidRPr="00792CD4">
        <w:t>3 се отменят.</w:t>
      </w:r>
    </w:p>
    <w:p w:rsidR="00327EA0" w:rsidRPr="00A65A96" w:rsidRDefault="00327EA0" w:rsidP="00176905">
      <w:pPr>
        <w:rPr>
          <w:lang w:val="en-US"/>
        </w:rPr>
      </w:pPr>
    </w:p>
    <w:p w:rsidR="00C33B56" w:rsidRDefault="00327EA0" w:rsidP="00C33B56">
      <w:pPr>
        <w:ind w:firstLine="708"/>
      </w:pPr>
      <w:r w:rsidRPr="00C33B56">
        <w:rPr>
          <w:b/>
        </w:rPr>
        <w:t xml:space="preserve">§ </w:t>
      </w:r>
      <w:r w:rsidRPr="00C33B56">
        <w:rPr>
          <w:b/>
          <w:lang w:val="en-US"/>
        </w:rPr>
        <w:t>4</w:t>
      </w:r>
      <w:r w:rsidR="00046529" w:rsidRPr="00C33B56">
        <w:rPr>
          <w:b/>
        </w:rPr>
        <w:t>5</w:t>
      </w:r>
      <w:r w:rsidRPr="00C33B56">
        <w:rPr>
          <w:b/>
        </w:rPr>
        <w:t>.</w:t>
      </w:r>
      <w:r w:rsidRPr="00C33B56">
        <w:t xml:space="preserve"> В чл.</w:t>
      </w:r>
      <w:r w:rsidR="00C838BB">
        <w:t xml:space="preserve"> </w:t>
      </w:r>
      <w:r w:rsidRPr="00C33B56">
        <w:t>46, ал.</w:t>
      </w:r>
      <w:r w:rsidR="00C838BB">
        <w:t xml:space="preserve"> </w:t>
      </w:r>
      <w:r w:rsidRPr="00C33B56">
        <w:t>2, т.</w:t>
      </w:r>
      <w:r w:rsidR="00C838BB">
        <w:t xml:space="preserve"> </w:t>
      </w:r>
      <w:r w:rsidRPr="00C33B56">
        <w:t xml:space="preserve">4 </w:t>
      </w:r>
      <w:r w:rsidR="00C33B56">
        <w:t>се изменя така:</w:t>
      </w:r>
    </w:p>
    <w:p w:rsidR="00C33B56" w:rsidRPr="00C33B56" w:rsidRDefault="00C33B56" w:rsidP="00C33B56">
      <w:pPr>
        <w:ind w:firstLine="708"/>
        <w:rPr>
          <w:szCs w:val="24"/>
          <w:lang w:eastAsia="bg-BG"/>
        </w:rPr>
      </w:pPr>
      <w:r w:rsidRPr="00C33B56">
        <w:t>„</w:t>
      </w:r>
      <w:r w:rsidRPr="00C33B56">
        <w:rPr>
          <w:szCs w:val="24"/>
          <w:lang w:eastAsia="bg-BG"/>
        </w:rPr>
        <w:t xml:space="preserve">4. когато ВС е </w:t>
      </w:r>
      <w:proofErr w:type="spellStart"/>
      <w:r w:rsidRPr="00C33B56">
        <w:rPr>
          <w:szCs w:val="24"/>
          <w:lang w:eastAsia="bg-BG"/>
        </w:rPr>
        <w:t>векторирано</w:t>
      </w:r>
      <w:proofErr w:type="spellEnd"/>
      <w:r w:rsidRPr="00C33B56">
        <w:rPr>
          <w:szCs w:val="24"/>
          <w:lang w:eastAsia="bg-BG"/>
        </w:rPr>
        <w:t xml:space="preserve"> или е инструктирано от органа за КВД да изпълнява полет по паралелна пътна линия на трасе, използвайки зонална навигация без ограничения, командирът се включва по най-прекия начин в маршрута, посочен в текущия полетен план, не по-късно от следващата основна точка, вземайки под внимание приложимата минимална височина на полета.“</w:t>
      </w:r>
    </w:p>
    <w:p w:rsidR="00C33B56" w:rsidRDefault="00C33B56" w:rsidP="00335AF4">
      <w:pPr>
        <w:ind w:firstLine="720"/>
        <w:rPr>
          <w:highlight w:val="green"/>
        </w:rPr>
      </w:pPr>
    </w:p>
    <w:p w:rsidR="00327EA0" w:rsidRDefault="00327EA0" w:rsidP="00832A0F">
      <w:pPr>
        <w:ind w:firstLine="708"/>
      </w:pPr>
      <w:r w:rsidRPr="007F0944">
        <w:rPr>
          <w:b/>
        </w:rPr>
        <w:t>§ 4</w:t>
      </w:r>
      <w:r w:rsidR="00046529">
        <w:rPr>
          <w:b/>
        </w:rPr>
        <w:t>6</w:t>
      </w:r>
      <w:r w:rsidRPr="007F0944">
        <w:rPr>
          <w:b/>
        </w:rPr>
        <w:t>.</w:t>
      </w:r>
      <w:r w:rsidRPr="00F97851">
        <w:t xml:space="preserve"> </w:t>
      </w:r>
      <w:r w:rsidR="00A44E62">
        <w:t>В ч</w:t>
      </w:r>
      <w:r w:rsidRPr="00F97851">
        <w:t>л</w:t>
      </w:r>
      <w:r w:rsidR="00A44E62">
        <w:t>.</w:t>
      </w:r>
      <w:r w:rsidRPr="00F97851">
        <w:t xml:space="preserve"> 47</w:t>
      </w:r>
      <w:r w:rsidR="00405A6D">
        <w:t>, ал.</w:t>
      </w:r>
      <w:r w:rsidR="00C838BB">
        <w:t xml:space="preserve"> </w:t>
      </w:r>
      <w:r w:rsidR="00405A6D">
        <w:t>1</w:t>
      </w:r>
      <w:r w:rsidRPr="00F97851">
        <w:t xml:space="preserve"> се отменя.</w:t>
      </w:r>
    </w:p>
    <w:p w:rsidR="003666D5" w:rsidRDefault="003666D5" w:rsidP="00832A0F">
      <w:pPr>
        <w:ind w:firstLine="708"/>
      </w:pPr>
    </w:p>
    <w:p w:rsidR="00327EA0" w:rsidRPr="000009C5" w:rsidRDefault="003666D5" w:rsidP="003666D5">
      <w:pPr>
        <w:rPr>
          <w:szCs w:val="24"/>
        </w:rPr>
      </w:pPr>
      <w:r>
        <w:lastRenderedPageBreak/>
        <w:t xml:space="preserve">            </w:t>
      </w:r>
      <w:r w:rsidR="00327EA0" w:rsidRPr="00780DB8">
        <w:rPr>
          <w:b/>
          <w:szCs w:val="24"/>
        </w:rPr>
        <w:t xml:space="preserve">§ </w:t>
      </w:r>
      <w:r w:rsidR="00A44E62">
        <w:rPr>
          <w:b/>
          <w:szCs w:val="24"/>
        </w:rPr>
        <w:t>47</w:t>
      </w:r>
      <w:r w:rsidR="00327EA0" w:rsidRPr="00780DB8">
        <w:rPr>
          <w:b/>
          <w:szCs w:val="24"/>
        </w:rPr>
        <w:t>.</w:t>
      </w:r>
      <w:r w:rsidR="00327EA0" w:rsidRPr="000009C5">
        <w:rPr>
          <w:szCs w:val="24"/>
        </w:rPr>
        <w:t xml:space="preserve"> </w:t>
      </w:r>
      <w:r w:rsidR="00A44E62">
        <w:rPr>
          <w:szCs w:val="24"/>
        </w:rPr>
        <w:t>Ч</w:t>
      </w:r>
      <w:r w:rsidR="00327EA0" w:rsidRPr="000009C5">
        <w:rPr>
          <w:szCs w:val="24"/>
        </w:rPr>
        <w:t>л</w:t>
      </w:r>
      <w:r w:rsidR="00A44E62">
        <w:rPr>
          <w:szCs w:val="24"/>
        </w:rPr>
        <w:t>ен</w:t>
      </w:r>
      <w:r w:rsidR="00327EA0" w:rsidRPr="000009C5">
        <w:rPr>
          <w:szCs w:val="24"/>
        </w:rPr>
        <w:t xml:space="preserve"> 48 се изменя</w:t>
      </w:r>
      <w:r w:rsidR="00A44E62">
        <w:rPr>
          <w:szCs w:val="24"/>
        </w:rPr>
        <w:t xml:space="preserve"> така</w:t>
      </w:r>
      <w:r w:rsidR="00327EA0" w:rsidRPr="000009C5">
        <w:rPr>
          <w:szCs w:val="24"/>
        </w:rPr>
        <w:t xml:space="preserve">: </w:t>
      </w:r>
    </w:p>
    <w:p w:rsidR="00327EA0" w:rsidRPr="000009C5" w:rsidRDefault="00327EA0">
      <w:pPr>
        <w:ind w:firstLine="850"/>
        <w:rPr>
          <w:szCs w:val="24"/>
        </w:rPr>
      </w:pPr>
      <w:r w:rsidRPr="000009C5">
        <w:rPr>
          <w:szCs w:val="24"/>
        </w:rPr>
        <w:t>„</w:t>
      </w:r>
      <w:r w:rsidRPr="00B6266C">
        <w:rPr>
          <w:b/>
          <w:szCs w:val="24"/>
        </w:rPr>
        <w:t>Чл.</w:t>
      </w:r>
      <w:r w:rsidR="00027CC9" w:rsidRPr="00B6266C">
        <w:rPr>
          <w:b/>
          <w:szCs w:val="24"/>
        </w:rPr>
        <w:t xml:space="preserve"> </w:t>
      </w:r>
      <w:r w:rsidRPr="00B6266C">
        <w:rPr>
          <w:b/>
          <w:szCs w:val="24"/>
        </w:rPr>
        <w:t>48.</w:t>
      </w:r>
      <w:r w:rsidRPr="000009C5">
        <w:rPr>
          <w:szCs w:val="24"/>
        </w:rPr>
        <w:t xml:space="preserve"> </w:t>
      </w:r>
      <w:r>
        <w:rPr>
          <w:szCs w:val="24"/>
        </w:rPr>
        <w:t>Когато</w:t>
      </w:r>
      <w:r w:rsidRPr="000009C5">
        <w:rPr>
          <w:szCs w:val="24"/>
        </w:rPr>
        <w:t xml:space="preserve"> екипажът на ВС, обект на незаконна намеса, не може да продължи полета към летище</w:t>
      </w:r>
      <w:r w:rsidRPr="001F56F9">
        <w:rPr>
          <w:szCs w:val="24"/>
        </w:rPr>
        <w:t>, съгласно чл.</w:t>
      </w:r>
      <w:r w:rsidR="00CA30C0">
        <w:rPr>
          <w:szCs w:val="24"/>
        </w:rPr>
        <w:t xml:space="preserve"> </w:t>
      </w:r>
      <w:r w:rsidR="001F56F9" w:rsidRPr="001F56F9">
        <w:rPr>
          <w:szCs w:val="24"/>
          <w:lang w:val="en-US"/>
        </w:rPr>
        <w:t>SERA1101</w:t>
      </w:r>
      <w:r w:rsidR="001F56F9" w:rsidRPr="001F56F9">
        <w:rPr>
          <w:szCs w:val="24"/>
        </w:rPr>
        <w:t xml:space="preserve"> от Регламент № 923/2012 </w:t>
      </w:r>
      <w:proofErr w:type="gramStart"/>
      <w:r w:rsidR="001F56F9" w:rsidRPr="001F56F9">
        <w:rPr>
          <w:szCs w:val="24"/>
        </w:rPr>
        <w:t>г.</w:t>
      </w:r>
      <w:r w:rsidRPr="001F56F9">
        <w:rPr>
          <w:szCs w:val="24"/>
        </w:rPr>
        <w:t>,</w:t>
      </w:r>
      <w:proofErr w:type="gramEnd"/>
      <w:r w:rsidRPr="001F56F9">
        <w:rPr>
          <w:szCs w:val="24"/>
        </w:rPr>
        <w:t xml:space="preserve"> той трябва да се стреми да продължи полета по зададената пътна линия на зададеното </w:t>
      </w:r>
      <w:proofErr w:type="spellStart"/>
      <w:r w:rsidRPr="001F56F9">
        <w:rPr>
          <w:szCs w:val="24"/>
        </w:rPr>
        <w:t>крейсерско</w:t>
      </w:r>
      <w:proofErr w:type="spellEnd"/>
      <w:r w:rsidRPr="000009C5">
        <w:rPr>
          <w:szCs w:val="24"/>
        </w:rPr>
        <w:t xml:space="preserve"> ниво, докато уведоми орган за ОВД или навлезе в район с радарно или </w:t>
      </w:r>
      <w:r w:rsidRPr="000009C5">
        <w:rPr>
          <w:szCs w:val="24"/>
          <w:lang w:val="en-US"/>
        </w:rPr>
        <w:t>ADS-B</w:t>
      </w:r>
      <w:r>
        <w:rPr>
          <w:szCs w:val="24"/>
        </w:rPr>
        <w:t xml:space="preserve"> </w:t>
      </w:r>
      <w:r w:rsidRPr="000009C5">
        <w:rPr>
          <w:szCs w:val="24"/>
        </w:rPr>
        <w:t>покритие.”</w:t>
      </w:r>
    </w:p>
    <w:p w:rsidR="00327EA0" w:rsidRDefault="00327EA0">
      <w:pPr>
        <w:rPr>
          <w:rFonts w:ascii="Arial" w:hAnsi="Arial" w:cs="Arial"/>
          <w:szCs w:val="24"/>
        </w:rPr>
      </w:pPr>
    </w:p>
    <w:p w:rsidR="00327EA0" w:rsidRDefault="00327EA0" w:rsidP="00A44E62">
      <w:pPr>
        <w:ind w:firstLine="708"/>
        <w:rPr>
          <w:szCs w:val="24"/>
        </w:rPr>
      </w:pPr>
      <w:r w:rsidRPr="00780DB8">
        <w:rPr>
          <w:b/>
          <w:szCs w:val="24"/>
        </w:rPr>
        <w:t>§</w:t>
      </w:r>
      <w:r w:rsidR="003666D5">
        <w:rPr>
          <w:b/>
          <w:szCs w:val="24"/>
        </w:rPr>
        <w:t xml:space="preserve"> </w:t>
      </w:r>
      <w:r w:rsidR="00A44E62">
        <w:rPr>
          <w:b/>
          <w:szCs w:val="24"/>
        </w:rPr>
        <w:t>48</w:t>
      </w:r>
      <w:r w:rsidRPr="00780DB8">
        <w:rPr>
          <w:b/>
          <w:szCs w:val="24"/>
        </w:rPr>
        <w:t>.</w:t>
      </w:r>
      <w:r w:rsidRPr="000009C5">
        <w:rPr>
          <w:szCs w:val="24"/>
        </w:rPr>
        <w:t xml:space="preserve"> В </w:t>
      </w:r>
      <w:r>
        <w:rPr>
          <w:szCs w:val="24"/>
        </w:rPr>
        <w:t>ч</w:t>
      </w:r>
      <w:r w:rsidRPr="000009C5">
        <w:rPr>
          <w:szCs w:val="24"/>
        </w:rPr>
        <w:t xml:space="preserve">л. 49, т.1 </w:t>
      </w:r>
      <w:r>
        <w:rPr>
          <w:szCs w:val="24"/>
        </w:rPr>
        <w:t>след думите „излъчи предупреждения на” се добавят думите „</w:t>
      </w:r>
      <w:r w:rsidRPr="000009C5">
        <w:rPr>
          <w:szCs w:val="24"/>
        </w:rPr>
        <w:t>работната или</w:t>
      </w:r>
      <w:r>
        <w:rPr>
          <w:szCs w:val="24"/>
        </w:rPr>
        <w:t>”.</w:t>
      </w:r>
    </w:p>
    <w:p w:rsidR="003666D5" w:rsidRPr="000009C5" w:rsidRDefault="003666D5">
      <w:pPr>
        <w:ind w:firstLine="850"/>
        <w:rPr>
          <w:szCs w:val="24"/>
        </w:rPr>
      </w:pPr>
    </w:p>
    <w:p w:rsidR="00327EA0" w:rsidRDefault="00327EA0" w:rsidP="00832A0F">
      <w:pPr>
        <w:ind w:firstLine="708"/>
      </w:pPr>
      <w:r w:rsidRPr="007F0944">
        <w:rPr>
          <w:b/>
        </w:rPr>
        <w:t xml:space="preserve">§ </w:t>
      </w:r>
      <w:r w:rsidR="00A44E62">
        <w:rPr>
          <w:b/>
        </w:rPr>
        <w:t>49</w:t>
      </w:r>
      <w:r w:rsidRPr="007F0944">
        <w:rPr>
          <w:b/>
        </w:rPr>
        <w:t>.</w:t>
      </w:r>
      <w:r w:rsidRPr="00E060DB">
        <w:t xml:space="preserve"> Член 53 се отменя.</w:t>
      </w:r>
    </w:p>
    <w:p w:rsidR="003666D5" w:rsidRPr="00E060DB" w:rsidRDefault="003666D5" w:rsidP="00832A0F">
      <w:pPr>
        <w:ind w:firstLine="708"/>
      </w:pPr>
    </w:p>
    <w:p w:rsidR="00327EA0" w:rsidRDefault="00327EA0" w:rsidP="00832A0F">
      <w:pPr>
        <w:ind w:firstLine="708"/>
      </w:pPr>
      <w:r w:rsidRPr="007F0944">
        <w:rPr>
          <w:b/>
        </w:rPr>
        <w:t>§ 5</w:t>
      </w:r>
      <w:r w:rsidR="00A44E62">
        <w:rPr>
          <w:b/>
        </w:rPr>
        <w:t>0</w:t>
      </w:r>
      <w:r>
        <w:t xml:space="preserve"> Член 54 се отменя.</w:t>
      </w:r>
    </w:p>
    <w:p w:rsidR="003666D5" w:rsidRDefault="003666D5" w:rsidP="00832A0F">
      <w:pPr>
        <w:ind w:firstLine="708"/>
      </w:pPr>
    </w:p>
    <w:p w:rsidR="003666D5" w:rsidRDefault="00327EA0" w:rsidP="00832A0F">
      <w:pPr>
        <w:ind w:firstLine="708"/>
      </w:pPr>
      <w:r w:rsidRPr="007F0944">
        <w:rPr>
          <w:b/>
        </w:rPr>
        <w:t>§ 5</w:t>
      </w:r>
      <w:r w:rsidR="00A44E62">
        <w:rPr>
          <w:b/>
        </w:rPr>
        <w:t>1</w:t>
      </w:r>
      <w:r w:rsidRPr="007F0944">
        <w:rPr>
          <w:b/>
        </w:rPr>
        <w:t>.</w:t>
      </w:r>
      <w:r>
        <w:t xml:space="preserve"> Член 55 се отменя.</w:t>
      </w:r>
    </w:p>
    <w:p w:rsidR="00327EA0" w:rsidRDefault="00327EA0" w:rsidP="00832A0F">
      <w:pPr>
        <w:ind w:firstLine="708"/>
      </w:pPr>
      <w:r>
        <w:t xml:space="preserve"> </w:t>
      </w:r>
    </w:p>
    <w:p w:rsidR="00327EA0" w:rsidRDefault="00327EA0" w:rsidP="00832A0F">
      <w:pPr>
        <w:ind w:firstLine="708"/>
      </w:pPr>
      <w:r w:rsidRPr="007F0944">
        <w:rPr>
          <w:b/>
        </w:rPr>
        <w:t>§ 5</w:t>
      </w:r>
      <w:r w:rsidR="00A44E62">
        <w:rPr>
          <w:b/>
        </w:rPr>
        <w:t>2</w:t>
      </w:r>
      <w:r w:rsidRPr="007F0944">
        <w:rPr>
          <w:b/>
        </w:rPr>
        <w:t>.</w:t>
      </w:r>
      <w:r w:rsidR="008972D4">
        <w:rPr>
          <w:b/>
        </w:rPr>
        <w:t xml:space="preserve"> </w:t>
      </w:r>
      <w:r w:rsidRPr="0090460E">
        <w:t>Член 55а се отменя.</w:t>
      </w:r>
    </w:p>
    <w:p w:rsidR="003666D5" w:rsidRDefault="003666D5" w:rsidP="00832A0F">
      <w:pPr>
        <w:ind w:firstLine="708"/>
      </w:pPr>
    </w:p>
    <w:p w:rsidR="00327EA0" w:rsidRDefault="00327EA0" w:rsidP="00832A0F">
      <w:pPr>
        <w:ind w:firstLine="708"/>
      </w:pPr>
      <w:r w:rsidRPr="007F0944">
        <w:rPr>
          <w:b/>
        </w:rPr>
        <w:t>§ 5</w:t>
      </w:r>
      <w:r w:rsidR="00A44E62">
        <w:rPr>
          <w:b/>
        </w:rPr>
        <w:t>3</w:t>
      </w:r>
      <w:r w:rsidRPr="007F0944">
        <w:rPr>
          <w:b/>
        </w:rPr>
        <w:t>.</w:t>
      </w:r>
      <w:r>
        <w:t xml:space="preserve"> Чл</w:t>
      </w:r>
      <w:r w:rsidR="00C838BB">
        <w:t>ен</w:t>
      </w:r>
      <w:r>
        <w:t xml:space="preserve"> 56 се изменя така: </w:t>
      </w:r>
    </w:p>
    <w:p w:rsidR="00C33B56" w:rsidRPr="00C33B56" w:rsidRDefault="00327EA0" w:rsidP="00B6266C">
      <w:pPr>
        <w:pStyle w:val="CM1"/>
        <w:ind w:firstLine="709"/>
        <w:jc w:val="both"/>
        <w:rPr>
          <w:rFonts w:cs="EUAlbertina"/>
        </w:rPr>
      </w:pPr>
      <w:r w:rsidRPr="00C33B56">
        <w:t>„</w:t>
      </w:r>
      <w:r w:rsidR="00C33B56" w:rsidRPr="00B6266C">
        <w:rPr>
          <w:rFonts w:ascii="Times New Roman" w:eastAsia="Times New Roman" w:hAnsi="Times New Roman"/>
          <w:b/>
          <w:lang w:eastAsia="bg-BG"/>
        </w:rPr>
        <w:t>Чл. 56</w:t>
      </w:r>
      <w:r w:rsidR="00C838BB">
        <w:rPr>
          <w:rFonts w:ascii="Times New Roman" w:eastAsia="Times New Roman" w:hAnsi="Times New Roman"/>
          <w:lang w:eastAsia="bg-BG"/>
        </w:rPr>
        <w:t>.</w:t>
      </w:r>
      <w:r w:rsidR="00C33B56" w:rsidRPr="00C33B56">
        <w:rPr>
          <w:rFonts w:ascii="Times New Roman" w:eastAsia="Times New Roman" w:hAnsi="Times New Roman"/>
          <w:lang w:eastAsia="bg-BG"/>
        </w:rPr>
        <w:t xml:space="preserve"> (1) Нощни полети по ПВП</w:t>
      </w:r>
      <w:r w:rsidR="00C33B56" w:rsidRPr="00C33B56">
        <w:rPr>
          <w:rFonts w:cs="EUAlbertina"/>
          <w:sz w:val="17"/>
          <w:szCs w:val="17"/>
        </w:rPr>
        <w:t xml:space="preserve"> </w:t>
      </w:r>
      <w:r w:rsidR="00C33B56" w:rsidRPr="00C33B56">
        <w:rPr>
          <w:rFonts w:ascii="Times New Roman" w:eastAsia="Times New Roman" w:hAnsi="Times New Roman"/>
          <w:lang w:eastAsia="bg-BG"/>
        </w:rPr>
        <w:t>се използват само при излитане, кацане и полети по летищния кръг.</w:t>
      </w:r>
    </w:p>
    <w:p w:rsidR="00C33B56" w:rsidRPr="00C33B56" w:rsidRDefault="00C33B56" w:rsidP="00B6266C">
      <w:pPr>
        <w:ind w:firstLine="709"/>
        <w:rPr>
          <w:szCs w:val="24"/>
          <w:lang w:eastAsia="bg-BG"/>
        </w:rPr>
      </w:pPr>
      <w:r w:rsidRPr="00C33B56">
        <w:rPr>
          <w:szCs w:val="24"/>
          <w:lang w:eastAsia="bg-BG"/>
        </w:rPr>
        <w:t>(2) Изпълнението на нощни полети по ПВП се разрешава за вертолети, изпълняващи полети за специални операции по смисъла на чл. 4</w:t>
      </w:r>
      <w:r>
        <w:rPr>
          <w:szCs w:val="24"/>
          <w:lang w:eastAsia="bg-BG"/>
        </w:rPr>
        <w:t>, пар</w:t>
      </w:r>
      <w:r w:rsidR="00C838BB">
        <w:rPr>
          <w:szCs w:val="24"/>
          <w:lang w:eastAsia="bg-BG"/>
        </w:rPr>
        <w:t xml:space="preserve">аграф </w:t>
      </w:r>
      <w:r>
        <w:rPr>
          <w:szCs w:val="24"/>
          <w:lang w:eastAsia="bg-BG"/>
        </w:rPr>
        <w:t>1 от</w:t>
      </w:r>
      <w:r w:rsidRPr="00C33B56">
        <w:rPr>
          <w:szCs w:val="24"/>
          <w:lang w:eastAsia="bg-BG"/>
        </w:rPr>
        <w:t xml:space="preserve"> Регламент № 923/2012.</w:t>
      </w:r>
    </w:p>
    <w:p w:rsidR="00C33B56" w:rsidRPr="00B6266C" w:rsidRDefault="00C33B56" w:rsidP="00C33B56">
      <w:pPr>
        <w:ind w:firstLine="708"/>
        <w:rPr>
          <w:szCs w:val="24"/>
          <w:lang w:val="en-US" w:eastAsia="bg-BG"/>
        </w:rPr>
      </w:pPr>
      <w:r w:rsidRPr="00C33B56">
        <w:rPr>
          <w:szCs w:val="24"/>
          <w:lang w:eastAsia="bg-BG"/>
        </w:rPr>
        <w:t>(3) Полетите по ПВП/ОПВП на вертолети с летателни характеристики от класове 1 и 2, изпълняващи специални операции по смисъла на чл. 4</w:t>
      </w:r>
      <w:r>
        <w:rPr>
          <w:szCs w:val="24"/>
          <w:lang w:eastAsia="bg-BG"/>
        </w:rPr>
        <w:t>, пар</w:t>
      </w:r>
      <w:r w:rsidR="00C838BB">
        <w:rPr>
          <w:szCs w:val="24"/>
          <w:lang w:eastAsia="bg-BG"/>
        </w:rPr>
        <w:t xml:space="preserve">аграф </w:t>
      </w:r>
      <w:r>
        <w:rPr>
          <w:szCs w:val="24"/>
          <w:lang w:eastAsia="bg-BG"/>
        </w:rPr>
        <w:t>1</w:t>
      </w:r>
      <w:r w:rsidRPr="00C33B56">
        <w:rPr>
          <w:szCs w:val="24"/>
          <w:lang w:eastAsia="bg-BG"/>
        </w:rPr>
        <w:t xml:space="preserve"> </w:t>
      </w:r>
      <w:r>
        <w:rPr>
          <w:szCs w:val="24"/>
          <w:lang w:eastAsia="bg-BG"/>
        </w:rPr>
        <w:t>от</w:t>
      </w:r>
      <w:r w:rsidRPr="00C33B56">
        <w:rPr>
          <w:szCs w:val="24"/>
          <w:lang w:eastAsia="bg-BG"/>
        </w:rPr>
        <w:t xml:space="preserve"> Регламент № 923/2012</w:t>
      </w:r>
      <w:r>
        <w:rPr>
          <w:szCs w:val="24"/>
          <w:lang w:eastAsia="bg-BG"/>
        </w:rPr>
        <w:t>,</w:t>
      </w:r>
      <w:r w:rsidRPr="00C33B56">
        <w:rPr>
          <w:szCs w:val="24"/>
          <w:lang w:eastAsia="bg-BG"/>
        </w:rPr>
        <w:t xml:space="preserve"> се изпълняват при стойности на видимост и разстояние до облаците, равни на или по-големи на метеорологичните минимуми</w:t>
      </w:r>
      <w:r>
        <w:rPr>
          <w:szCs w:val="24"/>
          <w:lang w:eastAsia="bg-BG"/>
        </w:rPr>
        <w:t>,</w:t>
      </w:r>
      <w:r w:rsidRPr="00C33B56">
        <w:rPr>
          <w:szCs w:val="24"/>
          <w:lang w:eastAsia="bg-BG"/>
        </w:rPr>
        <w:t xml:space="preserve"> дадени в Приложение № 5 за началната фаза на полета и по маршрута. Когато по време на полета по маршрута метеорологичните условия се влошат до стойности под посочените минимална височина на долната граница на облаците или минималната видимост, вертолети, сертифицирани за изпълнение само на полети при визуални метеорологични условия, прекъсват изпълнението на полета. Вертолети, оборудвани и сертифицирани за полети при метеорологични условия за полети по прибори, могат да прекъснат изпълнението на полета или да преминат в полет, изпълняван по правилата за полети по прибори, ако полетният екипаж има подходяща квалификация.</w:t>
      </w:r>
      <w:r w:rsidR="00921E51">
        <w:rPr>
          <w:szCs w:val="24"/>
          <w:lang w:val="en-US" w:eastAsia="bg-BG"/>
        </w:rPr>
        <w:t>”</w:t>
      </w:r>
    </w:p>
    <w:p w:rsidR="00C33B56" w:rsidRDefault="00C33B56" w:rsidP="00832A0F">
      <w:pPr>
        <w:ind w:firstLine="708"/>
        <w:rPr>
          <w:b/>
        </w:rPr>
      </w:pPr>
    </w:p>
    <w:p w:rsidR="00327EA0" w:rsidRDefault="00327EA0" w:rsidP="00832A0F">
      <w:pPr>
        <w:ind w:firstLine="708"/>
      </w:pPr>
      <w:r w:rsidRPr="007F0944">
        <w:rPr>
          <w:b/>
        </w:rPr>
        <w:t>§ 5</w:t>
      </w:r>
      <w:r w:rsidR="00A44E62">
        <w:rPr>
          <w:b/>
        </w:rPr>
        <w:t>4</w:t>
      </w:r>
      <w:r w:rsidRPr="007F0944">
        <w:rPr>
          <w:b/>
        </w:rPr>
        <w:t>.</w:t>
      </w:r>
      <w:r w:rsidRPr="00C50819">
        <w:t xml:space="preserve"> Член 57 се отменя.</w:t>
      </w:r>
    </w:p>
    <w:p w:rsidR="00C33B56" w:rsidRDefault="00C33B56" w:rsidP="00832A0F">
      <w:pPr>
        <w:ind w:firstLine="708"/>
      </w:pPr>
    </w:p>
    <w:p w:rsidR="00327EA0" w:rsidRPr="0080420C" w:rsidRDefault="00327EA0" w:rsidP="00832A0F">
      <w:pPr>
        <w:ind w:firstLine="708"/>
      </w:pPr>
      <w:r w:rsidRPr="0080420C">
        <w:rPr>
          <w:b/>
        </w:rPr>
        <w:t>§ 5</w:t>
      </w:r>
      <w:r w:rsidR="00A44E62" w:rsidRPr="0080420C">
        <w:rPr>
          <w:b/>
        </w:rPr>
        <w:t>5</w:t>
      </w:r>
      <w:r w:rsidRPr="0080420C">
        <w:t xml:space="preserve">. В </w:t>
      </w:r>
      <w:proofErr w:type="spellStart"/>
      <w:r w:rsidRPr="0080420C">
        <w:t>чл</w:t>
      </w:r>
      <w:proofErr w:type="spellEnd"/>
      <w:r w:rsidR="00921E51">
        <w:rPr>
          <w:lang w:val="en-US"/>
        </w:rPr>
        <w:t>.</w:t>
      </w:r>
      <w:r w:rsidRPr="0080420C">
        <w:t xml:space="preserve"> 58, ал.</w:t>
      </w:r>
      <w:r w:rsidR="00921E51">
        <w:rPr>
          <w:lang w:val="en-US"/>
        </w:rPr>
        <w:t xml:space="preserve"> </w:t>
      </w:r>
      <w:r w:rsidRPr="0080420C">
        <w:t xml:space="preserve">1 се изменя така: </w:t>
      </w:r>
    </w:p>
    <w:p w:rsidR="00327EA0" w:rsidRPr="0080420C" w:rsidRDefault="00327EA0" w:rsidP="00832A0F">
      <w:pPr>
        <w:ind w:firstLine="708"/>
      </w:pPr>
      <w:r w:rsidRPr="0080420C">
        <w:t>„</w:t>
      </w:r>
      <w:r w:rsidR="00921E51">
        <w:rPr>
          <w:lang w:val="en-US"/>
        </w:rPr>
        <w:t>(</w:t>
      </w:r>
      <w:r w:rsidRPr="0080420C">
        <w:t>1</w:t>
      </w:r>
      <w:r w:rsidR="00921E51">
        <w:rPr>
          <w:lang w:val="en-US"/>
        </w:rPr>
        <w:t>)</w:t>
      </w:r>
      <w:r w:rsidRPr="0080420C">
        <w:t xml:space="preserve"> Полетите по ПВП над промишлени обекти и гъстонаселени райони, както и над райони с големи струпвания от хора, на височина, по-малка от 300 m (1000 </w:t>
      </w:r>
      <w:proofErr w:type="spellStart"/>
      <w:r w:rsidRPr="0080420C">
        <w:t>ft</w:t>
      </w:r>
      <w:proofErr w:type="spellEnd"/>
      <w:r w:rsidRPr="0080420C">
        <w:t>) над най-високото препятствие, намиращо се в радиус 600 m</w:t>
      </w:r>
      <w:r w:rsidR="00781887">
        <w:rPr>
          <w:lang w:val="en-US"/>
        </w:rPr>
        <w:t>,</w:t>
      </w:r>
      <w:r w:rsidRPr="0080420C">
        <w:t xml:space="preserve"> </w:t>
      </w:r>
      <w:r w:rsidR="00CA30C0">
        <w:t>са</w:t>
      </w:r>
      <w:r w:rsidR="0095351E">
        <w:t xml:space="preserve"> забранен</w:t>
      </w:r>
      <w:r w:rsidR="00CA30C0">
        <w:t>и</w:t>
      </w:r>
      <w:r w:rsidR="0095351E">
        <w:t xml:space="preserve">. </w:t>
      </w:r>
      <w:r w:rsidR="0095351E" w:rsidRPr="00CA30C0">
        <w:t xml:space="preserve">По изключение </w:t>
      </w:r>
      <w:r w:rsidR="00781887">
        <w:t xml:space="preserve">такива полети </w:t>
      </w:r>
      <w:r w:rsidRPr="00CA30C0">
        <w:t xml:space="preserve">се </w:t>
      </w:r>
      <w:r w:rsidR="0095351E" w:rsidRPr="00CA30C0">
        <w:t>допускат</w:t>
      </w:r>
      <w:r w:rsidRPr="00CA30C0">
        <w:t xml:space="preserve"> за вертолети</w:t>
      </w:r>
      <w:r w:rsidRPr="00CA30C0">
        <w:rPr>
          <w:lang w:val="en-US"/>
        </w:rPr>
        <w:t xml:space="preserve"> </w:t>
      </w:r>
      <w:r w:rsidRPr="00CA30C0">
        <w:t>с летателни характеристики от класове 1 и 2, изпълняващи специални операции по смисъла на чл. 4</w:t>
      </w:r>
      <w:r w:rsidR="00C33B56" w:rsidRPr="00CA30C0">
        <w:t>, пар</w:t>
      </w:r>
      <w:r w:rsidR="00781887">
        <w:t xml:space="preserve">аграф </w:t>
      </w:r>
      <w:r w:rsidR="00C33B56" w:rsidRPr="00CA30C0">
        <w:t>1 от</w:t>
      </w:r>
      <w:r w:rsidRPr="00CA30C0">
        <w:t xml:space="preserve"> Регламент № 923/2012,</w:t>
      </w:r>
      <w:r w:rsidR="00C33B56" w:rsidRPr="00CA30C0">
        <w:t xml:space="preserve"> в следните </w:t>
      </w:r>
      <w:r w:rsidRPr="00CA30C0">
        <w:t>случаи:</w:t>
      </w:r>
      <w:r w:rsidRPr="0080420C">
        <w:t xml:space="preserve"> </w:t>
      </w:r>
    </w:p>
    <w:p w:rsidR="00327EA0" w:rsidRPr="0080420C" w:rsidRDefault="00327EA0" w:rsidP="00832A0F">
      <w:pPr>
        <w:ind w:firstLine="708"/>
      </w:pPr>
      <w:r w:rsidRPr="0080420C">
        <w:t>1.</w:t>
      </w:r>
      <w:r w:rsidR="0080420C" w:rsidRPr="0080420C">
        <w:t xml:space="preserve"> когато</w:t>
      </w:r>
      <w:r w:rsidRPr="0080420C">
        <w:t xml:space="preserve"> въздухоплавателни средства изпълняват полет в съответствие с процедури, определени за публикуван маршрут за полети; </w:t>
      </w:r>
    </w:p>
    <w:p w:rsidR="00327EA0" w:rsidRDefault="00327EA0" w:rsidP="00832A0F">
      <w:pPr>
        <w:ind w:firstLine="708"/>
      </w:pPr>
      <w:r w:rsidRPr="0080420C">
        <w:t xml:space="preserve">2. </w:t>
      </w:r>
      <w:r w:rsidR="0080420C" w:rsidRPr="0080420C">
        <w:t xml:space="preserve">когато </w:t>
      </w:r>
      <w:r w:rsidRPr="0080420C">
        <w:t>определени типове вертолети изпълняват полет, който ще позволи, в случай на аварийна ситуация да изпълнят кацане</w:t>
      </w:r>
      <w:r w:rsidR="0095351E">
        <w:t>,</w:t>
      </w:r>
      <w:r w:rsidRPr="0080420C">
        <w:t xml:space="preserve"> без да застрашат живота на хора или имущество на земната или морска повърхността.</w:t>
      </w:r>
      <w:r w:rsidR="00781887">
        <w:t>“</w:t>
      </w:r>
    </w:p>
    <w:p w:rsidR="003666D5" w:rsidRDefault="003666D5" w:rsidP="00832A0F">
      <w:pPr>
        <w:ind w:firstLine="708"/>
      </w:pPr>
    </w:p>
    <w:p w:rsidR="00327EA0" w:rsidRDefault="00327EA0" w:rsidP="00832A0F">
      <w:pPr>
        <w:ind w:firstLine="708"/>
      </w:pPr>
      <w:r w:rsidRPr="007F0944">
        <w:rPr>
          <w:b/>
        </w:rPr>
        <w:lastRenderedPageBreak/>
        <w:t>§ 5</w:t>
      </w:r>
      <w:r w:rsidR="00124425">
        <w:rPr>
          <w:b/>
        </w:rPr>
        <w:t>6</w:t>
      </w:r>
      <w:r w:rsidRPr="007F0944">
        <w:rPr>
          <w:b/>
        </w:rPr>
        <w:t>.</w:t>
      </w:r>
      <w:r>
        <w:t xml:space="preserve"> Член 59 се отменя. </w:t>
      </w:r>
    </w:p>
    <w:p w:rsidR="00327EA0" w:rsidRPr="000009C5" w:rsidRDefault="00327EA0">
      <w:pPr>
        <w:rPr>
          <w:szCs w:val="24"/>
        </w:rPr>
      </w:pPr>
    </w:p>
    <w:p w:rsidR="003666D5" w:rsidRDefault="00327EA0" w:rsidP="00832A0F">
      <w:pPr>
        <w:ind w:firstLine="708"/>
      </w:pPr>
      <w:r w:rsidRPr="007F0944">
        <w:rPr>
          <w:b/>
        </w:rPr>
        <w:t xml:space="preserve">§ </w:t>
      </w:r>
      <w:r w:rsidR="00124425">
        <w:rPr>
          <w:b/>
        </w:rPr>
        <w:t>57</w:t>
      </w:r>
      <w:r w:rsidRPr="007F0944">
        <w:rPr>
          <w:b/>
        </w:rPr>
        <w:t xml:space="preserve">. </w:t>
      </w:r>
      <w:r>
        <w:t>Член 60 се отменя.</w:t>
      </w:r>
    </w:p>
    <w:p w:rsidR="00327EA0" w:rsidRDefault="00327EA0" w:rsidP="00832A0F">
      <w:pPr>
        <w:ind w:firstLine="708"/>
      </w:pPr>
      <w:r>
        <w:t xml:space="preserve">  </w:t>
      </w:r>
    </w:p>
    <w:p w:rsidR="003666D5" w:rsidRDefault="00327EA0" w:rsidP="00832A0F">
      <w:pPr>
        <w:ind w:firstLine="708"/>
      </w:pPr>
      <w:r w:rsidRPr="007F0944">
        <w:rPr>
          <w:b/>
        </w:rPr>
        <w:t xml:space="preserve">§ </w:t>
      </w:r>
      <w:r w:rsidR="00124425">
        <w:rPr>
          <w:b/>
        </w:rPr>
        <w:t>58</w:t>
      </w:r>
      <w:r w:rsidRPr="007F0944">
        <w:rPr>
          <w:b/>
        </w:rPr>
        <w:t>.</w:t>
      </w:r>
      <w:r>
        <w:t xml:space="preserve"> Член 61 се отменя. </w:t>
      </w:r>
    </w:p>
    <w:p w:rsidR="00327EA0" w:rsidRDefault="00327EA0" w:rsidP="00832A0F">
      <w:pPr>
        <w:ind w:firstLine="708"/>
      </w:pPr>
      <w:r>
        <w:t xml:space="preserve"> </w:t>
      </w:r>
    </w:p>
    <w:p w:rsidR="00327EA0" w:rsidRDefault="00327EA0" w:rsidP="00832A0F">
      <w:pPr>
        <w:ind w:firstLine="708"/>
      </w:pPr>
      <w:r w:rsidRPr="007F0944">
        <w:rPr>
          <w:b/>
        </w:rPr>
        <w:t xml:space="preserve">§ </w:t>
      </w:r>
      <w:r w:rsidR="00124425">
        <w:rPr>
          <w:b/>
        </w:rPr>
        <w:t>59</w:t>
      </w:r>
      <w:r w:rsidRPr="007F0944">
        <w:rPr>
          <w:b/>
        </w:rPr>
        <w:t>.</w:t>
      </w:r>
      <w:r>
        <w:t xml:space="preserve"> Член 62 се отменя. </w:t>
      </w:r>
    </w:p>
    <w:p w:rsidR="003666D5" w:rsidRDefault="003666D5" w:rsidP="00832A0F">
      <w:pPr>
        <w:ind w:firstLine="708"/>
      </w:pPr>
    </w:p>
    <w:p w:rsidR="00327EA0" w:rsidRDefault="00327EA0" w:rsidP="00832A0F">
      <w:pPr>
        <w:ind w:firstLine="708"/>
      </w:pPr>
      <w:r w:rsidRPr="007F0944">
        <w:rPr>
          <w:b/>
        </w:rPr>
        <w:t>§ 6</w:t>
      </w:r>
      <w:r w:rsidR="00124425">
        <w:rPr>
          <w:b/>
        </w:rPr>
        <w:t>0</w:t>
      </w:r>
      <w:r w:rsidRPr="007F0944">
        <w:rPr>
          <w:b/>
        </w:rPr>
        <w:t>.</w:t>
      </w:r>
      <w:r>
        <w:t xml:space="preserve"> Член 63 се отменя. </w:t>
      </w:r>
    </w:p>
    <w:p w:rsidR="003666D5" w:rsidRDefault="003666D5" w:rsidP="00832A0F">
      <w:pPr>
        <w:ind w:firstLine="708"/>
      </w:pPr>
    </w:p>
    <w:p w:rsidR="00327EA0" w:rsidRDefault="00327EA0" w:rsidP="00832A0F">
      <w:pPr>
        <w:ind w:firstLine="708"/>
      </w:pPr>
      <w:r w:rsidRPr="007F0944">
        <w:rPr>
          <w:b/>
        </w:rPr>
        <w:t>§ 6</w:t>
      </w:r>
      <w:r w:rsidR="00124425">
        <w:rPr>
          <w:b/>
        </w:rPr>
        <w:t>1</w:t>
      </w:r>
      <w:r w:rsidRPr="007F0944">
        <w:rPr>
          <w:b/>
        </w:rPr>
        <w:t>.</w:t>
      </w:r>
      <w:r>
        <w:t xml:space="preserve"> В чл</w:t>
      </w:r>
      <w:r w:rsidR="00124425">
        <w:t>.</w:t>
      </w:r>
      <w:r>
        <w:t xml:space="preserve"> 64</w:t>
      </w:r>
      <w:r w:rsidR="00781887">
        <w:t>,</w:t>
      </w:r>
      <w:r>
        <w:t xml:space="preserve"> ал.</w:t>
      </w:r>
      <w:r w:rsidR="00781887">
        <w:t xml:space="preserve"> </w:t>
      </w:r>
      <w:r>
        <w:t xml:space="preserve">1 и 2 се отменят. </w:t>
      </w:r>
    </w:p>
    <w:p w:rsidR="003666D5" w:rsidRDefault="003666D5" w:rsidP="00832A0F">
      <w:pPr>
        <w:ind w:firstLine="708"/>
      </w:pPr>
    </w:p>
    <w:p w:rsidR="00327EA0" w:rsidRDefault="00327EA0" w:rsidP="00832A0F">
      <w:pPr>
        <w:ind w:firstLine="708"/>
      </w:pPr>
      <w:r w:rsidRPr="007F0944">
        <w:rPr>
          <w:b/>
        </w:rPr>
        <w:t>§ 6</w:t>
      </w:r>
      <w:r w:rsidR="00124425">
        <w:rPr>
          <w:b/>
        </w:rPr>
        <w:t>2</w:t>
      </w:r>
      <w:r w:rsidRPr="007F0944">
        <w:rPr>
          <w:b/>
        </w:rPr>
        <w:t>.</w:t>
      </w:r>
      <w:r>
        <w:t xml:space="preserve"> Член 65 се отменя. </w:t>
      </w:r>
    </w:p>
    <w:p w:rsidR="00A10A65" w:rsidRDefault="00A10A65" w:rsidP="00832A0F">
      <w:pPr>
        <w:ind w:firstLine="708"/>
      </w:pPr>
    </w:p>
    <w:p w:rsidR="00327EA0" w:rsidRDefault="00327EA0" w:rsidP="00832A0F">
      <w:pPr>
        <w:ind w:firstLine="708"/>
      </w:pPr>
      <w:r w:rsidRPr="007F0944">
        <w:rPr>
          <w:b/>
        </w:rPr>
        <w:t>§ 6</w:t>
      </w:r>
      <w:r w:rsidR="00124425">
        <w:rPr>
          <w:b/>
        </w:rPr>
        <w:t>3</w:t>
      </w:r>
      <w:r w:rsidRPr="007F0944">
        <w:rPr>
          <w:b/>
        </w:rPr>
        <w:t>.</w:t>
      </w:r>
      <w:r>
        <w:t xml:space="preserve"> Член 66 се отменя. </w:t>
      </w:r>
    </w:p>
    <w:p w:rsidR="00A10A65" w:rsidRDefault="00A10A65" w:rsidP="00832A0F">
      <w:pPr>
        <w:ind w:firstLine="708"/>
      </w:pPr>
    </w:p>
    <w:p w:rsidR="00A10A65" w:rsidRDefault="00327EA0" w:rsidP="00832A0F">
      <w:pPr>
        <w:ind w:firstLine="708"/>
      </w:pPr>
      <w:r w:rsidRPr="007F0944">
        <w:rPr>
          <w:b/>
        </w:rPr>
        <w:t>§ 6</w:t>
      </w:r>
      <w:r w:rsidR="00124425">
        <w:rPr>
          <w:b/>
        </w:rPr>
        <w:t>4</w:t>
      </w:r>
      <w:r w:rsidRPr="007F0944">
        <w:rPr>
          <w:b/>
        </w:rPr>
        <w:t>.</w:t>
      </w:r>
      <w:r>
        <w:t xml:space="preserve"> Член 67 се отменя.</w:t>
      </w:r>
    </w:p>
    <w:p w:rsidR="00327EA0" w:rsidRDefault="00327EA0" w:rsidP="00832A0F">
      <w:pPr>
        <w:ind w:firstLine="708"/>
      </w:pPr>
      <w:r>
        <w:t xml:space="preserve"> </w:t>
      </w:r>
    </w:p>
    <w:p w:rsidR="00327EA0" w:rsidRDefault="00327EA0" w:rsidP="00832A0F">
      <w:pPr>
        <w:ind w:firstLine="708"/>
      </w:pPr>
      <w:r w:rsidRPr="007F0944">
        <w:rPr>
          <w:b/>
        </w:rPr>
        <w:t>§ 6</w:t>
      </w:r>
      <w:r w:rsidR="00124425">
        <w:rPr>
          <w:b/>
        </w:rPr>
        <w:t>5</w:t>
      </w:r>
      <w:r w:rsidRPr="007F0944">
        <w:rPr>
          <w:b/>
        </w:rPr>
        <w:t>.</w:t>
      </w:r>
      <w:r>
        <w:t xml:space="preserve"> В чл</w:t>
      </w:r>
      <w:r w:rsidR="00781887">
        <w:t>.</w:t>
      </w:r>
      <w:r>
        <w:t xml:space="preserve"> 68, ал.1 и 2 се отменят. </w:t>
      </w:r>
    </w:p>
    <w:p w:rsidR="00A10A65" w:rsidRDefault="00A10A65" w:rsidP="00832A0F">
      <w:pPr>
        <w:ind w:firstLine="708"/>
      </w:pPr>
    </w:p>
    <w:p w:rsidR="00327EA0" w:rsidRDefault="00327EA0" w:rsidP="00832A0F">
      <w:pPr>
        <w:ind w:firstLine="708"/>
      </w:pPr>
      <w:r w:rsidRPr="00A10A65">
        <w:rPr>
          <w:b/>
        </w:rPr>
        <w:t>§ 6</w:t>
      </w:r>
      <w:r w:rsidR="00124425">
        <w:rPr>
          <w:b/>
        </w:rPr>
        <w:t>6</w:t>
      </w:r>
      <w:r w:rsidRPr="00A10A65">
        <w:rPr>
          <w:b/>
        </w:rPr>
        <w:t>.</w:t>
      </w:r>
      <w:r>
        <w:t xml:space="preserve"> Член 69 се отменя.</w:t>
      </w:r>
    </w:p>
    <w:p w:rsidR="00124425" w:rsidRDefault="00327EA0" w:rsidP="002E4B88">
      <w:pPr>
        <w:spacing w:before="240" w:after="240"/>
        <w:ind w:firstLine="720"/>
        <w:rPr>
          <w:szCs w:val="24"/>
        </w:rPr>
      </w:pPr>
      <w:r w:rsidRPr="00D44F82">
        <w:rPr>
          <w:b/>
          <w:bCs/>
          <w:szCs w:val="24"/>
        </w:rPr>
        <w:t xml:space="preserve">§ </w:t>
      </w:r>
      <w:r w:rsidR="00124425">
        <w:rPr>
          <w:b/>
          <w:bCs/>
          <w:szCs w:val="24"/>
        </w:rPr>
        <w:t>67</w:t>
      </w:r>
      <w:r w:rsidRPr="00D44F82">
        <w:rPr>
          <w:b/>
          <w:bCs/>
          <w:szCs w:val="24"/>
        </w:rPr>
        <w:t xml:space="preserve">. </w:t>
      </w:r>
      <w:r w:rsidRPr="00124425">
        <w:rPr>
          <w:szCs w:val="24"/>
        </w:rPr>
        <w:t xml:space="preserve">В </w:t>
      </w:r>
      <w:r w:rsidRPr="000009C5">
        <w:rPr>
          <w:szCs w:val="24"/>
        </w:rPr>
        <w:t xml:space="preserve">§ 1 </w:t>
      </w:r>
      <w:r>
        <w:rPr>
          <w:szCs w:val="24"/>
        </w:rPr>
        <w:t xml:space="preserve">от Допълнителните разпоредби </w:t>
      </w:r>
      <w:r w:rsidR="00124425">
        <w:rPr>
          <w:szCs w:val="24"/>
        </w:rPr>
        <w:t>се правят следните изменения и допълнения:</w:t>
      </w:r>
    </w:p>
    <w:p w:rsidR="00327EA0" w:rsidRPr="000009C5" w:rsidRDefault="00124425" w:rsidP="002E4B88">
      <w:pPr>
        <w:spacing w:before="240" w:after="240"/>
        <w:ind w:firstLine="720"/>
        <w:rPr>
          <w:szCs w:val="24"/>
        </w:rPr>
      </w:pPr>
      <w:r>
        <w:rPr>
          <w:szCs w:val="24"/>
        </w:rPr>
        <w:t>1. Точка</w:t>
      </w:r>
      <w:r w:rsidR="008972D4">
        <w:rPr>
          <w:szCs w:val="24"/>
        </w:rPr>
        <w:t xml:space="preserve"> </w:t>
      </w:r>
      <w:r w:rsidR="00327EA0">
        <w:rPr>
          <w:szCs w:val="24"/>
        </w:rPr>
        <w:t>4 се изменя</w:t>
      </w:r>
      <w:r>
        <w:rPr>
          <w:szCs w:val="24"/>
        </w:rPr>
        <w:t xml:space="preserve"> така</w:t>
      </w:r>
      <w:r w:rsidR="00327EA0">
        <w:rPr>
          <w:szCs w:val="24"/>
        </w:rPr>
        <w:t xml:space="preserve">: </w:t>
      </w:r>
    </w:p>
    <w:p w:rsidR="00327EA0" w:rsidRPr="000009C5" w:rsidRDefault="00781887">
      <w:pPr>
        <w:ind w:firstLine="850"/>
        <w:rPr>
          <w:szCs w:val="24"/>
        </w:rPr>
      </w:pPr>
      <w:r>
        <w:rPr>
          <w:szCs w:val="24"/>
        </w:rPr>
        <w:t>„</w:t>
      </w:r>
      <w:r w:rsidR="00327EA0" w:rsidRPr="000009C5">
        <w:rPr>
          <w:szCs w:val="24"/>
        </w:rPr>
        <w:t xml:space="preserve">4. </w:t>
      </w:r>
      <w:r>
        <w:rPr>
          <w:szCs w:val="24"/>
        </w:rPr>
        <w:t>„</w:t>
      </w:r>
      <w:r w:rsidR="00327EA0" w:rsidRPr="000009C5">
        <w:rPr>
          <w:szCs w:val="24"/>
        </w:rPr>
        <w:t>ADS</w:t>
      </w:r>
      <w:r w:rsidR="00327EA0" w:rsidRPr="000009C5">
        <w:rPr>
          <w:szCs w:val="24"/>
          <w:lang w:val="en-US"/>
        </w:rPr>
        <w:t>-C</w:t>
      </w:r>
      <w:r w:rsidR="00327EA0" w:rsidRPr="000009C5">
        <w:rPr>
          <w:szCs w:val="24"/>
        </w:rPr>
        <w:t xml:space="preserve"> споразумение. ADS</w:t>
      </w:r>
      <w:r w:rsidR="00327EA0" w:rsidRPr="000009C5">
        <w:rPr>
          <w:szCs w:val="24"/>
          <w:lang w:val="en-US"/>
        </w:rPr>
        <w:t>-C</w:t>
      </w:r>
      <w:r w:rsidR="009A2BB9">
        <w:rPr>
          <w:szCs w:val="24"/>
        </w:rPr>
        <w:t xml:space="preserve"> </w:t>
      </w:r>
      <w:proofErr w:type="spellStart"/>
      <w:r w:rsidR="00327EA0" w:rsidRPr="000009C5">
        <w:rPr>
          <w:szCs w:val="24"/>
        </w:rPr>
        <w:t>agreement</w:t>
      </w:r>
      <w:proofErr w:type="spellEnd"/>
      <w:r>
        <w:rPr>
          <w:szCs w:val="24"/>
        </w:rPr>
        <w:t>“</w:t>
      </w:r>
      <w:r w:rsidR="00327EA0" w:rsidRPr="000009C5">
        <w:rPr>
          <w:szCs w:val="24"/>
        </w:rPr>
        <w:t xml:space="preserve"> е план за предаване на ADS</w:t>
      </w:r>
      <w:r w:rsidR="00327EA0" w:rsidRPr="000009C5">
        <w:rPr>
          <w:szCs w:val="24"/>
          <w:lang w:val="en-US"/>
        </w:rPr>
        <w:t>-C</w:t>
      </w:r>
      <w:r w:rsidR="00327EA0" w:rsidRPr="000009C5">
        <w:rPr>
          <w:szCs w:val="24"/>
        </w:rPr>
        <w:t xml:space="preserve"> доклади, който определя условията за предаване на ADS</w:t>
      </w:r>
      <w:r w:rsidR="00327EA0" w:rsidRPr="000009C5">
        <w:rPr>
          <w:szCs w:val="24"/>
          <w:lang w:val="en-US"/>
        </w:rPr>
        <w:t>-C</w:t>
      </w:r>
      <w:r w:rsidR="00327EA0" w:rsidRPr="000009C5">
        <w:rPr>
          <w:szCs w:val="24"/>
        </w:rPr>
        <w:t xml:space="preserve"> докладите (т.е. данните, изисквани от органа за обслужване на въздушното движение, и честотата на предаване на ADS</w:t>
      </w:r>
      <w:r w:rsidR="00327EA0" w:rsidRPr="000009C5">
        <w:rPr>
          <w:szCs w:val="24"/>
          <w:lang w:val="en-US"/>
        </w:rPr>
        <w:t>-C</w:t>
      </w:r>
      <w:r w:rsidR="00327EA0" w:rsidRPr="000009C5">
        <w:rPr>
          <w:szCs w:val="24"/>
        </w:rPr>
        <w:t xml:space="preserve"> докладите, които трябва да бъдат съгласувани преди началото на предоставяне на обслужване</w:t>
      </w:r>
      <w:r w:rsidR="008972D4">
        <w:rPr>
          <w:szCs w:val="24"/>
        </w:rPr>
        <w:t xml:space="preserve"> </w:t>
      </w:r>
      <w:r w:rsidR="00327EA0" w:rsidRPr="000009C5">
        <w:rPr>
          <w:szCs w:val="24"/>
        </w:rPr>
        <w:t>на въздушното движение).</w:t>
      </w:r>
    </w:p>
    <w:p w:rsidR="00A10A65" w:rsidRDefault="00327EA0" w:rsidP="00A10A65">
      <w:pPr>
        <w:ind w:firstLine="850"/>
        <w:rPr>
          <w:szCs w:val="24"/>
        </w:rPr>
      </w:pPr>
      <w:r w:rsidRPr="000009C5">
        <w:rPr>
          <w:szCs w:val="24"/>
        </w:rPr>
        <w:t xml:space="preserve">Обменът на информацията за условията на споразумението между наземните системи и въздухоплавателните средства се осъществява посредством </w:t>
      </w:r>
      <w:r w:rsidRPr="0080420C">
        <w:rPr>
          <w:szCs w:val="24"/>
        </w:rPr>
        <w:t>контракт или серия от контракти.</w:t>
      </w:r>
      <w:r w:rsidR="008972D4" w:rsidRPr="0080420C">
        <w:rPr>
          <w:szCs w:val="24"/>
        </w:rPr>
        <w:t>“</w:t>
      </w:r>
    </w:p>
    <w:p w:rsidR="00A10A65" w:rsidRDefault="00A10A65" w:rsidP="00A10A65">
      <w:pPr>
        <w:ind w:firstLine="850"/>
        <w:rPr>
          <w:szCs w:val="24"/>
        </w:rPr>
      </w:pPr>
    </w:p>
    <w:p w:rsidR="00327EA0" w:rsidRDefault="00124425" w:rsidP="00124425">
      <w:pPr>
        <w:ind w:firstLine="720"/>
      </w:pPr>
      <w:r>
        <w:t>2.</w:t>
      </w:r>
      <w:r w:rsidRPr="00124425">
        <w:t xml:space="preserve">Точки </w:t>
      </w:r>
      <w:r w:rsidR="00327EA0" w:rsidRPr="00124425">
        <w:t>1</w:t>
      </w:r>
      <w:r w:rsidR="00781887">
        <w:t>-</w:t>
      </w:r>
      <w:r w:rsidR="00327EA0">
        <w:t>19, 24, 26</w:t>
      </w:r>
      <w:r w:rsidR="00781887">
        <w:t>-</w:t>
      </w:r>
      <w:r w:rsidR="00327EA0">
        <w:t>40, 42</w:t>
      </w:r>
      <w:r w:rsidR="00781887">
        <w:t>-</w:t>
      </w:r>
      <w:r w:rsidR="00327EA0">
        <w:t xml:space="preserve"> 56, 58</w:t>
      </w:r>
      <w:r w:rsidR="00781887">
        <w:t>-</w:t>
      </w:r>
      <w:r w:rsidR="00327EA0">
        <w:t>72, 74</w:t>
      </w:r>
      <w:r w:rsidR="00781887">
        <w:t>-</w:t>
      </w:r>
      <w:r w:rsidR="00327EA0">
        <w:t xml:space="preserve"> 91, 93</w:t>
      </w:r>
      <w:r w:rsidR="00781887">
        <w:t>-</w:t>
      </w:r>
      <w:r w:rsidR="00327EA0">
        <w:t xml:space="preserve"> 96, 98</w:t>
      </w:r>
      <w:r w:rsidR="00781887">
        <w:t>-</w:t>
      </w:r>
      <w:r w:rsidR="00327EA0">
        <w:t>107, 109, 110</w:t>
      </w:r>
      <w:r w:rsidR="00781887">
        <w:t xml:space="preserve"> и</w:t>
      </w:r>
      <w:r w:rsidR="00327EA0">
        <w:t xml:space="preserve"> 112 се отменят.</w:t>
      </w:r>
    </w:p>
    <w:p w:rsidR="00A10A65" w:rsidRDefault="00A10A65" w:rsidP="00A10A65">
      <w:pPr>
        <w:ind w:firstLine="850"/>
      </w:pPr>
    </w:p>
    <w:p w:rsidR="00327EA0" w:rsidRDefault="00124425" w:rsidP="00124425">
      <w:pPr>
        <w:numPr>
          <w:ilvl w:val="0"/>
          <w:numId w:val="3"/>
        </w:numPr>
        <w:rPr>
          <w:szCs w:val="24"/>
        </w:rPr>
      </w:pPr>
      <w:r>
        <w:t>С</w:t>
      </w:r>
      <w:r w:rsidR="00327EA0">
        <w:rPr>
          <w:szCs w:val="24"/>
        </w:rPr>
        <w:t xml:space="preserve">ъздава </w:t>
      </w:r>
      <w:r>
        <w:rPr>
          <w:szCs w:val="24"/>
        </w:rPr>
        <w:t xml:space="preserve">се </w:t>
      </w:r>
      <w:r w:rsidR="00327EA0">
        <w:rPr>
          <w:szCs w:val="24"/>
        </w:rPr>
        <w:t>т. 114.:</w:t>
      </w:r>
    </w:p>
    <w:p w:rsidR="00327EA0" w:rsidRPr="000009C5" w:rsidRDefault="00781887" w:rsidP="009D54D6">
      <w:pPr>
        <w:ind w:firstLine="850"/>
        <w:rPr>
          <w:szCs w:val="24"/>
        </w:rPr>
      </w:pPr>
      <w:r>
        <w:rPr>
          <w:bCs/>
          <w:szCs w:val="24"/>
        </w:rPr>
        <w:t>„</w:t>
      </w:r>
      <w:r w:rsidR="00327EA0">
        <w:rPr>
          <w:bCs/>
          <w:szCs w:val="24"/>
        </w:rPr>
        <w:t xml:space="preserve">114. </w:t>
      </w:r>
      <w:r w:rsidR="00327EA0" w:rsidRPr="000009C5">
        <w:rPr>
          <w:bCs/>
          <w:szCs w:val="24"/>
        </w:rPr>
        <w:t xml:space="preserve">Зонална навигация. </w:t>
      </w:r>
      <w:proofErr w:type="spellStart"/>
      <w:r w:rsidR="00327EA0" w:rsidRPr="000009C5">
        <w:rPr>
          <w:bCs/>
          <w:szCs w:val="24"/>
        </w:rPr>
        <w:t>Area</w:t>
      </w:r>
      <w:proofErr w:type="spellEnd"/>
      <w:r w:rsidR="009A2BB9">
        <w:rPr>
          <w:bCs/>
          <w:szCs w:val="24"/>
        </w:rPr>
        <w:t xml:space="preserve">  </w:t>
      </w:r>
      <w:proofErr w:type="spellStart"/>
      <w:r w:rsidR="00327EA0" w:rsidRPr="000009C5">
        <w:rPr>
          <w:bCs/>
          <w:szCs w:val="24"/>
        </w:rPr>
        <w:t>navigation</w:t>
      </w:r>
      <w:proofErr w:type="spellEnd"/>
      <w:r w:rsidR="00327EA0" w:rsidRPr="000009C5">
        <w:rPr>
          <w:bCs/>
          <w:szCs w:val="24"/>
        </w:rPr>
        <w:t xml:space="preserve"> (RNAV)</w:t>
      </w:r>
      <w:r>
        <w:rPr>
          <w:bCs/>
          <w:szCs w:val="24"/>
        </w:rPr>
        <w:t>“</w:t>
      </w:r>
      <w:r w:rsidR="00327EA0" w:rsidRPr="000009C5">
        <w:rPr>
          <w:szCs w:val="24"/>
        </w:rPr>
        <w:t xml:space="preserve"> е метод за навигация, който позволява на въздухоплавателното средство да изпълнява полет по всяка желана траектория в границите на зоната на действие на наземни или орбитални навигационни средства, или в границите, определени от възможностите на автономни средства, или при комбинация от двете.</w:t>
      </w:r>
    </w:p>
    <w:p w:rsidR="00327EA0" w:rsidRPr="000009C5" w:rsidRDefault="00327EA0" w:rsidP="009D54D6">
      <w:pPr>
        <w:ind w:firstLine="850"/>
        <w:rPr>
          <w:szCs w:val="24"/>
        </w:rPr>
      </w:pPr>
      <w:r w:rsidRPr="000009C5">
        <w:rPr>
          <w:szCs w:val="24"/>
        </w:rPr>
        <w:t>Зоналната навигация включва както навигацията, основана се на експлоатационните характеристики</w:t>
      </w:r>
      <w:r w:rsidR="00CA30C0">
        <w:rPr>
          <w:szCs w:val="24"/>
        </w:rPr>
        <w:t xml:space="preserve"> </w:t>
      </w:r>
      <w:r w:rsidRPr="000009C5">
        <w:rPr>
          <w:szCs w:val="24"/>
        </w:rPr>
        <w:t>(</w:t>
      </w:r>
      <w:r w:rsidRPr="000009C5">
        <w:rPr>
          <w:szCs w:val="24"/>
          <w:lang w:val="en-US"/>
        </w:rPr>
        <w:t>Performance Based Navigation PBN</w:t>
      </w:r>
      <w:r w:rsidRPr="000009C5">
        <w:rPr>
          <w:szCs w:val="24"/>
        </w:rPr>
        <w:t>), така също и други операции, които не покриват определението за навигацията, основаваща се на експлоатационните характеристики.</w:t>
      </w:r>
      <w:r>
        <w:rPr>
          <w:szCs w:val="24"/>
        </w:rPr>
        <w:t>”</w:t>
      </w:r>
    </w:p>
    <w:p w:rsidR="00327EA0" w:rsidRDefault="00327EA0" w:rsidP="00832A0F"/>
    <w:p w:rsidR="00327EA0" w:rsidRDefault="00124425" w:rsidP="00124425">
      <w:pPr>
        <w:numPr>
          <w:ilvl w:val="0"/>
          <w:numId w:val="3"/>
        </w:numPr>
      </w:pPr>
      <w:r>
        <w:t>С</w:t>
      </w:r>
      <w:r w:rsidR="00327EA0">
        <w:t xml:space="preserve">ъздава </w:t>
      </w:r>
      <w:r>
        <w:t xml:space="preserve">се </w:t>
      </w:r>
      <w:r w:rsidR="00327EA0">
        <w:t>т.</w:t>
      </w:r>
      <w:r w:rsidR="00781887">
        <w:t xml:space="preserve"> </w:t>
      </w:r>
      <w:r w:rsidR="00327EA0">
        <w:t xml:space="preserve">115: </w:t>
      </w:r>
    </w:p>
    <w:p w:rsidR="00327EA0" w:rsidRDefault="00327EA0" w:rsidP="00781BCA">
      <w:pPr>
        <w:ind w:firstLine="708"/>
      </w:pPr>
      <w:r>
        <w:t>„115. "Планинск</w:t>
      </w:r>
      <w:r w:rsidR="00713E77">
        <w:t>и</w:t>
      </w:r>
      <w:r>
        <w:t xml:space="preserve"> район" е район с променлив релеф, където разликата във височините на терена превишава 900 m (3000ft) в радиус от 18.5 </w:t>
      </w:r>
      <w:proofErr w:type="spellStart"/>
      <w:r>
        <w:t>km</w:t>
      </w:r>
      <w:proofErr w:type="spellEnd"/>
      <w:r>
        <w:t xml:space="preserve"> (10.0 NM).“</w:t>
      </w:r>
    </w:p>
    <w:p w:rsidR="00124425" w:rsidRDefault="00327EA0" w:rsidP="00A10A65">
      <w:pPr>
        <w:spacing w:before="240" w:after="240"/>
        <w:ind w:firstLine="720"/>
        <w:rPr>
          <w:szCs w:val="24"/>
        </w:rPr>
      </w:pPr>
      <w:r w:rsidRPr="00255D41">
        <w:rPr>
          <w:b/>
          <w:szCs w:val="24"/>
        </w:rPr>
        <w:lastRenderedPageBreak/>
        <w:t xml:space="preserve">„§ </w:t>
      </w:r>
      <w:r w:rsidR="00124425">
        <w:rPr>
          <w:b/>
          <w:szCs w:val="24"/>
        </w:rPr>
        <w:t>68</w:t>
      </w:r>
      <w:r>
        <w:rPr>
          <w:szCs w:val="24"/>
        </w:rPr>
        <w:t xml:space="preserve">. </w:t>
      </w:r>
      <w:r w:rsidR="00124425">
        <w:rPr>
          <w:szCs w:val="24"/>
        </w:rPr>
        <w:t>В Преходните и заключителните разпоредби се създава § 2а:</w:t>
      </w:r>
    </w:p>
    <w:p w:rsidR="00327EA0" w:rsidRPr="000009C5" w:rsidRDefault="00124425" w:rsidP="00A10A65">
      <w:pPr>
        <w:spacing w:before="240" w:after="240"/>
        <w:ind w:firstLine="720"/>
        <w:rPr>
          <w:szCs w:val="24"/>
        </w:rPr>
      </w:pPr>
      <w:r>
        <w:rPr>
          <w:szCs w:val="24"/>
        </w:rPr>
        <w:t>„§2а. С</w:t>
      </w:r>
      <w:r w:rsidR="00327EA0">
        <w:rPr>
          <w:szCs w:val="24"/>
        </w:rPr>
        <w:t xml:space="preserve"> тази наредба се </w:t>
      </w:r>
      <w:r>
        <w:rPr>
          <w:szCs w:val="24"/>
        </w:rPr>
        <w:t>въвеждат</w:t>
      </w:r>
      <w:r w:rsidR="00327EA0">
        <w:rPr>
          <w:szCs w:val="24"/>
        </w:rPr>
        <w:t xml:space="preserve"> изискванията</w:t>
      </w:r>
      <w:r>
        <w:rPr>
          <w:szCs w:val="24"/>
        </w:rPr>
        <w:t xml:space="preserve"> на Приложение № 2 към Конвенцията за международното гражданско въздухоплаване</w:t>
      </w:r>
      <w:r w:rsidR="00327EA0">
        <w:rPr>
          <w:szCs w:val="24"/>
        </w:rPr>
        <w:t>, издание 10 от м.юли 2005 г.</w:t>
      </w:r>
      <w:r>
        <w:rPr>
          <w:szCs w:val="24"/>
        </w:rPr>
        <w:t>, с всички изменения до</w:t>
      </w:r>
      <w:r w:rsidRPr="00124425">
        <w:rPr>
          <w:szCs w:val="24"/>
        </w:rPr>
        <w:t xml:space="preserve"> </w:t>
      </w:r>
      <w:r>
        <w:rPr>
          <w:szCs w:val="24"/>
        </w:rPr>
        <w:t>Поправка № 42</w:t>
      </w:r>
      <w:r w:rsidR="00327EA0">
        <w:rPr>
          <w:szCs w:val="24"/>
        </w:rPr>
        <w:t>. ”</w:t>
      </w:r>
    </w:p>
    <w:p w:rsidR="00327EA0" w:rsidRDefault="00327EA0">
      <w:pPr>
        <w:ind w:firstLine="720"/>
      </w:pPr>
      <w:r w:rsidRPr="007F0944">
        <w:rPr>
          <w:b/>
        </w:rPr>
        <w:t xml:space="preserve">§ </w:t>
      </w:r>
      <w:r w:rsidR="00781BCA">
        <w:rPr>
          <w:b/>
        </w:rPr>
        <w:t>69</w:t>
      </w:r>
      <w:r w:rsidRPr="007F0944">
        <w:rPr>
          <w:b/>
        </w:rPr>
        <w:t>.</w:t>
      </w:r>
      <w:r>
        <w:t xml:space="preserve"> В § 3 от Преходните и заключителните разпоредби след думите „</w:t>
      </w:r>
      <w:r w:rsidRPr="004A3654">
        <w:t>приложението на наредбата</w:t>
      </w:r>
      <w:r>
        <w:t xml:space="preserve">“ се добавят думите </w:t>
      </w:r>
      <w:r w:rsidRPr="00320F13">
        <w:t>„Регламент № 923/2012, актовете за неговото изменение и допълнение, както и свързаните с него приемливи средства за съответствие (</w:t>
      </w:r>
      <w:proofErr w:type="spellStart"/>
      <w:r w:rsidRPr="00320F13">
        <w:t>Accep</w:t>
      </w:r>
      <w:proofErr w:type="spellEnd"/>
      <w:r w:rsidR="00124425">
        <w:rPr>
          <w:lang w:val="en-US"/>
        </w:rPr>
        <w:t>t</w:t>
      </w:r>
      <w:proofErr w:type="spellStart"/>
      <w:r w:rsidRPr="00320F13">
        <w:t>able</w:t>
      </w:r>
      <w:proofErr w:type="spellEnd"/>
      <w:r w:rsidRPr="00320F13">
        <w:t xml:space="preserve"> </w:t>
      </w:r>
      <w:proofErr w:type="spellStart"/>
      <w:r w:rsidRPr="00320F13">
        <w:t>means</w:t>
      </w:r>
      <w:proofErr w:type="spellEnd"/>
      <w:r w:rsidRPr="00320F13">
        <w:t xml:space="preserve"> of </w:t>
      </w:r>
      <w:proofErr w:type="spellStart"/>
      <w:r w:rsidRPr="00320F13">
        <w:t>compliance</w:t>
      </w:r>
      <w:proofErr w:type="spellEnd"/>
      <w:r w:rsidRPr="00320F13">
        <w:t>) и инструктивни материали за прилагане (</w:t>
      </w:r>
      <w:proofErr w:type="spellStart"/>
      <w:r w:rsidRPr="00320F13">
        <w:t>Guidance</w:t>
      </w:r>
      <w:proofErr w:type="spellEnd"/>
      <w:r w:rsidRPr="00320F13">
        <w:t xml:space="preserve"> </w:t>
      </w:r>
      <w:proofErr w:type="spellStart"/>
      <w:r w:rsidRPr="00320F13">
        <w:t>Materials</w:t>
      </w:r>
      <w:proofErr w:type="spellEnd"/>
      <w:r w:rsidRPr="00320F13">
        <w:t>).“</w:t>
      </w:r>
    </w:p>
    <w:p w:rsidR="00A10A65" w:rsidRDefault="00A10A65">
      <w:pPr>
        <w:ind w:firstLine="720"/>
      </w:pPr>
    </w:p>
    <w:p w:rsidR="00327EA0" w:rsidRDefault="00327EA0">
      <w:pPr>
        <w:ind w:firstLine="720"/>
        <w:rPr>
          <w:iCs/>
        </w:rPr>
      </w:pPr>
      <w:r w:rsidRPr="007F0944">
        <w:rPr>
          <w:b/>
          <w:iCs/>
        </w:rPr>
        <w:t>§ 7</w:t>
      </w:r>
      <w:r w:rsidR="00781BCA">
        <w:rPr>
          <w:b/>
          <w:iCs/>
        </w:rPr>
        <w:t>0</w:t>
      </w:r>
      <w:r w:rsidRPr="007F0944">
        <w:rPr>
          <w:b/>
          <w:iCs/>
        </w:rPr>
        <w:t>.</w:t>
      </w:r>
      <w:r>
        <w:rPr>
          <w:iCs/>
        </w:rPr>
        <w:t xml:space="preserve"> Приложение № 1 се отменя.</w:t>
      </w:r>
    </w:p>
    <w:p w:rsidR="00A10A65" w:rsidRDefault="00A10A65">
      <w:pPr>
        <w:ind w:firstLine="720"/>
        <w:rPr>
          <w:iCs/>
        </w:rPr>
      </w:pPr>
    </w:p>
    <w:p w:rsidR="00327EA0" w:rsidRDefault="00327EA0" w:rsidP="00832A0F">
      <w:pPr>
        <w:rPr>
          <w:iCs/>
        </w:rPr>
      </w:pPr>
      <w:r>
        <w:rPr>
          <w:iCs/>
        </w:rPr>
        <w:tab/>
      </w:r>
      <w:r w:rsidRPr="007F0944">
        <w:rPr>
          <w:b/>
          <w:iCs/>
        </w:rPr>
        <w:t>§ 7</w:t>
      </w:r>
      <w:r w:rsidR="00781BCA">
        <w:rPr>
          <w:b/>
          <w:iCs/>
        </w:rPr>
        <w:t>1</w:t>
      </w:r>
      <w:r w:rsidRPr="007F0944">
        <w:rPr>
          <w:b/>
          <w:iCs/>
        </w:rPr>
        <w:t>.</w:t>
      </w:r>
      <w:r>
        <w:rPr>
          <w:iCs/>
        </w:rPr>
        <w:t xml:space="preserve"> Приложение № 2 се отменя.</w:t>
      </w:r>
    </w:p>
    <w:p w:rsidR="00A10A65" w:rsidRDefault="00A10A65" w:rsidP="00832A0F">
      <w:pPr>
        <w:rPr>
          <w:iCs/>
        </w:rPr>
      </w:pPr>
    </w:p>
    <w:p w:rsidR="00327EA0" w:rsidRDefault="00327EA0" w:rsidP="007256A2">
      <w:r>
        <w:rPr>
          <w:iCs/>
        </w:rPr>
        <w:tab/>
      </w:r>
      <w:r w:rsidRPr="007F0944">
        <w:rPr>
          <w:b/>
          <w:iCs/>
        </w:rPr>
        <w:t>§ 7</w:t>
      </w:r>
      <w:r w:rsidR="00781BCA">
        <w:rPr>
          <w:b/>
          <w:iCs/>
        </w:rPr>
        <w:t>2</w:t>
      </w:r>
      <w:r w:rsidRPr="007F0944">
        <w:rPr>
          <w:b/>
          <w:iCs/>
        </w:rPr>
        <w:t>.</w:t>
      </w:r>
      <w:r>
        <w:rPr>
          <w:iCs/>
        </w:rPr>
        <w:t xml:space="preserve"> </w:t>
      </w:r>
      <w:r>
        <w:t>Приложение № 3 се отменя.</w:t>
      </w:r>
    </w:p>
    <w:p w:rsidR="00A10A65" w:rsidRPr="000009C5" w:rsidRDefault="00A10A65" w:rsidP="007256A2">
      <w:pPr>
        <w:rPr>
          <w:szCs w:val="24"/>
        </w:rPr>
      </w:pPr>
    </w:p>
    <w:p w:rsidR="00781BCA" w:rsidRDefault="00327EA0" w:rsidP="00A10A65">
      <w:pPr>
        <w:ind w:firstLine="720"/>
        <w:rPr>
          <w:szCs w:val="24"/>
        </w:rPr>
      </w:pPr>
      <w:r w:rsidRPr="00D44F82">
        <w:rPr>
          <w:b/>
          <w:szCs w:val="24"/>
        </w:rPr>
        <w:t xml:space="preserve">§ </w:t>
      </w:r>
      <w:r w:rsidR="00A10A65">
        <w:rPr>
          <w:b/>
          <w:szCs w:val="24"/>
        </w:rPr>
        <w:t>7</w:t>
      </w:r>
      <w:r w:rsidR="00781BCA">
        <w:rPr>
          <w:b/>
          <w:szCs w:val="24"/>
        </w:rPr>
        <w:t>3</w:t>
      </w:r>
      <w:r w:rsidRPr="00D44F82">
        <w:rPr>
          <w:b/>
          <w:szCs w:val="24"/>
        </w:rPr>
        <w:t>.</w:t>
      </w:r>
      <w:r>
        <w:rPr>
          <w:szCs w:val="24"/>
        </w:rPr>
        <w:t xml:space="preserve"> В </w:t>
      </w:r>
      <w:r w:rsidRPr="000009C5">
        <w:rPr>
          <w:szCs w:val="24"/>
        </w:rPr>
        <w:t xml:space="preserve">Приложение № 4 </w:t>
      </w:r>
      <w:r w:rsidR="00781BCA">
        <w:rPr>
          <w:szCs w:val="24"/>
        </w:rPr>
        <w:t>се правят следните изменения и допълнения:</w:t>
      </w:r>
    </w:p>
    <w:p w:rsidR="00327EA0" w:rsidRDefault="00781BCA" w:rsidP="00781BCA">
      <w:pPr>
        <w:numPr>
          <w:ilvl w:val="0"/>
          <w:numId w:val="5"/>
        </w:numPr>
        <w:rPr>
          <w:szCs w:val="24"/>
        </w:rPr>
      </w:pPr>
      <w:r>
        <w:rPr>
          <w:szCs w:val="24"/>
        </w:rPr>
        <w:t xml:space="preserve">В </w:t>
      </w:r>
      <w:r w:rsidR="00327EA0">
        <w:rPr>
          <w:szCs w:val="24"/>
        </w:rPr>
        <w:t>т.1.2. след думите „трябва да се използва вторичен радар” се добавя „</w:t>
      </w:r>
      <w:r w:rsidR="00327EA0" w:rsidRPr="000009C5">
        <w:rPr>
          <w:szCs w:val="24"/>
        </w:rPr>
        <w:t xml:space="preserve">или </w:t>
      </w:r>
      <w:r w:rsidR="00327EA0" w:rsidRPr="000009C5">
        <w:rPr>
          <w:szCs w:val="24"/>
          <w:lang w:val="en-US"/>
        </w:rPr>
        <w:t>ADS-B</w:t>
      </w:r>
      <w:r w:rsidR="00327EA0">
        <w:rPr>
          <w:szCs w:val="24"/>
        </w:rPr>
        <w:t>”</w:t>
      </w:r>
      <w:r w:rsidR="00327EA0" w:rsidRPr="000009C5">
        <w:rPr>
          <w:szCs w:val="24"/>
        </w:rPr>
        <w:t>.</w:t>
      </w:r>
    </w:p>
    <w:p w:rsidR="00A10A65" w:rsidRPr="000009C5" w:rsidRDefault="00A10A65" w:rsidP="00A10A65">
      <w:pPr>
        <w:ind w:firstLine="720"/>
        <w:rPr>
          <w:szCs w:val="24"/>
        </w:rPr>
      </w:pPr>
    </w:p>
    <w:p w:rsidR="00327EA0" w:rsidRPr="000009C5" w:rsidRDefault="00781BCA" w:rsidP="00781BCA">
      <w:pPr>
        <w:numPr>
          <w:ilvl w:val="0"/>
          <w:numId w:val="5"/>
        </w:numPr>
        <w:rPr>
          <w:szCs w:val="24"/>
        </w:rPr>
      </w:pPr>
      <w:r w:rsidRPr="00781BCA">
        <w:rPr>
          <w:szCs w:val="24"/>
        </w:rPr>
        <w:t>В т.4.1</w:t>
      </w:r>
      <w:r>
        <w:rPr>
          <w:b/>
          <w:szCs w:val="24"/>
        </w:rPr>
        <w:t xml:space="preserve"> </w:t>
      </w:r>
      <w:r w:rsidR="00327EA0">
        <w:rPr>
          <w:szCs w:val="24"/>
        </w:rPr>
        <w:t xml:space="preserve">се създава нова б. „д”: </w:t>
      </w:r>
    </w:p>
    <w:p w:rsidR="00327EA0" w:rsidRPr="000009C5" w:rsidRDefault="00327EA0">
      <w:pPr>
        <w:ind w:firstLine="850"/>
        <w:rPr>
          <w:szCs w:val="24"/>
          <w:lang w:val="en-US"/>
        </w:rPr>
      </w:pPr>
      <w:r>
        <w:rPr>
          <w:szCs w:val="24"/>
        </w:rPr>
        <w:t>„</w:t>
      </w:r>
      <w:r w:rsidRPr="000009C5">
        <w:rPr>
          <w:szCs w:val="24"/>
        </w:rPr>
        <w:t xml:space="preserve">д) ако </w:t>
      </w:r>
      <w:r w:rsidR="00781BCA">
        <w:rPr>
          <w:szCs w:val="24"/>
        </w:rPr>
        <w:t xml:space="preserve">ВС </w:t>
      </w:r>
      <w:r w:rsidRPr="000009C5">
        <w:rPr>
          <w:szCs w:val="24"/>
        </w:rPr>
        <w:t xml:space="preserve">е оборудвано с </w:t>
      </w:r>
      <w:r w:rsidRPr="000009C5">
        <w:rPr>
          <w:szCs w:val="24"/>
          <w:lang w:val="en-US"/>
        </w:rPr>
        <w:t xml:space="preserve">ADS-B </w:t>
      </w:r>
      <w:r w:rsidRPr="000009C5">
        <w:rPr>
          <w:szCs w:val="24"/>
        </w:rPr>
        <w:t xml:space="preserve">или </w:t>
      </w:r>
      <w:r w:rsidRPr="000009C5">
        <w:rPr>
          <w:szCs w:val="24"/>
          <w:lang w:val="en-US"/>
        </w:rPr>
        <w:t>ADS-C</w:t>
      </w:r>
      <w:r w:rsidRPr="000009C5">
        <w:rPr>
          <w:szCs w:val="24"/>
        </w:rPr>
        <w:t>, избере съответната функционалност за бедствие, ако е налична, освен когато е получило други инструкции от орган</w:t>
      </w:r>
      <w:r w:rsidR="00781BCA">
        <w:rPr>
          <w:szCs w:val="24"/>
        </w:rPr>
        <w:t>а</w:t>
      </w:r>
      <w:r w:rsidRPr="000009C5">
        <w:rPr>
          <w:szCs w:val="24"/>
        </w:rPr>
        <w:t xml:space="preserve"> за ОВД.</w:t>
      </w:r>
      <w:r>
        <w:rPr>
          <w:szCs w:val="24"/>
        </w:rPr>
        <w:t>”</w:t>
      </w:r>
    </w:p>
    <w:p w:rsidR="00327EA0" w:rsidRDefault="00327EA0" w:rsidP="007E612C">
      <w:pPr>
        <w:ind w:firstLine="850"/>
      </w:pPr>
    </w:p>
    <w:p w:rsidR="00327EA0" w:rsidRDefault="00327EA0" w:rsidP="00832A0F">
      <w:pPr>
        <w:spacing w:line="320" w:lineRule="exact"/>
        <w:ind w:firstLine="708"/>
      </w:pPr>
      <w:r w:rsidRPr="007F0944">
        <w:rPr>
          <w:b/>
        </w:rPr>
        <w:t xml:space="preserve">§ </w:t>
      </w:r>
      <w:r w:rsidR="00781BCA">
        <w:rPr>
          <w:b/>
        </w:rPr>
        <w:t>74</w:t>
      </w:r>
      <w:r w:rsidRPr="007F0944">
        <w:rPr>
          <w:b/>
        </w:rPr>
        <w:t>.</w:t>
      </w:r>
      <w:r>
        <w:t xml:space="preserve"> Създава се Приложение № 5:</w:t>
      </w:r>
    </w:p>
    <w:p w:rsidR="00327EA0" w:rsidRDefault="00327EA0" w:rsidP="00890E97">
      <w:pPr>
        <w:spacing w:line="320" w:lineRule="exact"/>
        <w:ind w:left="5760" w:firstLine="720"/>
      </w:pPr>
      <w:r>
        <w:t xml:space="preserve">„Приложение № 5 </w:t>
      </w:r>
    </w:p>
    <w:p w:rsidR="00781BCA" w:rsidRDefault="00781BCA" w:rsidP="00890E97">
      <w:pPr>
        <w:spacing w:line="320" w:lineRule="exact"/>
        <w:ind w:left="5760" w:firstLine="720"/>
      </w:pPr>
      <w:r>
        <w:t>към чл.</w:t>
      </w:r>
      <w:r w:rsidR="00A02E6C">
        <w:t xml:space="preserve"> </w:t>
      </w:r>
      <w:r>
        <w:t>56, ал.</w:t>
      </w:r>
      <w:r w:rsidR="00A02E6C">
        <w:t xml:space="preserve"> </w:t>
      </w:r>
      <w:r>
        <w:t>3</w:t>
      </w:r>
    </w:p>
    <w:tbl>
      <w:tblPr>
        <w:tblW w:w="9200" w:type="dxa"/>
        <w:tblInd w:w="55" w:type="dxa"/>
        <w:tblCellMar>
          <w:left w:w="70" w:type="dxa"/>
          <w:right w:w="70" w:type="dxa"/>
        </w:tblCellMar>
        <w:tblLook w:val="00A0" w:firstRow="1" w:lastRow="0" w:firstColumn="1" w:lastColumn="0" w:noHBand="0" w:noVBand="0"/>
      </w:tblPr>
      <w:tblGrid>
        <w:gridCol w:w="2299"/>
        <w:gridCol w:w="2301"/>
        <w:gridCol w:w="2299"/>
        <w:gridCol w:w="2301"/>
      </w:tblGrid>
      <w:tr w:rsidR="00327EA0" w:rsidRPr="00575230" w:rsidTr="000F1D02">
        <w:trPr>
          <w:trHeight w:val="299"/>
        </w:trPr>
        <w:tc>
          <w:tcPr>
            <w:tcW w:w="9200" w:type="dxa"/>
            <w:gridSpan w:val="4"/>
            <w:tcBorders>
              <w:top w:val="single" w:sz="4" w:space="0" w:color="auto"/>
              <w:left w:val="single" w:sz="4" w:space="0" w:color="auto"/>
              <w:bottom w:val="single" w:sz="4" w:space="0" w:color="auto"/>
              <w:right w:val="single" w:sz="4" w:space="0" w:color="000000"/>
            </w:tcBorders>
            <w:noWrap/>
            <w:vAlign w:val="bottom"/>
          </w:tcPr>
          <w:p w:rsidR="00327EA0" w:rsidRPr="00575230" w:rsidRDefault="00327EA0" w:rsidP="000F1D02">
            <w:pPr>
              <w:spacing w:line="320" w:lineRule="exact"/>
              <w:rPr>
                <w:color w:val="000000"/>
              </w:rPr>
            </w:pPr>
            <w:r w:rsidRPr="00575230">
              <w:rPr>
                <w:color w:val="000000"/>
              </w:rPr>
              <w:t>Метеорологичните минимуми за вертолети с летателни характеристики от класове 1 и 2 при изпълнение на специални операции</w:t>
            </w:r>
          </w:p>
        </w:tc>
      </w:tr>
      <w:tr w:rsidR="00327EA0" w:rsidRPr="00575230" w:rsidTr="000F1D02">
        <w:trPr>
          <w:trHeight w:val="299"/>
        </w:trPr>
        <w:tc>
          <w:tcPr>
            <w:tcW w:w="4600" w:type="dxa"/>
            <w:gridSpan w:val="2"/>
            <w:tcBorders>
              <w:top w:val="single" w:sz="4" w:space="0" w:color="auto"/>
              <w:left w:val="single" w:sz="4" w:space="0" w:color="auto"/>
              <w:bottom w:val="single" w:sz="4" w:space="0" w:color="auto"/>
              <w:right w:val="single" w:sz="4" w:space="0" w:color="000000"/>
            </w:tcBorders>
            <w:noWrap/>
            <w:vAlign w:val="bottom"/>
          </w:tcPr>
          <w:p w:rsidR="00327EA0" w:rsidRPr="00575230" w:rsidRDefault="00327EA0" w:rsidP="000F1D02">
            <w:pPr>
              <w:spacing w:line="320" w:lineRule="exact"/>
              <w:rPr>
                <w:color w:val="000000"/>
              </w:rPr>
            </w:pPr>
            <w:r w:rsidRPr="00575230">
              <w:rPr>
                <w:color w:val="000000"/>
              </w:rPr>
              <w:t>2 пилоти</w:t>
            </w:r>
          </w:p>
        </w:tc>
        <w:tc>
          <w:tcPr>
            <w:tcW w:w="4600" w:type="dxa"/>
            <w:gridSpan w:val="2"/>
            <w:tcBorders>
              <w:top w:val="single" w:sz="4" w:space="0" w:color="auto"/>
              <w:left w:val="nil"/>
              <w:bottom w:val="single" w:sz="4" w:space="0" w:color="auto"/>
              <w:right w:val="single" w:sz="4" w:space="0" w:color="000000"/>
            </w:tcBorders>
            <w:noWrap/>
            <w:vAlign w:val="bottom"/>
          </w:tcPr>
          <w:p w:rsidR="00327EA0" w:rsidRPr="00575230" w:rsidRDefault="00327EA0" w:rsidP="000F1D02">
            <w:pPr>
              <w:spacing w:line="320" w:lineRule="exact"/>
              <w:rPr>
                <w:color w:val="000000"/>
              </w:rPr>
            </w:pPr>
            <w:r w:rsidRPr="00575230">
              <w:rPr>
                <w:color w:val="000000"/>
              </w:rPr>
              <w:t>1 пилот</w:t>
            </w:r>
          </w:p>
        </w:tc>
      </w:tr>
      <w:tr w:rsidR="00327EA0" w:rsidRPr="00575230" w:rsidTr="000F1D02">
        <w:trPr>
          <w:trHeight w:val="299"/>
        </w:trPr>
        <w:tc>
          <w:tcPr>
            <w:tcW w:w="9200" w:type="dxa"/>
            <w:gridSpan w:val="4"/>
            <w:tcBorders>
              <w:top w:val="single" w:sz="4" w:space="0" w:color="auto"/>
              <w:left w:val="single" w:sz="4" w:space="0" w:color="auto"/>
              <w:bottom w:val="single" w:sz="4" w:space="0" w:color="auto"/>
              <w:right w:val="single" w:sz="4" w:space="0" w:color="000000"/>
            </w:tcBorders>
            <w:noWrap/>
            <w:vAlign w:val="bottom"/>
          </w:tcPr>
          <w:p w:rsidR="00327EA0" w:rsidRPr="00575230" w:rsidRDefault="00327EA0" w:rsidP="000F1D02">
            <w:pPr>
              <w:spacing w:line="320" w:lineRule="exact"/>
              <w:rPr>
                <w:color w:val="000000"/>
              </w:rPr>
            </w:pPr>
            <w:r w:rsidRPr="00575230">
              <w:rPr>
                <w:color w:val="000000"/>
              </w:rPr>
              <w:t>През деня</w:t>
            </w:r>
          </w:p>
        </w:tc>
      </w:tr>
      <w:tr w:rsidR="00327EA0" w:rsidRPr="00575230" w:rsidTr="000F1D02">
        <w:trPr>
          <w:trHeight w:val="299"/>
        </w:trPr>
        <w:tc>
          <w:tcPr>
            <w:tcW w:w="2299" w:type="dxa"/>
            <w:tcBorders>
              <w:top w:val="nil"/>
              <w:left w:val="single" w:sz="4" w:space="0" w:color="auto"/>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Долна граница на облаците</w:t>
            </w:r>
          </w:p>
        </w:tc>
        <w:tc>
          <w:tcPr>
            <w:tcW w:w="2301"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Видимост</w:t>
            </w:r>
          </w:p>
        </w:tc>
        <w:tc>
          <w:tcPr>
            <w:tcW w:w="2299"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Долна граница на облаците</w:t>
            </w:r>
          </w:p>
        </w:tc>
        <w:tc>
          <w:tcPr>
            <w:tcW w:w="2301"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Видимост</w:t>
            </w:r>
          </w:p>
        </w:tc>
      </w:tr>
      <w:tr w:rsidR="00327EA0" w:rsidRPr="00575230" w:rsidTr="000F1D02">
        <w:trPr>
          <w:trHeight w:val="1195"/>
        </w:trPr>
        <w:tc>
          <w:tcPr>
            <w:tcW w:w="2299" w:type="dxa"/>
            <w:tcBorders>
              <w:top w:val="nil"/>
              <w:left w:val="single" w:sz="4" w:space="0" w:color="auto"/>
              <w:bottom w:val="single" w:sz="4" w:space="0" w:color="auto"/>
              <w:right w:val="single" w:sz="4" w:space="0" w:color="auto"/>
            </w:tcBorders>
            <w:vAlign w:val="center"/>
          </w:tcPr>
          <w:p w:rsidR="00327EA0" w:rsidRPr="00575230" w:rsidRDefault="00327EA0" w:rsidP="000F1D02">
            <w:pPr>
              <w:spacing w:line="320" w:lineRule="exact"/>
              <w:rPr>
                <w:color w:val="000000"/>
              </w:rPr>
            </w:pPr>
            <w:r w:rsidRPr="00575230">
              <w:rPr>
                <w:color w:val="000000"/>
              </w:rPr>
              <w:t xml:space="preserve">500 </w:t>
            </w:r>
            <w:proofErr w:type="spellStart"/>
            <w:r w:rsidRPr="00575230">
              <w:rPr>
                <w:color w:val="000000"/>
              </w:rPr>
              <w:t>ft</w:t>
            </w:r>
            <w:proofErr w:type="spellEnd"/>
            <w:r w:rsidRPr="00575230">
              <w:rPr>
                <w:color w:val="000000"/>
              </w:rPr>
              <w:t xml:space="preserve"> и повече</w:t>
            </w:r>
          </w:p>
        </w:tc>
        <w:tc>
          <w:tcPr>
            <w:tcW w:w="2301" w:type="dxa"/>
            <w:tcBorders>
              <w:top w:val="nil"/>
              <w:left w:val="nil"/>
              <w:bottom w:val="single" w:sz="4" w:space="0" w:color="auto"/>
              <w:right w:val="single" w:sz="4" w:space="0" w:color="auto"/>
            </w:tcBorders>
            <w:vAlign w:val="center"/>
          </w:tcPr>
          <w:p w:rsidR="00327EA0" w:rsidRPr="00575230" w:rsidRDefault="00327EA0" w:rsidP="000F1D02">
            <w:pPr>
              <w:spacing w:line="320" w:lineRule="exact"/>
              <w:rPr>
                <w:color w:val="000000"/>
              </w:rPr>
            </w:pPr>
            <w:r w:rsidRPr="00575230">
              <w:rPr>
                <w:color w:val="000000"/>
              </w:rPr>
              <w:t>Съгласно приложимите минимуми на правилата за визуални полети за въздушното пространство</w:t>
            </w:r>
          </w:p>
        </w:tc>
        <w:tc>
          <w:tcPr>
            <w:tcW w:w="2299" w:type="dxa"/>
            <w:tcBorders>
              <w:top w:val="nil"/>
              <w:left w:val="nil"/>
              <w:bottom w:val="single" w:sz="4" w:space="0" w:color="auto"/>
              <w:right w:val="single" w:sz="4" w:space="0" w:color="auto"/>
            </w:tcBorders>
            <w:vAlign w:val="center"/>
          </w:tcPr>
          <w:p w:rsidR="00327EA0" w:rsidRPr="00575230" w:rsidRDefault="00327EA0" w:rsidP="000F1D02">
            <w:pPr>
              <w:spacing w:line="320" w:lineRule="exact"/>
              <w:rPr>
                <w:color w:val="000000"/>
              </w:rPr>
            </w:pPr>
            <w:r w:rsidRPr="00575230">
              <w:rPr>
                <w:color w:val="000000"/>
              </w:rPr>
              <w:t xml:space="preserve">500 </w:t>
            </w:r>
            <w:proofErr w:type="spellStart"/>
            <w:r w:rsidRPr="00575230">
              <w:rPr>
                <w:color w:val="000000"/>
              </w:rPr>
              <w:t>ft</w:t>
            </w:r>
            <w:proofErr w:type="spellEnd"/>
            <w:r w:rsidRPr="00575230">
              <w:rPr>
                <w:color w:val="000000"/>
              </w:rPr>
              <w:t xml:space="preserve"> и повече</w:t>
            </w:r>
          </w:p>
        </w:tc>
        <w:tc>
          <w:tcPr>
            <w:tcW w:w="2301" w:type="dxa"/>
            <w:tcBorders>
              <w:top w:val="nil"/>
              <w:left w:val="nil"/>
              <w:bottom w:val="single" w:sz="4" w:space="0" w:color="auto"/>
              <w:right w:val="single" w:sz="4" w:space="0" w:color="auto"/>
            </w:tcBorders>
            <w:vAlign w:val="center"/>
          </w:tcPr>
          <w:p w:rsidR="00327EA0" w:rsidRPr="00575230" w:rsidRDefault="00327EA0" w:rsidP="000F1D02">
            <w:pPr>
              <w:spacing w:line="320" w:lineRule="exact"/>
              <w:rPr>
                <w:color w:val="000000"/>
              </w:rPr>
            </w:pPr>
            <w:r w:rsidRPr="00575230">
              <w:rPr>
                <w:color w:val="000000"/>
              </w:rPr>
              <w:t>Съгласно приложимите минимуми на правилата за визуални полети за въздушното пространство</w:t>
            </w:r>
          </w:p>
        </w:tc>
      </w:tr>
      <w:tr w:rsidR="00327EA0" w:rsidRPr="00575230" w:rsidTr="000F1D02">
        <w:trPr>
          <w:trHeight w:val="299"/>
        </w:trPr>
        <w:tc>
          <w:tcPr>
            <w:tcW w:w="2299" w:type="dxa"/>
            <w:tcBorders>
              <w:top w:val="nil"/>
              <w:left w:val="single" w:sz="4" w:space="0" w:color="auto"/>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 xml:space="preserve">499—400 </w:t>
            </w:r>
            <w:proofErr w:type="spellStart"/>
            <w:r w:rsidRPr="00575230">
              <w:rPr>
                <w:color w:val="000000"/>
              </w:rPr>
              <w:t>ft</w:t>
            </w:r>
            <w:proofErr w:type="spellEnd"/>
          </w:p>
        </w:tc>
        <w:tc>
          <w:tcPr>
            <w:tcW w:w="2301"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1 000 m (*)</w:t>
            </w:r>
          </w:p>
        </w:tc>
        <w:tc>
          <w:tcPr>
            <w:tcW w:w="2299"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 xml:space="preserve">499-400 </w:t>
            </w:r>
            <w:proofErr w:type="spellStart"/>
            <w:r w:rsidRPr="00575230">
              <w:rPr>
                <w:color w:val="000000"/>
              </w:rPr>
              <w:t>ft</w:t>
            </w:r>
            <w:proofErr w:type="spellEnd"/>
          </w:p>
        </w:tc>
        <w:tc>
          <w:tcPr>
            <w:tcW w:w="2301"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2 000 m</w:t>
            </w:r>
          </w:p>
        </w:tc>
      </w:tr>
      <w:tr w:rsidR="00327EA0" w:rsidRPr="00575230" w:rsidTr="000F1D02">
        <w:trPr>
          <w:trHeight w:val="299"/>
        </w:trPr>
        <w:tc>
          <w:tcPr>
            <w:tcW w:w="2299" w:type="dxa"/>
            <w:tcBorders>
              <w:top w:val="nil"/>
              <w:left w:val="single" w:sz="4" w:space="0" w:color="auto"/>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 xml:space="preserve">399—300 </w:t>
            </w:r>
            <w:proofErr w:type="spellStart"/>
            <w:r w:rsidRPr="00575230">
              <w:rPr>
                <w:color w:val="000000"/>
              </w:rPr>
              <w:t>ft</w:t>
            </w:r>
            <w:proofErr w:type="spellEnd"/>
          </w:p>
        </w:tc>
        <w:tc>
          <w:tcPr>
            <w:tcW w:w="2301"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2 000 m</w:t>
            </w:r>
          </w:p>
        </w:tc>
        <w:tc>
          <w:tcPr>
            <w:tcW w:w="2299"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 xml:space="preserve">399-300 </w:t>
            </w:r>
            <w:proofErr w:type="spellStart"/>
            <w:r w:rsidRPr="00575230">
              <w:rPr>
                <w:color w:val="000000"/>
              </w:rPr>
              <w:t>ft</w:t>
            </w:r>
            <w:proofErr w:type="spellEnd"/>
          </w:p>
        </w:tc>
        <w:tc>
          <w:tcPr>
            <w:tcW w:w="2301"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3 000 m</w:t>
            </w:r>
          </w:p>
        </w:tc>
      </w:tr>
      <w:tr w:rsidR="00327EA0" w:rsidRPr="00575230" w:rsidTr="000F1D02">
        <w:trPr>
          <w:trHeight w:val="299"/>
        </w:trPr>
        <w:tc>
          <w:tcPr>
            <w:tcW w:w="9200" w:type="dxa"/>
            <w:gridSpan w:val="4"/>
            <w:tcBorders>
              <w:top w:val="single" w:sz="4" w:space="0" w:color="auto"/>
              <w:left w:val="single" w:sz="4" w:space="0" w:color="auto"/>
              <w:bottom w:val="single" w:sz="4" w:space="0" w:color="auto"/>
              <w:right w:val="single" w:sz="4" w:space="0" w:color="000000"/>
            </w:tcBorders>
            <w:noWrap/>
            <w:vAlign w:val="bottom"/>
          </w:tcPr>
          <w:p w:rsidR="00327EA0" w:rsidRPr="00575230" w:rsidRDefault="00327EA0" w:rsidP="000F1D02">
            <w:pPr>
              <w:spacing w:line="320" w:lineRule="exact"/>
              <w:rPr>
                <w:color w:val="000000"/>
              </w:rPr>
            </w:pPr>
            <w:r w:rsidRPr="00575230">
              <w:rPr>
                <w:color w:val="000000"/>
              </w:rPr>
              <w:t>През нощта</w:t>
            </w:r>
          </w:p>
        </w:tc>
      </w:tr>
      <w:tr w:rsidR="00327EA0" w:rsidRPr="00575230" w:rsidTr="000F1D02">
        <w:trPr>
          <w:trHeight w:val="299"/>
        </w:trPr>
        <w:tc>
          <w:tcPr>
            <w:tcW w:w="2299" w:type="dxa"/>
            <w:tcBorders>
              <w:top w:val="nil"/>
              <w:left w:val="single" w:sz="4" w:space="0" w:color="auto"/>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Долна граница на облаците</w:t>
            </w:r>
          </w:p>
        </w:tc>
        <w:tc>
          <w:tcPr>
            <w:tcW w:w="2301"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Видимост</w:t>
            </w:r>
          </w:p>
        </w:tc>
        <w:tc>
          <w:tcPr>
            <w:tcW w:w="2299"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Долна граница на облаците</w:t>
            </w:r>
          </w:p>
        </w:tc>
        <w:tc>
          <w:tcPr>
            <w:tcW w:w="2301"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Видимост</w:t>
            </w:r>
          </w:p>
        </w:tc>
      </w:tr>
      <w:tr w:rsidR="00327EA0" w:rsidRPr="00575230" w:rsidTr="000F1D02">
        <w:trPr>
          <w:trHeight w:val="299"/>
        </w:trPr>
        <w:tc>
          <w:tcPr>
            <w:tcW w:w="2299" w:type="dxa"/>
            <w:tcBorders>
              <w:top w:val="nil"/>
              <w:left w:val="single" w:sz="4" w:space="0" w:color="auto"/>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lastRenderedPageBreak/>
              <w:t xml:space="preserve">1 200 </w:t>
            </w:r>
            <w:proofErr w:type="spellStart"/>
            <w:r w:rsidRPr="00575230">
              <w:rPr>
                <w:color w:val="000000"/>
              </w:rPr>
              <w:t>ft</w:t>
            </w:r>
            <w:proofErr w:type="spellEnd"/>
            <w:r w:rsidRPr="00575230">
              <w:rPr>
                <w:color w:val="000000"/>
              </w:rPr>
              <w:t xml:space="preserve"> (**)</w:t>
            </w:r>
          </w:p>
        </w:tc>
        <w:tc>
          <w:tcPr>
            <w:tcW w:w="2301"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2 500 m</w:t>
            </w:r>
          </w:p>
        </w:tc>
        <w:tc>
          <w:tcPr>
            <w:tcW w:w="2299"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 xml:space="preserve">1 200 </w:t>
            </w:r>
            <w:proofErr w:type="spellStart"/>
            <w:r w:rsidRPr="00575230">
              <w:rPr>
                <w:color w:val="000000"/>
              </w:rPr>
              <w:t>ft</w:t>
            </w:r>
            <w:proofErr w:type="spellEnd"/>
            <w:r w:rsidRPr="00575230">
              <w:rPr>
                <w:color w:val="000000"/>
              </w:rPr>
              <w:t xml:space="preserve"> (**)</w:t>
            </w:r>
          </w:p>
        </w:tc>
        <w:tc>
          <w:tcPr>
            <w:tcW w:w="2301" w:type="dxa"/>
            <w:tcBorders>
              <w:top w:val="nil"/>
              <w:left w:val="nil"/>
              <w:bottom w:val="single" w:sz="4" w:space="0" w:color="auto"/>
              <w:right w:val="single" w:sz="4" w:space="0" w:color="auto"/>
            </w:tcBorders>
            <w:vAlign w:val="bottom"/>
          </w:tcPr>
          <w:p w:rsidR="00327EA0" w:rsidRPr="00575230" w:rsidRDefault="00327EA0" w:rsidP="000F1D02">
            <w:pPr>
              <w:spacing w:line="320" w:lineRule="exact"/>
              <w:rPr>
                <w:color w:val="000000"/>
              </w:rPr>
            </w:pPr>
            <w:r w:rsidRPr="00575230">
              <w:rPr>
                <w:color w:val="000000"/>
              </w:rPr>
              <w:t>3 000 m</w:t>
            </w:r>
          </w:p>
        </w:tc>
      </w:tr>
      <w:tr w:rsidR="00327EA0" w:rsidRPr="00575230" w:rsidTr="000F1D02">
        <w:trPr>
          <w:trHeight w:val="687"/>
        </w:trPr>
        <w:tc>
          <w:tcPr>
            <w:tcW w:w="9200" w:type="dxa"/>
            <w:gridSpan w:val="4"/>
            <w:tcBorders>
              <w:top w:val="single" w:sz="4" w:space="0" w:color="auto"/>
              <w:left w:val="single" w:sz="4" w:space="0" w:color="auto"/>
              <w:bottom w:val="single" w:sz="4" w:space="0" w:color="auto"/>
              <w:right w:val="single" w:sz="4" w:space="0" w:color="000000"/>
            </w:tcBorders>
            <w:vAlign w:val="bottom"/>
          </w:tcPr>
          <w:p w:rsidR="00327EA0" w:rsidRPr="00575230" w:rsidRDefault="00327EA0" w:rsidP="000F1D02">
            <w:pPr>
              <w:spacing w:line="320" w:lineRule="exact"/>
              <w:rPr>
                <w:color w:val="000000"/>
              </w:rPr>
            </w:pPr>
            <w:r w:rsidRPr="00575230">
              <w:rPr>
                <w:color w:val="000000"/>
              </w:rPr>
              <w:t>(*) По време на полета по маршрута се допуска спадане на видимостта за къси периоди до 800 m, когато земята се вижда и вертолетът маневрира със скорост, която дава възможност навреме да се види всяко препятствие, за да се избегне сблъскване.</w:t>
            </w:r>
          </w:p>
        </w:tc>
      </w:tr>
      <w:tr w:rsidR="00327EA0" w:rsidRPr="00575230" w:rsidTr="000F1D02">
        <w:trPr>
          <w:trHeight w:val="597"/>
        </w:trPr>
        <w:tc>
          <w:tcPr>
            <w:tcW w:w="9200" w:type="dxa"/>
            <w:gridSpan w:val="4"/>
            <w:tcBorders>
              <w:top w:val="single" w:sz="4" w:space="0" w:color="auto"/>
              <w:left w:val="single" w:sz="4" w:space="0" w:color="auto"/>
              <w:bottom w:val="single" w:sz="4" w:space="0" w:color="auto"/>
              <w:right w:val="single" w:sz="4" w:space="0" w:color="000000"/>
            </w:tcBorders>
            <w:vAlign w:val="bottom"/>
          </w:tcPr>
          <w:p w:rsidR="00327EA0" w:rsidRPr="00575230" w:rsidRDefault="00327EA0" w:rsidP="000F1D02">
            <w:pPr>
              <w:spacing w:line="320" w:lineRule="exact"/>
              <w:rPr>
                <w:color w:val="000000"/>
              </w:rPr>
            </w:pPr>
            <w:r w:rsidRPr="00575230">
              <w:rPr>
                <w:color w:val="000000"/>
              </w:rPr>
              <w:t xml:space="preserve">(**) По време на полета по маршрута долната граница на облаците за къси периоди може да спада до 1 000 </w:t>
            </w:r>
            <w:proofErr w:type="spellStart"/>
            <w:r w:rsidRPr="00575230">
              <w:rPr>
                <w:color w:val="000000"/>
              </w:rPr>
              <w:t>ft</w:t>
            </w:r>
            <w:proofErr w:type="spellEnd"/>
            <w:r w:rsidRPr="00575230">
              <w:rPr>
                <w:color w:val="000000"/>
              </w:rPr>
              <w:t>.</w:t>
            </w:r>
          </w:p>
        </w:tc>
      </w:tr>
    </w:tbl>
    <w:p w:rsidR="008972D4" w:rsidRDefault="008972D4" w:rsidP="00057D37">
      <w:pPr>
        <w:ind w:firstLine="708"/>
        <w:rPr>
          <w:i/>
        </w:rPr>
      </w:pPr>
    </w:p>
    <w:p w:rsidR="00C62E5A" w:rsidRDefault="00785905" w:rsidP="00C62E5A">
      <w:pPr>
        <w:ind w:firstLine="708"/>
        <w:jc w:val="center"/>
        <w:rPr>
          <w:b/>
        </w:rPr>
      </w:pPr>
      <w:r>
        <w:rPr>
          <w:b/>
        </w:rPr>
        <w:t>ПРЕХОДНИ И ЗАКККЛЮЮЧИТЕЛНИ РАЗПОРЕДБИ</w:t>
      </w:r>
    </w:p>
    <w:p w:rsidR="00A02E6C" w:rsidRPr="00C62E5A" w:rsidRDefault="00A02E6C" w:rsidP="00C62E5A">
      <w:pPr>
        <w:ind w:firstLine="708"/>
        <w:jc w:val="center"/>
        <w:rPr>
          <w:b/>
        </w:rPr>
      </w:pPr>
    </w:p>
    <w:p w:rsidR="008972D4" w:rsidRPr="00C62E5A" w:rsidRDefault="00C62E5A" w:rsidP="00057D37">
      <w:pPr>
        <w:ind w:firstLine="708"/>
      </w:pPr>
      <w:r w:rsidRPr="00B6266C">
        <w:rPr>
          <w:b/>
        </w:rPr>
        <w:t>§ 75.</w:t>
      </w:r>
      <w:r>
        <w:t xml:space="preserve"> </w:t>
      </w:r>
      <w:r w:rsidRPr="00C62E5A">
        <w:t xml:space="preserve">С тази наредба се осигуряват мерки на национално ниво за прилагането на Регламент за изпълнение (ЕС) № 923/2012 на Комисията от 26 септември 2012 година за определяне на общи правила за полетите и разпоредби за експлоатация относно </w:t>
      </w:r>
      <w:proofErr w:type="spellStart"/>
      <w:r w:rsidRPr="00C62E5A">
        <w:t>аеронавигационните</w:t>
      </w:r>
      <w:proofErr w:type="spellEnd"/>
      <w:r w:rsidRPr="00C62E5A">
        <w:t xml:space="preserve"> услуги и процедури, и за изменение на Регламент за изпълнение (ЕС) № 1035/2011 и регламенти (ЕО) № 1265/2007, (ЕО) № 1794/2006, (ЕО) № 730/2006, (ЕО) № 1033/2006 и (ЕС) № 255/2010 (Регламент № 923/2012), както и на стандартите и препоръките от Анекс 2 на Международната организация за гражданско въздухоплаване (ИКАО) за провеждане на полети в обслужваното въздушно пространство на Република България.</w:t>
      </w:r>
    </w:p>
    <w:p w:rsidR="008972D4" w:rsidRPr="00785905" w:rsidRDefault="00785905" w:rsidP="00057D37">
      <w:pPr>
        <w:ind w:firstLine="708"/>
      </w:pPr>
      <w:r w:rsidRPr="00785905">
        <w:rPr>
          <w:b/>
        </w:rPr>
        <w:t>§ 76.</w:t>
      </w:r>
      <w:r w:rsidRPr="00785905">
        <w:t xml:space="preserve"> Наредбата влиза в сила на 4.12.2014 г.</w:t>
      </w:r>
    </w:p>
    <w:p w:rsidR="008972D4" w:rsidRDefault="008972D4" w:rsidP="00057D37">
      <w:pPr>
        <w:ind w:firstLine="708"/>
        <w:rPr>
          <w:i/>
        </w:rPr>
      </w:pPr>
    </w:p>
    <w:p w:rsidR="00A02E6C" w:rsidRDefault="00A02E6C" w:rsidP="00057D37">
      <w:pPr>
        <w:ind w:firstLine="708"/>
        <w:rPr>
          <w:i/>
        </w:rPr>
      </w:pPr>
    </w:p>
    <w:p w:rsidR="00A02E6C" w:rsidRDefault="00A02E6C" w:rsidP="00057D37">
      <w:pPr>
        <w:ind w:firstLine="708"/>
        <w:rPr>
          <w:i/>
        </w:rPr>
      </w:pPr>
      <w:bookmarkStart w:id="0" w:name="_GoBack"/>
      <w:bookmarkEnd w:id="0"/>
    </w:p>
    <w:sectPr w:rsidR="00A02E6C" w:rsidSect="00CC1CC6">
      <w:footerReference w:type="default" r:id="rId9"/>
      <w:pgSz w:w="12240" w:h="15840"/>
      <w:pgMar w:top="1080" w:right="1080" w:bottom="1080" w:left="108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B9D" w:rsidRDefault="00FF5B9D" w:rsidP="00D7713A">
      <w:r>
        <w:separator/>
      </w:r>
    </w:p>
  </w:endnote>
  <w:endnote w:type="continuationSeparator" w:id="0">
    <w:p w:rsidR="00FF5B9D" w:rsidRDefault="00FF5B9D" w:rsidP="00D7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0" w:rsidRDefault="0097253E">
    <w:pPr>
      <w:pStyle w:val="Footer"/>
      <w:jc w:val="right"/>
    </w:pPr>
    <w:r>
      <w:fldChar w:fldCharType="begin"/>
    </w:r>
    <w:r>
      <w:instrText xml:space="preserve"> PAGE   \* MERGEFORMAT </w:instrText>
    </w:r>
    <w:r>
      <w:fldChar w:fldCharType="separate"/>
    </w:r>
    <w:r w:rsidR="00072CE9">
      <w:rPr>
        <w:noProof/>
      </w:rPr>
      <w:t>1</w:t>
    </w:r>
    <w:r>
      <w:rPr>
        <w:noProof/>
      </w:rPr>
      <w:fldChar w:fldCharType="end"/>
    </w:r>
  </w:p>
  <w:p w:rsidR="00327EA0" w:rsidRDefault="00327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B9D" w:rsidRDefault="00FF5B9D" w:rsidP="00D7713A">
      <w:r>
        <w:separator/>
      </w:r>
    </w:p>
  </w:footnote>
  <w:footnote w:type="continuationSeparator" w:id="0">
    <w:p w:rsidR="00FF5B9D" w:rsidRDefault="00FF5B9D" w:rsidP="00D77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7A98"/>
    <w:multiLevelType w:val="hybridMultilevel"/>
    <w:tmpl w:val="26A61F66"/>
    <w:lvl w:ilvl="0" w:tplc="E01E9F4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32CD30CE"/>
    <w:multiLevelType w:val="hybridMultilevel"/>
    <w:tmpl w:val="CF741BCC"/>
    <w:lvl w:ilvl="0" w:tplc="1ABAC2F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331F662A"/>
    <w:multiLevelType w:val="hybridMultilevel"/>
    <w:tmpl w:val="390E2132"/>
    <w:lvl w:ilvl="0" w:tplc="3F70329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5E8F616E"/>
    <w:multiLevelType w:val="hybridMultilevel"/>
    <w:tmpl w:val="584E24E4"/>
    <w:lvl w:ilvl="0" w:tplc="F11A2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AB2160"/>
    <w:multiLevelType w:val="hybridMultilevel"/>
    <w:tmpl w:val="8C2CDC9A"/>
    <w:lvl w:ilvl="0" w:tplc="FC06360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58"/>
    <w:rsid w:val="000009C5"/>
    <w:rsid w:val="00001E5E"/>
    <w:rsid w:val="0001096C"/>
    <w:rsid w:val="000176F1"/>
    <w:rsid w:val="00022376"/>
    <w:rsid w:val="00027CC9"/>
    <w:rsid w:val="00041198"/>
    <w:rsid w:val="000419F7"/>
    <w:rsid w:val="00046529"/>
    <w:rsid w:val="00054E9A"/>
    <w:rsid w:val="00057D37"/>
    <w:rsid w:val="00072CE9"/>
    <w:rsid w:val="000E795B"/>
    <w:rsid w:val="000F1D02"/>
    <w:rsid w:val="000F7ECF"/>
    <w:rsid w:val="00111FC2"/>
    <w:rsid w:val="0011268F"/>
    <w:rsid w:val="00124425"/>
    <w:rsid w:val="001330E1"/>
    <w:rsid w:val="00145525"/>
    <w:rsid w:val="00166163"/>
    <w:rsid w:val="00176905"/>
    <w:rsid w:val="00191C08"/>
    <w:rsid w:val="00195414"/>
    <w:rsid w:val="001A3E95"/>
    <w:rsid w:val="001C6C23"/>
    <w:rsid w:val="001F24D3"/>
    <w:rsid w:val="001F56F9"/>
    <w:rsid w:val="00205BC5"/>
    <w:rsid w:val="00234624"/>
    <w:rsid w:val="00235EB2"/>
    <w:rsid w:val="00242769"/>
    <w:rsid w:val="0024565F"/>
    <w:rsid w:val="0025400F"/>
    <w:rsid w:val="00255D41"/>
    <w:rsid w:val="002572FF"/>
    <w:rsid w:val="00274A58"/>
    <w:rsid w:val="00276CBB"/>
    <w:rsid w:val="00285124"/>
    <w:rsid w:val="002951DC"/>
    <w:rsid w:val="002A279E"/>
    <w:rsid w:val="002C4018"/>
    <w:rsid w:val="002C63F2"/>
    <w:rsid w:val="002E186F"/>
    <w:rsid w:val="002E4939"/>
    <w:rsid w:val="002E4B88"/>
    <w:rsid w:val="003021FC"/>
    <w:rsid w:val="00320F13"/>
    <w:rsid w:val="00327EA0"/>
    <w:rsid w:val="00330763"/>
    <w:rsid w:val="00335AF4"/>
    <w:rsid w:val="00352500"/>
    <w:rsid w:val="003666D5"/>
    <w:rsid w:val="00392C44"/>
    <w:rsid w:val="003B3DC0"/>
    <w:rsid w:val="003C4AC6"/>
    <w:rsid w:val="003D7870"/>
    <w:rsid w:val="00405A6D"/>
    <w:rsid w:val="00415FCA"/>
    <w:rsid w:val="00462ADD"/>
    <w:rsid w:val="004648F1"/>
    <w:rsid w:val="00465B4A"/>
    <w:rsid w:val="004673C8"/>
    <w:rsid w:val="004750EC"/>
    <w:rsid w:val="004866FB"/>
    <w:rsid w:val="00495F3A"/>
    <w:rsid w:val="004962B8"/>
    <w:rsid w:val="004A0A1A"/>
    <w:rsid w:val="004A3654"/>
    <w:rsid w:val="004B2F90"/>
    <w:rsid w:val="004B35D1"/>
    <w:rsid w:val="004B5FB9"/>
    <w:rsid w:val="004E06CA"/>
    <w:rsid w:val="004E7A25"/>
    <w:rsid w:val="005119F2"/>
    <w:rsid w:val="00513892"/>
    <w:rsid w:val="005247D8"/>
    <w:rsid w:val="00526338"/>
    <w:rsid w:val="0054705D"/>
    <w:rsid w:val="005545C5"/>
    <w:rsid w:val="00557F8A"/>
    <w:rsid w:val="00575230"/>
    <w:rsid w:val="00581855"/>
    <w:rsid w:val="00592A24"/>
    <w:rsid w:val="005A5471"/>
    <w:rsid w:val="005C5258"/>
    <w:rsid w:val="00603C18"/>
    <w:rsid w:val="00615EFE"/>
    <w:rsid w:val="00621FD8"/>
    <w:rsid w:val="0062603D"/>
    <w:rsid w:val="00651D3C"/>
    <w:rsid w:val="00654FBE"/>
    <w:rsid w:val="00671568"/>
    <w:rsid w:val="006B57B7"/>
    <w:rsid w:val="006F7C1C"/>
    <w:rsid w:val="007130C1"/>
    <w:rsid w:val="00713E77"/>
    <w:rsid w:val="007256A2"/>
    <w:rsid w:val="00736194"/>
    <w:rsid w:val="00736F87"/>
    <w:rsid w:val="00774E72"/>
    <w:rsid w:val="00780DB8"/>
    <w:rsid w:val="00781887"/>
    <w:rsid w:val="00781BCA"/>
    <w:rsid w:val="00785905"/>
    <w:rsid w:val="00792CD4"/>
    <w:rsid w:val="007B0148"/>
    <w:rsid w:val="007C1DBF"/>
    <w:rsid w:val="007C7A09"/>
    <w:rsid w:val="007D4177"/>
    <w:rsid w:val="007E612C"/>
    <w:rsid w:val="007F0944"/>
    <w:rsid w:val="0080420C"/>
    <w:rsid w:val="00817956"/>
    <w:rsid w:val="00832A0F"/>
    <w:rsid w:val="00834746"/>
    <w:rsid w:val="00856F10"/>
    <w:rsid w:val="0086608A"/>
    <w:rsid w:val="008845DC"/>
    <w:rsid w:val="00890E97"/>
    <w:rsid w:val="008972D4"/>
    <w:rsid w:val="008A11CC"/>
    <w:rsid w:val="008B7A0A"/>
    <w:rsid w:val="008C7995"/>
    <w:rsid w:val="0090460E"/>
    <w:rsid w:val="00921E51"/>
    <w:rsid w:val="00921F49"/>
    <w:rsid w:val="0095351E"/>
    <w:rsid w:val="0097253E"/>
    <w:rsid w:val="009A2BB9"/>
    <w:rsid w:val="009B0CC9"/>
    <w:rsid w:val="009B2F3B"/>
    <w:rsid w:val="009B479B"/>
    <w:rsid w:val="009C274A"/>
    <w:rsid w:val="009D54D6"/>
    <w:rsid w:val="009F0050"/>
    <w:rsid w:val="00A02E6C"/>
    <w:rsid w:val="00A10A65"/>
    <w:rsid w:val="00A13E79"/>
    <w:rsid w:val="00A3668B"/>
    <w:rsid w:val="00A37484"/>
    <w:rsid w:val="00A44E62"/>
    <w:rsid w:val="00A6062C"/>
    <w:rsid w:val="00A65A96"/>
    <w:rsid w:val="00A72821"/>
    <w:rsid w:val="00A75180"/>
    <w:rsid w:val="00A75C1E"/>
    <w:rsid w:val="00AA73B7"/>
    <w:rsid w:val="00AB0290"/>
    <w:rsid w:val="00AB7926"/>
    <w:rsid w:val="00AE2163"/>
    <w:rsid w:val="00AF352A"/>
    <w:rsid w:val="00B34419"/>
    <w:rsid w:val="00B43D03"/>
    <w:rsid w:val="00B52A86"/>
    <w:rsid w:val="00B57FBC"/>
    <w:rsid w:val="00B6266C"/>
    <w:rsid w:val="00B7377A"/>
    <w:rsid w:val="00B7438D"/>
    <w:rsid w:val="00B80339"/>
    <w:rsid w:val="00BA51AE"/>
    <w:rsid w:val="00BB3B6E"/>
    <w:rsid w:val="00BB601B"/>
    <w:rsid w:val="00BD174D"/>
    <w:rsid w:val="00BD35B7"/>
    <w:rsid w:val="00C04694"/>
    <w:rsid w:val="00C33B56"/>
    <w:rsid w:val="00C44209"/>
    <w:rsid w:val="00C50819"/>
    <w:rsid w:val="00C617F1"/>
    <w:rsid w:val="00C62E5A"/>
    <w:rsid w:val="00C64271"/>
    <w:rsid w:val="00C80264"/>
    <w:rsid w:val="00C838BB"/>
    <w:rsid w:val="00C845EB"/>
    <w:rsid w:val="00C84838"/>
    <w:rsid w:val="00C86FF2"/>
    <w:rsid w:val="00C965CE"/>
    <w:rsid w:val="00CA30C0"/>
    <w:rsid w:val="00CB3756"/>
    <w:rsid w:val="00CB38AD"/>
    <w:rsid w:val="00CB5C26"/>
    <w:rsid w:val="00CC0A65"/>
    <w:rsid w:val="00CC1CC6"/>
    <w:rsid w:val="00CD3AE9"/>
    <w:rsid w:val="00CE769D"/>
    <w:rsid w:val="00CF0802"/>
    <w:rsid w:val="00D0051D"/>
    <w:rsid w:val="00D04A16"/>
    <w:rsid w:val="00D17870"/>
    <w:rsid w:val="00D3023D"/>
    <w:rsid w:val="00D35700"/>
    <w:rsid w:val="00D44F82"/>
    <w:rsid w:val="00D46CA9"/>
    <w:rsid w:val="00D51BB0"/>
    <w:rsid w:val="00D6797B"/>
    <w:rsid w:val="00D7713A"/>
    <w:rsid w:val="00D80F9B"/>
    <w:rsid w:val="00DA7CF4"/>
    <w:rsid w:val="00DF51A6"/>
    <w:rsid w:val="00DF77DE"/>
    <w:rsid w:val="00E060DB"/>
    <w:rsid w:val="00E10C73"/>
    <w:rsid w:val="00E61BF1"/>
    <w:rsid w:val="00E9208C"/>
    <w:rsid w:val="00EA362E"/>
    <w:rsid w:val="00EB723E"/>
    <w:rsid w:val="00ED1A83"/>
    <w:rsid w:val="00ED1F6A"/>
    <w:rsid w:val="00F051DC"/>
    <w:rsid w:val="00F075B6"/>
    <w:rsid w:val="00F22C0B"/>
    <w:rsid w:val="00F262BF"/>
    <w:rsid w:val="00F37172"/>
    <w:rsid w:val="00F77A65"/>
    <w:rsid w:val="00F848A8"/>
    <w:rsid w:val="00F85F4F"/>
    <w:rsid w:val="00F8604A"/>
    <w:rsid w:val="00F94170"/>
    <w:rsid w:val="00F97851"/>
    <w:rsid w:val="00FA2159"/>
    <w:rsid w:val="00FA66A6"/>
    <w:rsid w:val="00FC6D6B"/>
    <w:rsid w:val="00FD7FD7"/>
    <w:rsid w:val="00FE4654"/>
    <w:rsid w:val="00FF1A12"/>
    <w:rsid w:val="00FF28C9"/>
    <w:rsid w:val="00FF5B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76"/>
    <w:pPr>
      <w:widowControl w:val="0"/>
      <w:autoSpaceDE w:val="0"/>
      <w:autoSpaceDN w:val="0"/>
      <w:adjustRightInd w:val="0"/>
      <w:jc w:val="both"/>
    </w:pPr>
    <w:rPr>
      <w:rFonts w:ascii="Times New Roman" w:hAnsi="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69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6905"/>
    <w:rPr>
      <w:rFonts w:ascii="Tahoma" w:hAnsi="Tahoma" w:cs="Tahoma"/>
      <w:sz w:val="16"/>
      <w:szCs w:val="16"/>
      <w:lang w:val="bg-BG"/>
    </w:rPr>
  </w:style>
  <w:style w:type="character" w:styleId="CommentReference">
    <w:name w:val="annotation reference"/>
    <w:basedOn w:val="DefaultParagraphFont"/>
    <w:uiPriority w:val="99"/>
    <w:semiHidden/>
    <w:rsid w:val="00176905"/>
    <w:rPr>
      <w:rFonts w:cs="Times New Roman"/>
      <w:sz w:val="16"/>
      <w:szCs w:val="16"/>
    </w:rPr>
  </w:style>
  <w:style w:type="paragraph" w:styleId="CommentText">
    <w:name w:val="annotation text"/>
    <w:basedOn w:val="Normal"/>
    <w:link w:val="CommentTextChar"/>
    <w:uiPriority w:val="99"/>
    <w:semiHidden/>
    <w:rsid w:val="00176905"/>
    <w:rPr>
      <w:sz w:val="20"/>
    </w:rPr>
  </w:style>
  <w:style w:type="character" w:customStyle="1" w:styleId="CommentTextChar">
    <w:name w:val="Comment Text Char"/>
    <w:basedOn w:val="DefaultParagraphFont"/>
    <w:link w:val="CommentText"/>
    <w:uiPriority w:val="99"/>
    <w:semiHidden/>
    <w:locked/>
    <w:rsid w:val="00176905"/>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rsid w:val="00176905"/>
    <w:rPr>
      <w:b/>
      <w:bCs/>
    </w:rPr>
  </w:style>
  <w:style w:type="character" w:customStyle="1" w:styleId="CommentSubjectChar">
    <w:name w:val="Comment Subject Char"/>
    <w:basedOn w:val="CommentTextChar"/>
    <w:link w:val="CommentSubject"/>
    <w:uiPriority w:val="99"/>
    <w:semiHidden/>
    <w:locked/>
    <w:rsid w:val="00176905"/>
    <w:rPr>
      <w:rFonts w:ascii="Times New Roman" w:hAnsi="Times New Roman" w:cs="Times New Roman"/>
      <w:b/>
      <w:bCs/>
      <w:sz w:val="20"/>
      <w:szCs w:val="20"/>
      <w:lang w:val="bg-BG"/>
    </w:rPr>
  </w:style>
  <w:style w:type="table" w:styleId="TableGrid">
    <w:name w:val="Table Grid"/>
    <w:basedOn w:val="TableNormal"/>
    <w:uiPriority w:val="99"/>
    <w:rsid w:val="001F24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7713A"/>
    <w:pPr>
      <w:tabs>
        <w:tab w:val="center" w:pos="4536"/>
        <w:tab w:val="right" w:pos="9072"/>
      </w:tabs>
    </w:pPr>
  </w:style>
  <w:style w:type="character" w:customStyle="1" w:styleId="HeaderChar">
    <w:name w:val="Header Char"/>
    <w:basedOn w:val="DefaultParagraphFont"/>
    <w:link w:val="Header"/>
    <w:uiPriority w:val="99"/>
    <w:locked/>
    <w:rsid w:val="00D7713A"/>
    <w:rPr>
      <w:rFonts w:ascii="Times New Roman" w:hAnsi="Times New Roman" w:cs="Times New Roman"/>
      <w:sz w:val="20"/>
      <w:szCs w:val="20"/>
      <w:lang w:val="bg-BG"/>
    </w:rPr>
  </w:style>
  <w:style w:type="paragraph" w:styleId="Footer">
    <w:name w:val="footer"/>
    <w:basedOn w:val="Normal"/>
    <w:link w:val="FooterChar"/>
    <w:uiPriority w:val="99"/>
    <w:rsid w:val="00D7713A"/>
    <w:pPr>
      <w:tabs>
        <w:tab w:val="center" w:pos="4536"/>
        <w:tab w:val="right" w:pos="9072"/>
      </w:tabs>
    </w:pPr>
  </w:style>
  <w:style w:type="character" w:customStyle="1" w:styleId="FooterChar">
    <w:name w:val="Footer Char"/>
    <w:basedOn w:val="DefaultParagraphFont"/>
    <w:link w:val="Footer"/>
    <w:uiPriority w:val="99"/>
    <w:locked/>
    <w:rsid w:val="00D7713A"/>
    <w:rPr>
      <w:rFonts w:ascii="Times New Roman" w:hAnsi="Times New Roman" w:cs="Times New Roman"/>
      <w:sz w:val="20"/>
      <w:szCs w:val="20"/>
      <w:lang w:val="bg-BG"/>
    </w:rPr>
  </w:style>
  <w:style w:type="paragraph" w:customStyle="1" w:styleId="CM1">
    <w:name w:val="CM1"/>
    <w:basedOn w:val="Normal"/>
    <w:next w:val="Normal"/>
    <w:uiPriority w:val="99"/>
    <w:rsid w:val="00C33B56"/>
    <w:pPr>
      <w:widowControl/>
      <w:jc w:val="left"/>
    </w:pPr>
    <w:rPr>
      <w:rFonts w:ascii="EUAlbertina" w:eastAsia="Calibri" w:hAnsi="EUAlberti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76"/>
    <w:pPr>
      <w:widowControl w:val="0"/>
      <w:autoSpaceDE w:val="0"/>
      <w:autoSpaceDN w:val="0"/>
      <w:adjustRightInd w:val="0"/>
      <w:jc w:val="both"/>
    </w:pPr>
    <w:rPr>
      <w:rFonts w:ascii="Times New Roman" w:hAnsi="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69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6905"/>
    <w:rPr>
      <w:rFonts w:ascii="Tahoma" w:hAnsi="Tahoma" w:cs="Tahoma"/>
      <w:sz w:val="16"/>
      <w:szCs w:val="16"/>
      <w:lang w:val="bg-BG"/>
    </w:rPr>
  </w:style>
  <w:style w:type="character" w:styleId="CommentReference">
    <w:name w:val="annotation reference"/>
    <w:basedOn w:val="DefaultParagraphFont"/>
    <w:uiPriority w:val="99"/>
    <w:semiHidden/>
    <w:rsid w:val="00176905"/>
    <w:rPr>
      <w:rFonts w:cs="Times New Roman"/>
      <w:sz w:val="16"/>
      <w:szCs w:val="16"/>
    </w:rPr>
  </w:style>
  <w:style w:type="paragraph" w:styleId="CommentText">
    <w:name w:val="annotation text"/>
    <w:basedOn w:val="Normal"/>
    <w:link w:val="CommentTextChar"/>
    <w:uiPriority w:val="99"/>
    <w:semiHidden/>
    <w:rsid w:val="00176905"/>
    <w:rPr>
      <w:sz w:val="20"/>
    </w:rPr>
  </w:style>
  <w:style w:type="character" w:customStyle="1" w:styleId="CommentTextChar">
    <w:name w:val="Comment Text Char"/>
    <w:basedOn w:val="DefaultParagraphFont"/>
    <w:link w:val="CommentText"/>
    <w:uiPriority w:val="99"/>
    <w:semiHidden/>
    <w:locked/>
    <w:rsid w:val="00176905"/>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rsid w:val="00176905"/>
    <w:rPr>
      <w:b/>
      <w:bCs/>
    </w:rPr>
  </w:style>
  <w:style w:type="character" w:customStyle="1" w:styleId="CommentSubjectChar">
    <w:name w:val="Comment Subject Char"/>
    <w:basedOn w:val="CommentTextChar"/>
    <w:link w:val="CommentSubject"/>
    <w:uiPriority w:val="99"/>
    <w:semiHidden/>
    <w:locked/>
    <w:rsid w:val="00176905"/>
    <w:rPr>
      <w:rFonts w:ascii="Times New Roman" w:hAnsi="Times New Roman" w:cs="Times New Roman"/>
      <w:b/>
      <w:bCs/>
      <w:sz w:val="20"/>
      <w:szCs w:val="20"/>
      <w:lang w:val="bg-BG"/>
    </w:rPr>
  </w:style>
  <w:style w:type="table" w:styleId="TableGrid">
    <w:name w:val="Table Grid"/>
    <w:basedOn w:val="TableNormal"/>
    <w:uiPriority w:val="99"/>
    <w:rsid w:val="001F24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7713A"/>
    <w:pPr>
      <w:tabs>
        <w:tab w:val="center" w:pos="4536"/>
        <w:tab w:val="right" w:pos="9072"/>
      </w:tabs>
    </w:pPr>
  </w:style>
  <w:style w:type="character" w:customStyle="1" w:styleId="HeaderChar">
    <w:name w:val="Header Char"/>
    <w:basedOn w:val="DefaultParagraphFont"/>
    <w:link w:val="Header"/>
    <w:uiPriority w:val="99"/>
    <w:locked/>
    <w:rsid w:val="00D7713A"/>
    <w:rPr>
      <w:rFonts w:ascii="Times New Roman" w:hAnsi="Times New Roman" w:cs="Times New Roman"/>
      <w:sz w:val="20"/>
      <w:szCs w:val="20"/>
      <w:lang w:val="bg-BG"/>
    </w:rPr>
  </w:style>
  <w:style w:type="paragraph" w:styleId="Footer">
    <w:name w:val="footer"/>
    <w:basedOn w:val="Normal"/>
    <w:link w:val="FooterChar"/>
    <w:uiPriority w:val="99"/>
    <w:rsid w:val="00D7713A"/>
    <w:pPr>
      <w:tabs>
        <w:tab w:val="center" w:pos="4536"/>
        <w:tab w:val="right" w:pos="9072"/>
      </w:tabs>
    </w:pPr>
  </w:style>
  <w:style w:type="character" w:customStyle="1" w:styleId="FooterChar">
    <w:name w:val="Footer Char"/>
    <w:basedOn w:val="DefaultParagraphFont"/>
    <w:link w:val="Footer"/>
    <w:uiPriority w:val="99"/>
    <w:locked/>
    <w:rsid w:val="00D7713A"/>
    <w:rPr>
      <w:rFonts w:ascii="Times New Roman" w:hAnsi="Times New Roman" w:cs="Times New Roman"/>
      <w:sz w:val="20"/>
      <w:szCs w:val="20"/>
      <w:lang w:val="bg-BG"/>
    </w:rPr>
  </w:style>
  <w:style w:type="paragraph" w:customStyle="1" w:styleId="CM1">
    <w:name w:val="CM1"/>
    <w:basedOn w:val="Normal"/>
    <w:next w:val="Normal"/>
    <w:uiPriority w:val="99"/>
    <w:rsid w:val="00C33B56"/>
    <w:pPr>
      <w:widowControl/>
      <w:jc w:val="left"/>
    </w:pPr>
    <w:rPr>
      <w:rFonts w:ascii="EUAlbertina" w:eastAsia="Calibri" w:hAnsi="EUAlberti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DA7FB-ABA0-4243-8036-AF1BFB18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Проект за изменение и допълнение на Наредба № 2 от 10 март 1999 г</vt:lpstr>
    </vt:vector>
  </TitlesOfParts>
  <Company>RVD</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за изменение и допълнение на Наредба № 2 от 10 март 1999 г</dc:title>
  <dc:subject/>
  <dc:creator>milen.todorov</dc:creator>
  <cp:keywords/>
  <dc:description/>
  <cp:lastModifiedBy>Zoia Cvetkova</cp:lastModifiedBy>
  <cp:revision>6</cp:revision>
  <cp:lastPrinted>2014-08-14T08:40:00Z</cp:lastPrinted>
  <dcterms:created xsi:type="dcterms:W3CDTF">2014-08-27T08:20:00Z</dcterms:created>
  <dcterms:modified xsi:type="dcterms:W3CDTF">2014-08-28T11:12:00Z</dcterms:modified>
</cp:coreProperties>
</file>