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DB80" w14:textId="77777777" w:rsidR="00A4778B" w:rsidRPr="00990345" w:rsidRDefault="00A4778B" w:rsidP="00EA68E2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  <w:r w:rsidRPr="00990345">
        <w:rPr>
          <w:b/>
          <w:bCs/>
          <w:color w:val="auto"/>
          <w:sz w:val="20"/>
          <w:szCs w:val="20"/>
        </w:rPr>
        <w:t>Проект за изменение и допълнение на Наредба № 10</w:t>
      </w:r>
      <w:r w:rsidR="00D44C0C" w:rsidRPr="00990345">
        <w:rPr>
          <w:b/>
          <w:bCs/>
          <w:color w:val="auto"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 xml:space="preserve">от 21.12.2006 г. за системите и средствата за комуникация, радионавигация и </w:t>
      </w:r>
      <w:proofErr w:type="spellStart"/>
      <w:r w:rsidRPr="00990345">
        <w:rPr>
          <w:b/>
          <w:color w:val="auto"/>
          <w:sz w:val="20"/>
          <w:szCs w:val="20"/>
        </w:rPr>
        <w:t>радиолокационен</w:t>
      </w:r>
      <w:proofErr w:type="spellEnd"/>
      <w:r w:rsidRPr="00990345">
        <w:rPr>
          <w:b/>
          <w:color w:val="auto"/>
          <w:sz w:val="20"/>
          <w:szCs w:val="20"/>
        </w:rPr>
        <w:t xml:space="preserve"> обзор и процедурите за комуникация в гражданското въздухоплаване</w:t>
      </w:r>
    </w:p>
    <w:p w14:paraId="3F5AAAD2" w14:textId="77777777" w:rsidR="00A4778B" w:rsidRPr="00990345" w:rsidRDefault="00A4778B" w:rsidP="00A4778B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145814A8" w14:textId="77777777" w:rsidR="006D3112" w:rsidRPr="00990345" w:rsidRDefault="006D3112" w:rsidP="006D3112">
      <w:pPr>
        <w:pStyle w:val="Default"/>
        <w:ind w:firstLine="720"/>
        <w:jc w:val="both"/>
        <w:rPr>
          <w:color w:val="auto"/>
          <w:sz w:val="20"/>
          <w:szCs w:val="20"/>
          <w:lang w:val="en-US"/>
        </w:rPr>
      </w:pPr>
      <w:r w:rsidRPr="00990345">
        <w:rPr>
          <w:b/>
          <w:bCs/>
          <w:color w:val="auto"/>
          <w:sz w:val="20"/>
          <w:szCs w:val="20"/>
        </w:rPr>
        <w:t xml:space="preserve">§ 1. </w:t>
      </w:r>
      <w:r w:rsidRPr="00990345">
        <w:rPr>
          <w:bCs/>
          <w:color w:val="auto"/>
          <w:sz w:val="20"/>
          <w:szCs w:val="20"/>
        </w:rPr>
        <w:t xml:space="preserve">Заглавието на наредбата </w:t>
      </w:r>
      <w:r w:rsidR="00CF46B4" w:rsidRPr="00990345">
        <w:rPr>
          <w:bCs/>
          <w:color w:val="auto"/>
          <w:sz w:val="20"/>
          <w:szCs w:val="20"/>
        </w:rPr>
        <w:t>се изменя така:</w:t>
      </w:r>
      <w:r w:rsidRPr="00990345">
        <w:rPr>
          <w:bCs/>
          <w:color w:val="auto"/>
          <w:sz w:val="20"/>
          <w:szCs w:val="20"/>
        </w:rPr>
        <w:t xml:space="preserve"> „Наредба № 10</w:t>
      </w:r>
      <w:r w:rsidR="00336E88" w:rsidRPr="00990345">
        <w:rPr>
          <w:bCs/>
          <w:color w:val="auto"/>
          <w:sz w:val="20"/>
          <w:szCs w:val="20"/>
          <w:u w:val="single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>от 21.12.2006 г. за системите и средствата за комуникация, радионавигация и обзор и процедурите за комуникация в гражданското въздухоплаване“</w:t>
      </w:r>
      <w:r w:rsidR="001501BE" w:rsidRPr="00990345">
        <w:rPr>
          <w:color w:val="auto"/>
          <w:sz w:val="20"/>
          <w:szCs w:val="20"/>
        </w:rPr>
        <w:t>.</w:t>
      </w:r>
    </w:p>
    <w:p w14:paraId="121D26C2" w14:textId="77777777" w:rsidR="006D3112" w:rsidRPr="00990345" w:rsidRDefault="006D3112" w:rsidP="00EA68E2">
      <w:pPr>
        <w:pStyle w:val="Default"/>
        <w:ind w:firstLine="720"/>
        <w:rPr>
          <w:b/>
          <w:bCs/>
          <w:color w:val="auto"/>
          <w:sz w:val="20"/>
          <w:szCs w:val="20"/>
        </w:rPr>
      </w:pPr>
    </w:p>
    <w:p w14:paraId="03649D06" w14:textId="77777777" w:rsidR="00FC2D7C" w:rsidRPr="00990345" w:rsidRDefault="00A4778B" w:rsidP="00EA68E2">
      <w:pPr>
        <w:pStyle w:val="Default"/>
        <w:ind w:firstLine="720"/>
        <w:rPr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§</w:t>
      </w:r>
      <w:r w:rsidR="00BA1843" w:rsidRPr="00990345">
        <w:rPr>
          <w:b/>
          <w:bCs/>
          <w:color w:val="auto"/>
          <w:sz w:val="20"/>
          <w:szCs w:val="20"/>
        </w:rPr>
        <w:t xml:space="preserve"> </w:t>
      </w:r>
      <w:r w:rsidR="006D3112" w:rsidRPr="00990345">
        <w:rPr>
          <w:b/>
          <w:bCs/>
          <w:color w:val="auto"/>
          <w:sz w:val="20"/>
          <w:szCs w:val="20"/>
        </w:rPr>
        <w:t>2</w:t>
      </w:r>
      <w:r w:rsidRPr="00990345">
        <w:rPr>
          <w:b/>
          <w:bCs/>
          <w:color w:val="auto"/>
          <w:sz w:val="20"/>
          <w:szCs w:val="20"/>
        </w:rPr>
        <w:t>.</w:t>
      </w:r>
      <w:r w:rsidRPr="00990345">
        <w:rPr>
          <w:bCs/>
          <w:color w:val="auto"/>
          <w:sz w:val="20"/>
          <w:szCs w:val="20"/>
        </w:rPr>
        <w:t xml:space="preserve"> В чл. 2</w:t>
      </w:r>
      <w:r w:rsidR="002138F2" w:rsidRPr="00990345">
        <w:rPr>
          <w:bCs/>
          <w:color w:val="auto"/>
          <w:sz w:val="20"/>
          <w:szCs w:val="20"/>
        </w:rPr>
        <w:t xml:space="preserve"> </w:t>
      </w:r>
      <w:r w:rsidR="00FC2D7C" w:rsidRPr="00990345">
        <w:rPr>
          <w:bCs/>
          <w:color w:val="auto"/>
          <w:sz w:val="20"/>
          <w:szCs w:val="20"/>
        </w:rPr>
        <w:t>се правят следните изменения:</w:t>
      </w:r>
    </w:p>
    <w:p w14:paraId="45E899AA" w14:textId="77777777" w:rsidR="00A4778B" w:rsidRPr="00990345" w:rsidRDefault="00FC2D7C" w:rsidP="00EA68E2">
      <w:pPr>
        <w:pStyle w:val="Default"/>
        <w:ind w:firstLine="720"/>
        <w:rPr>
          <w:bCs/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</w:rPr>
        <w:t>1.</w:t>
      </w:r>
      <w:r w:rsidR="00A4778B" w:rsidRPr="00990345">
        <w:rPr>
          <w:bCs/>
          <w:color w:val="auto"/>
          <w:sz w:val="20"/>
          <w:szCs w:val="20"/>
        </w:rPr>
        <w:t xml:space="preserve"> ал. 1 се изменя:</w:t>
      </w:r>
    </w:p>
    <w:p w14:paraId="075BE83A" w14:textId="77777777" w:rsidR="00F01B72" w:rsidRPr="00990345" w:rsidRDefault="00A4778B" w:rsidP="00A4778B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„(1) Системите и средствата за комуникация, радионавигация и обзор отговарят на изискванията на Закона за електронните съобщения“</w:t>
      </w:r>
      <w:r w:rsidR="001501BE" w:rsidRPr="00990345">
        <w:rPr>
          <w:color w:val="auto"/>
          <w:sz w:val="20"/>
          <w:szCs w:val="20"/>
        </w:rPr>
        <w:t>.</w:t>
      </w:r>
    </w:p>
    <w:p w14:paraId="6BE8A7E6" w14:textId="77777777" w:rsidR="00AF4B0C" w:rsidRPr="00990345" w:rsidRDefault="00AF4B0C" w:rsidP="00A4778B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577E108C" w14:textId="77777777" w:rsidR="00D97B9F" w:rsidRPr="00990345" w:rsidRDefault="00EA68E2" w:rsidP="00EA68E2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="00BA1843" w:rsidRPr="00990345">
        <w:rPr>
          <w:b/>
          <w:sz w:val="20"/>
          <w:szCs w:val="20"/>
        </w:rPr>
        <w:t xml:space="preserve"> </w:t>
      </w:r>
      <w:r w:rsidR="006D3112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.</w:t>
      </w:r>
      <w:r w:rsidRPr="00990345">
        <w:rPr>
          <w:b/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В чл.</w:t>
      </w:r>
      <w:r w:rsidR="006C136A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5, ал.1 думите</w:t>
      </w:r>
      <w:r w:rsidRPr="00990345">
        <w:rPr>
          <w:b/>
          <w:sz w:val="20"/>
          <w:szCs w:val="20"/>
        </w:rPr>
        <w:t xml:space="preserve"> </w:t>
      </w:r>
      <w:r w:rsidRPr="00990345">
        <w:rPr>
          <w:sz w:val="20"/>
          <w:szCs w:val="20"/>
        </w:rPr>
        <w:t>„(ДВ, бр. 96 от 1999 г.)“ се заменят с думите „</w:t>
      </w:r>
      <w:r w:rsidRPr="00990345">
        <w:rPr>
          <w:color w:val="auto"/>
          <w:sz w:val="20"/>
          <w:szCs w:val="20"/>
        </w:rPr>
        <w:t>(</w:t>
      </w:r>
      <w:proofErr w:type="spellStart"/>
      <w:r w:rsidRPr="00990345">
        <w:rPr>
          <w:color w:val="auto"/>
          <w:sz w:val="20"/>
          <w:szCs w:val="20"/>
        </w:rPr>
        <w:t>обн</w:t>
      </w:r>
      <w:proofErr w:type="spellEnd"/>
      <w:r w:rsidRPr="00990345">
        <w:rPr>
          <w:color w:val="auto"/>
          <w:sz w:val="20"/>
          <w:szCs w:val="20"/>
        </w:rPr>
        <w:t>., ДВ, бр. 37 от 2011 г., изм. и доп., бр. 48 от 2014 г.)“</w:t>
      </w:r>
    </w:p>
    <w:p w14:paraId="1A4DBD94" w14:textId="77777777" w:rsidR="00DE6472" w:rsidRPr="00990345" w:rsidRDefault="00DE6472" w:rsidP="00EA68E2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336E8DC4" w14:textId="77777777" w:rsidR="00FF6582" w:rsidRPr="00990345" w:rsidRDefault="00EA68E2" w:rsidP="0022761C">
      <w:pPr>
        <w:pStyle w:val="Default"/>
        <w:ind w:firstLine="720"/>
        <w:jc w:val="both"/>
        <w:rPr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 xml:space="preserve">§ </w:t>
      </w:r>
      <w:r w:rsidR="006D3112" w:rsidRPr="00990345">
        <w:rPr>
          <w:b/>
          <w:color w:val="auto"/>
          <w:sz w:val="20"/>
          <w:szCs w:val="20"/>
        </w:rPr>
        <w:t>4</w:t>
      </w:r>
      <w:r w:rsidRPr="00990345">
        <w:rPr>
          <w:b/>
          <w:color w:val="auto"/>
          <w:sz w:val="20"/>
          <w:szCs w:val="20"/>
        </w:rPr>
        <w:t xml:space="preserve">. </w:t>
      </w:r>
      <w:r w:rsidRPr="00990345">
        <w:rPr>
          <w:color w:val="auto"/>
          <w:sz w:val="20"/>
          <w:szCs w:val="20"/>
        </w:rPr>
        <w:t>В чл. 6 след думите „</w:t>
      </w:r>
      <w:r w:rsidRPr="00990345">
        <w:rPr>
          <w:sz w:val="20"/>
          <w:szCs w:val="20"/>
        </w:rPr>
        <w:t xml:space="preserve">бр. 70 от 2006 г.“ се </w:t>
      </w:r>
      <w:r w:rsidR="001501BE" w:rsidRPr="00990345">
        <w:rPr>
          <w:sz w:val="20"/>
          <w:szCs w:val="20"/>
        </w:rPr>
        <w:t xml:space="preserve">поставя точка и запетая и се </w:t>
      </w:r>
      <w:r w:rsidRPr="00990345">
        <w:rPr>
          <w:sz w:val="20"/>
          <w:szCs w:val="20"/>
        </w:rPr>
        <w:t>добавят думите</w:t>
      </w:r>
      <w:r w:rsidRPr="00990345">
        <w:rPr>
          <w:color w:val="FF0000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>„</w:t>
      </w:r>
      <w:r w:rsidR="00E14835" w:rsidRPr="00990345">
        <w:rPr>
          <w:color w:val="auto"/>
          <w:sz w:val="20"/>
          <w:szCs w:val="20"/>
        </w:rPr>
        <w:t xml:space="preserve"> бр.</w:t>
      </w:r>
      <w:r w:rsidRPr="00990345">
        <w:rPr>
          <w:color w:val="auto"/>
          <w:sz w:val="20"/>
          <w:szCs w:val="20"/>
        </w:rPr>
        <w:t xml:space="preserve"> 29 от  2012 г.“</w:t>
      </w:r>
      <w:r w:rsidR="00D97B9F" w:rsidRPr="00990345">
        <w:rPr>
          <w:color w:val="auto"/>
          <w:sz w:val="20"/>
          <w:szCs w:val="20"/>
        </w:rPr>
        <w:t xml:space="preserve">, </w:t>
      </w:r>
      <w:r w:rsidRPr="00990345">
        <w:rPr>
          <w:sz w:val="20"/>
          <w:szCs w:val="20"/>
        </w:rPr>
        <w:tab/>
      </w:r>
    </w:p>
    <w:p w14:paraId="3341581E" w14:textId="77777777" w:rsidR="00AF4B0C" w:rsidRPr="00990345" w:rsidRDefault="00AF4B0C" w:rsidP="0022761C">
      <w:pPr>
        <w:pStyle w:val="Default"/>
        <w:ind w:firstLine="720"/>
        <w:jc w:val="both"/>
        <w:rPr>
          <w:sz w:val="20"/>
          <w:szCs w:val="20"/>
          <w:lang w:val="en-US"/>
        </w:rPr>
      </w:pPr>
    </w:p>
    <w:p w14:paraId="6CDE4E6A" w14:textId="77777777" w:rsidR="00EA68E2" w:rsidRPr="00990345" w:rsidRDefault="00EA68E2" w:rsidP="00AF4B0C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6D3112" w:rsidRPr="00990345">
        <w:rPr>
          <w:b/>
          <w:sz w:val="20"/>
          <w:szCs w:val="20"/>
        </w:rPr>
        <w:t>5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В чл.</w:t>
      </w:r>
      <w:r w:rsidR="006C136A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9, ал.</w:t>
      </w:r>
      <w:r w:rsidR="00CE33C9"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 xml:space="preserve">3 в края се </w:t>
      </w:r>
      <w:r w:rsidR="001501BE" w:rsidRPr="00990345">
        <w:rPr>
          <w:sz w:val="20"/>
          <w:szCs w:val="20"/>
        </w:rPr>
        <w:t xml:space="preserve">поставя точка и запетая и се </w:t>
      </w:r>
      <w:r w:rsidRPr="00990345">
        <w:rPr>
          <w:sz w:val="20"/>
          <w:szCs w:val="20"/>
        </w:rPr>
        <w:t>добавят думите</w:t>
      </w:r>
      <w:r w:rsidR="00BA1843" w:rsidRPr="00990345">
        <w:rPr>
          <w:color w:val="FF0000"/>
          <w:sz w:val="20"/>
          <w:szCs w:val="20"/>
        </w:rPr>
        <w:t xml:space="preserve"> </w:t>
      </w:r>
      <w:r w:rsidR="00BA1843" w:rsidRPr="00990345">
        <w:rPr>
          <w:color w:val="auto"/>
          <w:sz w:val="20"/>
          <w:szCs w:val="20"/>
        </w:rPr>
        <w:t>„бр. 4 от 2007 г., бр. 90 от 2012 г.“</w:t>
      </w:r>
      <w:r w:rsidRPr="00990345">
        <w:rPr>
          <w:color w:val="auto"/>
          <w:sz w:val="20"/>
          <w:szCs w:val="20"/>
        </w:rPr>
        <w:t xml:space="preserve"> </w:t>
      </w:r>
    </w:p>
    <w:p w14:paraId="27731858" w14:textId="77777777" w:rsidR="00DE6472" w:rsidRPr="00990345" w:rsidRDefault="00DE6472" w:rsidP="00EA68E2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0579A7BD" w14:textId="77777777" w:rsidR="00BA1843" w:rsidRPr="00990345" w:rsidRDefault="00BA1843" w:rsidP="00BA18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6D3112" w:rsidRPr="00990345">
        <w:rPr>
          <w:b/>
          <w:sz w:val="20"/>
          <w:szCs w:val="20"/>
        </w:rPr>
        <w:t>6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Заглавието на </w:t>
      </w:r>
      <w:r w:rsidR="001501BE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втора </w:t>
      </w:r>
      <w:r w:rsidR="00CF46B4" w:rsidRPr="00990345">
        <w:rPr>
          <w:sz w:val="20"/>
          <w:szCs w:val="20"/>
        </w:rPr>
        <w:t>се изменя така:</w:t>
      </w:r>
      <w:r w:rsidRPr="00990345">
        <w:rPr>
          <w:sz w:val="20"/>
          <w:szCs w:val="20"/>
        </w:rPr>
        <w:t xml:space="preserve"> „Общи разпоредби за </w:t>
      </w:r>
      <w:proofErr w:type="spellStart"/>
      <w:r w:rsidRPr="00990345">
        <w:rPr>
          <w:sz w:val="20"/>
          <w:szCs w:val="20"/>
        </w:rPr>
        <w:t>радионавигационните</w:t>
      </w:r>
      <w:proofErr w:type="spellEnd"/>
      <w:r w:rsidRPr="00990345">
        <w:rPr>
          <w:sz w:val="20"/>
          <w:szCs w:val="20"/>
        </w:rPr>
        <w:t xml:space="preserve"> средства</w:t>
      </w:r>
      <w:r w:rsidRPr="00990345">
        <w:rPr>
          <w:sz w:val="20"/>
          <w:szCs w:val="20"/>
          <w:lang w:val="en-US"/>
        </w:rPr>
        <w:t>”</w:t>
      </w:r>
      <w:r w:rsidR="001501BE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</w:p>
    <w:p w14:paraId="2724A0E1" w14:textId="77777777" w:rsidR="00BA1843" w:rsidRPr="00990345" w:rsidRDefault="00BA1843" w:rsidP="00BA1843">
      <w:pPr>
        <w:rPr>
          <w:sz w:val="20"/>
          <w:szCs w:val="20"/>
        </w:rPr>
      </w:pPr>
    </w:p>
    <w:p w14:paraId="433C9973" w14:textId="77777777" w:rsidR="00BA1843" w:rsidRPr="00990345" w:rsidRDefault="00BA1843" w:rsidP="00BA18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6D3112" w:rsidRPr="00990345">
        <w:rPr>
          <w:b/>
          <w:sz w:val="20"/>
          <w:szCs w:val="20"/>
        </w:rPr>
        <w:t>7</w:t>
      </w:r>
      <w:r w:rsidRPr="00990345">
        <w:rPr>
          <w:b/>
          <w:sz w:val="20"/>
          <w:szCs w:val="20"/>
          <w:lang w:val="en-US"/>
        </w:rPr>
        <w:t xml:space="preserve">. </w:t>
      </w:r>
      <w:r w:rsidRPr="00990345">
        <w:rPr>
          <w:sz w:val="20"/>
          <w:szCs w:val="20"/>
        </w:rPr>
        <w:t xml:space="preserve">В </w:t>
      </w:r>
      <w:r w:rsidR="001501BE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втора, </w:t>
      </w:r>
      <w:r w:rsidR="00660752" w:rsidRPr="00990345">
        <w:rPr>
          <w:sz w:val="20"/>
          <w:szCs w:val="20"/>
        </w:rPr>
        <w:t>заглавието</w:t>
      </w:r>
      <w:r w:rsidRPr="00990345">
        <w:rPr>
          <w:sz w:val="20"/>
          <w:szCs w:val="20"/>
        </w:rPr>
        <w:t xml:space="preserve"> на </w:t>
      </w:r>
      <w:r w:rsidR="001501BE" w:rsidRPr="00990345">
        <w:rPr>
          <w:sz w:val="20"/>
          <w:szCs w:val="20"/>
        </w:rPr>
        <w:t>р</w:t>
      </w:r>
      <w:r w:rsidRPr="00990345">
        <w:rPr>
          <w:sz w:val="20"/>
          <w:szCs w:val="20"/>
        </w:rPr>
        <w:t xml:space="preserve">аздел І </w:t>
      </w:r>
      <w:r w:rsidR="00CF46B4" w:rsidRPr="00990345">
        <w:rPr>
          <w:sz w:val="20"/>
          <w:szCs w:val="20"/>
        </w:rPr>
        <w:t>се изменя така:</w:t>
      </w:r>
      <w:r w:rsidRPr="00990345">
        <w:rPr>
          <w:b/>
          <w:sz w:val="20"/>
          <w:szCs w:val="20"/>
        </w:rPr>
        <w:t xml:space="preserve"> </w:t>
      </w:r>
      <w:r w:rsidR="001501BE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 xml:space="preserve">Стандартни </w:t>
      </w:r>
      <w:proofErr w:type="spellStart"/>
      <w:r w:rsidRPr="00990345">
        <w:rPr>
          <w:sz w:val="20"/>
          <w:szCs w:val="20"/>
        </w:rPr>
        <w:t>радионавигационни</w:t>
      </w:r>
      <w:proofErr w:type="spellEnd"/>
      <w:r w:rsidRPr="00990345">
        <w:rPr>
          <w:sz w:val="20"/>
          <w:szCs w:val="20"/>
        </w:rPr>
        <w:t xml:space="preserve"> средства</w:t>
      </w:r>
      <w:r w:rsidRPr="00990345">
        <w:rPr>
          <w:sz w:val="20"/>
          <w:szCs w:val="20"/>
          <w:lang w:val="en-US"/>
        </w:rPr>
        <w:t>”</w:t>
      </w:r>
      <w:r w:rsidR="001501BE" w:rsidRPr="00990345">
        <w:rPr>
          <w:sz w:val="20"/>
          <w:szCs w:val="20"/>
        </w:rPr>
        <w:t>.</w:t>
      </w:r>
    </w:p>
    <w:p w14:paraId="06D7B616" w14:textId="77777777" w:rsidR="00BA1843" w:rsidRPr="00990345" w:rsidRDefault="00BA1843" w:rsidP="00BA18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1C710D49" w14:textId="77777777" w:rsidR="00BA1843" w:rsidRPr="00990345" w:rsidRDefault="00BA1843" w:rsidP="00BA1843">
      <w:pPr>
        <w:autoSpaceDE w:val="0"/>
        <w:autoSpaceDN w:val="0"/>
        <w:adjustRightInd w:val="0"/>
        <w:spacing w:after="120"/>
        <w:ind w:firstLine="720"/>
        <w:rPr>
          <w:b/>
          <w:bCs/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="00E14835" w:rsidRPr="00990345">
        <w:rPr>
          <w:b/>
          <w:sz w:val="20"/>
          <w:szCs w:val="20"/>
        </w:rPr>
        <w:t xml:space="preserve"> </w:t>
      </w:r>
      <w:r w:rsidR="006D3112" w:rsidRPr="00990345">
        <w:rPr>
          <w:b/>
          <w:sz w:val="20"/>
          <w:szCs w:val="20"/>
        </w:rPr>
        <w:t>8</w:t>
      </w:r>
      <w:r w:rsidRPr="00990345">
        <w:rPr>
          <w:sz w:val="20"/>
          <w:szCs w:val="20"/>
          <w:lang w:val="en-US"/>
        </w:rPr>
        <w:t>.</w:t>
      </w:r>
      <w:r w:rsidRPr="00990345">
        <w:rPr>
          <w:sz w:val="20"/>
          <w:szCs w:val="20"/>
        </w:rPr>
        <w:t xml:space="preserve"> В </w:t>
      </w:r>
      <w:r w:rsidR="0089189F" w:rsidRPr="00990345">
        <w:rPr>
          <w:sz w:val="20"/>
          <w:szCs w:val="20"/>
        </w:rPr>
        <w:t>ч</w:t>
      </w:r>
      <w:r w:rsidRPr="00990345">
        <w:rPr>
          <w:bCs/>
          <w:sz w:val="20"/>
          <w:szCs w:val="20"/>
        </w:rPr>
        <w:t>л.</w:t>
      </w:r>
      <w:r w:rsidR="006C136A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</w:rPr>
        <w:t>10 се правят следните изменения</w:t>
      </w:r>
      <w:r w:rsidR="009756DB" w:rsidRPr="00990345">
        <w:rPr>
          <w:bCs/>
          <w:sz w:val="20"/>
          <w:szCs w:val="20"/>
        </w:rPr>
        <w:t xml:space="preserve"> и допълнения</w:t>
      </w:r>
      <w:r w:rsidRPr="00990345">
        <w:rPr>
          <w:bCs/>
          <w:sz w:val="20"/>
          <w:szCs w:val="20"/>
        </w:rPr>
        <w:t>:</w:t>
      </w:r>
    </w:p>
    <w:p w14:paraId="38177233" w14:textId="77777777" w:rsidR="00BA1843" w:rsidRPr="00990345" w:rsidRDefault="00BA1843" w:rsidP="00BA1843">
      <w:pPr>
        <w:ind w:firstLine="720"/>
        <w:rPr>
          <w:sz w:val="20"/>
          <w:szCs w:val="20"/>
        </w:rPr>
      </w:pPr>
      <w:r w:rsidRPr="00990345">
        <w:rPr>
          <w:sz w:val="20"/>
          <w:szCs w:val="20"/>
        </w:rPr>
        <w:t xml:space="preserve">1. </w:t>
      </w:r>
      <w:r w:rsidRPr="00990345">
        <w:rPr>
          <w:bCs/>
          <w:sz w:val="20"/>
          <w:szCs w:val="20"/>
        </w:rPr>
        <w:t>Алинея 1 се изменя</w:t>
      </w:r>
      <w:r w:rsidR="001501BE" w:rsidRPr="00990345">
        <w:rPr>
          <w:bCs/>
          <w:sz w:val="20"/>
          <w:szCs w:val="20"/>
        </w:rPr>
        <w:t xml:space="preserve"> така</w:t>
      </w:r>
      <w:r w:rsidRPr="00990345">
        <w:rPr>
          <w:bCs/>
          <w:sz w:val="20"/>
          <w:szCs w:val="20"/>
        </w:rPr>
        <w:t>:</w:t>
      </w:r>
    </w:p>
    <w:p w14:paraId="7684EFB5" w14:textId="77777777" w:rsidR="00BA1843" w:rsidRPr="00990345" w:rsidRDefault="00BA1843" w:rsidP="00DC367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„(1) </w:t>
      </w:r>
      <w:r w:rsidRPr="00990345">
        <w:rPr>
          <w:sz w:val="20"/>
          <w:szCs w:val="20"/>
        </w:rPr>
        <w:t>Стандартните</w:t>
      </w:r>
      <w:r w:rsidRPr="00990345">
        <w:rPr>
          <w:sz w:val="20"/>
          <w:szCs w:val="20"/>
          <w:lang w:val="en-US"/>
        </w:rPr>
        <w:t xml:space="preserve"> </w:t>
      </w:r>
      <w:proofErr w:type="spellStart"/>
      <w:r w:rsidRPr="00990345">
        <w:rPr>
          <w:sz w:val="20"/>
          <w:szCs w:val="20"/>
        </w:rPr>
        <w:t>радионавигационни</w:t>
      </w:r>
      <w:proofErr w:type="spellEnd"/>
      <w:r w:rsidRPr="00990345">
        <w:rPr>
          <w:sz w:val="20"/>
          <w:szCs w:val="20"/>
        </w:rPr>
        <w:t xml:space="preserve"> средства за предоставяне на навигационно обслужване са:</w:t>
      </w:r>
    </w:p>
    <w:p w14:paraId="64ECE325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инструментална система за кацане (ILS);</w:t>
      </w:r>
    </w:p>
    <w:p w14:paraId="6ED2EDF6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микровълнова система за кацане (MLS);</w:t>
      </w:r>
    </w:p>
    <w:p w14:paraId="2CFFE94F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глобална навигационна </w:t>
      </w:r>
      <w:proofErr w:type="spellStart"/>
      <w:r w:rsidRPr="00990345">
        <w:rPr>
          <w:sz w:val="20"/>
          <w:szCs w:val="20"/>
        </w:rPr>
        <w:t>спьтникова</w:t>
      </w:r>
      <w:proofErr w:type="spellEnd"/>
      <w:r w:rsidRPr="00990345">
        <w:rPr>
          <w:sz w:val="20"/>
          <w:szCs w:val="20"/>
        </w:rPr>
        <w:t xml:space="preserve"> система (GNSS);</w:t>
      </w:r>
    </w:p>
    <w:p w14:paraId="70A647C0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proofErr w:type="spellStart"/>
      <w:r w:rsidRPr="00990345">
        <w:rPr>
          <w:sz w:val="20"/>
          <w:szCs w:val="20"/>
        </w:rPr>
        <w:t>всенасочен</w:t>
      </w:r>
      <w:proofErr w:type="spellEnd"/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 xml:space="preserve">VHF </w:t>
      </w:r>
      <w:r w:rsidRPr="00990345">
        <w:rPr>
          <w:sz w:val="20"/>
          <w:szCs w:val="20"/>
        </w:rPr>
        <w:t>радиофар (</w:t>
      </w:r>
      <w:r w:rsidRPr="00990345">
        <w:rPr>
          <w:sz w:val="20"/>
          <w:szCs w:val="20"/>
          <w:lang w:val="en-US"/>
        </w:rPr>
        <w:t>VOR);</w:t>
      </w:r>
    </w:p>
    <w:p w14:paraId="361B789A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ненасочена </w:t>
      </w:r>
      <w:proofErr w:type="spellStart"/>
      <w:r w:rsidRPr="00990345">
        <w:rPr>
          <w:sz w:val="20"/>
          <w:szCs w:val="20"/>
        </w:rPr>
        <w:t>приводна</w:t>
      </w:r>
      <w:proofErr w:type="spellEnd"/>
      <w:r w:rsidRPr="00990345">
        <w:rPr>
          <w:sz w:val="20"/>
          <w:szCs w:val="20"/>
        </w:rPr>
        <w:t xml:space="preserve"> радиостанция (</w:t>
      </w:r>
      <w:r w:rsidRPr="00990345">
        <w:rPr>
          <w:sz w:val="20"/>
          <w:szCs w:val="20"/>
          <w:lang w:val="en-US"/>
        </w:rPr>
        <w:t>NDB);</w:t>
      </w:r>
    </w:p>
    <w:p w14:paraId="56EE7C7E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далекомерна система (</w:t>
      </w:r>
      <w:r w:rsidRPr="00990345">
        <w:rPr>
          <w:sz w:val="20"/>
          <w:szCs w:val="20"/>
          <w:lang w:val="en-US"/>
        </w:rPr>
        <w:t>DME);</w:t>
      </w:r>
    </w:p>
    <w:p w14:paraId="162AD1BB" w14:textId="77777777" w:rsidR="00BA1843" w:rsidRPr="00990345" w:rsidRDefault="00BA1843" w:rsidP="00BA1843">
      <w:pPr>
        <w:numPr>
          <w:ilvl w:val="0"/>
          <w:numId w:val="1"/>
        </w:numPr>
        <w:autoSpaceDE w:val="0"/>
        <w:autoSpaceDN w:val="0"/>
        <w:adjustRightInd w:val="0"/>
        <w:ind w:left="317" w:firstLine="21"/>
        <w:jc w:val="both"/>
        <w:rPr>
          <w:sz w:val="20"/>
          <w:szCs w:val="20"/>
        </w:rPr>
      </w:pPr>
      <w:proofErr w:type="spellStart"/>
      <w:r w:rsidRPr="00990345">
        <w:rPr>
          <w:sz w:val="20"/>
          <w:szCs w:val="20"/>
        </w:rPr>
        <w:t>трасови</w:t>
      </w:r>
      <w:proofErr w:type="spellEnd"/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 xml:space="preserve">VHF </w:t>
      </w:r>
      <w:proofErr w:type="spellStart"/>
      <w:r w:rsidRPr="00990345">
        <w:rPr>
          <w:sz w:val="20"/>
          <w:szCs w:val="20"/>
        </w:rPr>
        <w:t>радиомаркер</w:t>
      </w:r>
      <w:proofErr w:type="spellEnd"/>
      <w:r w:rsidRPr="00990345">
        <w:rPr>
          <w:sz w:val="20"/>
          <w:szCs w:val="20"/>
        </w:rPr>
        <w:t>.“</w:t>
      </w:r>
    </w:p>
    <w:p w14:paraId="03BCB241" w14:textId="77777777" w:rsidR="00BA1843" w:rsidRPr="00990345" w:rsidRDefault="00BA1843" w:rsidP="00BA1843">
      <w:pPr>
        <w:ind w:firstLine="720"/>
        <w:rPr>
          <w:sz w:val="20"/>
          <w:szCs w:val="20"/>
        </w:rPr>
      </w:pPr>
      <w:r w:rsidRPr="00990345">
        <w:rPr>
          <w:sz w:val="20"/>
          <w:szCs w:val="20"/>
        </w:rPr>
        <w:t xml:space="preserve">2. </w:t>
      </w:r>
      <w:r w:rsidRPr="00990345">
        <w:rPr>
          <w:bCs/>
          <w:sz w:val="20"/>
          <w:szCs w:val="20"/>
        </w:rPr>
        <w:t>Алинея</w:t>
      </w:r>
      <w:r w:rsidR="00410740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</w:rPr>
        <w:t>2 се изменя</w:t>
      </w:r>
      <w:r w:rsidR="001501BE" w:rsidRPr="00990345">
        <w:rPr>
          <w:bCs/>
          <w:sz w:val="20"/>
          <w:szCs w:val="20"/>
        </w:rPr>
        <w:t xml:space="preserve"> така</w:t>
      </w:r>
      <w:r w:rsidRPr="00990345">
        <w:rPr>
          <w:bCs/>
          <w:sz w:val="20"/>
          <w:szCs w:val="20"/>
        </w:rPr>
        <w:t>:</w:t>
      </w:r>
    </w:p>
    <w:p w14:paraId="790F0761" w14:textId="77777777" w:rsidR="00BA1843" w:rsidRPr="00990345" w:rsidRDefault="00410740" w:rsidP="00BA18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BA1843" w:rsidRPr="00990345">
        <w:rPr>
          <w:sz w:val="20"/>
          <w:szCs w:val="20"/>
        </w:rPr>
        <w:t xml:space="preserve">(2) Стандартните </w:t>
      </w:r>
      <w:proofErr w:type="spellStart"/>
      <w:r w:rsidR="00BA1843" w:rsidRPr="00990345">
        <w:rPr>
          <w:sz w:val="20"/>
          <w:szCs w:val="20"/>
        </w:rPr>
        <w:t>радионавигационни</w:t>
      </w:r>
      <w:proofErr w:type="spellEnd"/>
      <w:r w:rsidR="00BA1843" w:rsidRPr="00990345">
        <w:rPr>
          <w:sz w:val="20"/>
          <w:szCs w:val="20"/>
        </w:rPr>
        <w:t xml:space="preserve"> средства отговарят на стандартите и са съобразени с препоръчителните практики на </w:t>
      </w:r>
      <w:r w:rsidR="009756DB" w:rsidRPr="00990345">
        <w:rPr>
          <w:sz w:val="20"/>
          <w:szCs w:val="20"/>
        </w:rPr>
        <w:t>г</w:t>
      </w:r>
      <w:r w:rsidR="00BA1843" w:rsidRPr="00990345">
        <w:rPr>
          <w:sz w:val="20"/>
          <w:szCs w:val="20"/>
        </w:rPr>
        <w:t xml:space="preserve">лава 3, </w:t>
      </w:r>
      <w:r w:rsidR="009756DB" w:rsidRPr="00990345">
        <w:rPr>
          <w:sz w:val="20"/>
          <w:szCs w:val="20"/>
        </w:rPr>
        <w:t>т</w:t>
      </w:r>
      <w:r w:rsidR="00BA1843" w:rsidRPr="00990345">
        <w:rPr>
          <w:sz w:val="20"/>
          <w:szCs w:val="20"/>
        </w:rPr>
        <w:t>ом 1, Приложение 10 на Конвенцията за международно гражданско въздухоплаване</w:t>
      </w:r>
      <w:r w:rsidR="00BA1843" w:rsidRPr="00990345">
        <w:rPr>
          <w:sz w:val="20"/>
          <w:szCs w:val="20"/>
          <w:lang w:val="en-US"/>
        </w:rPr>
        <w:t>.</w:t>
      </w:r>
      <w:r w:rsidRPr="00990345">
        <w:rPr>
          <w:sz w:val="20"/>
          <w:szCs w:val="20"/>
        </w:rPr>
        <w:t>“</w:t>
      </w:r>
    </w:p>
    <w:p w14:paraId="509B150A" w14:textId="77777777" w:rsidR="00BA1843" w:rsidRPr="00990345" w:rsidRDefault="00BA1843" w:rsidP="00BA1843">
      <w:pPr>
        <w:ind w:firstLine="720"/>
        <w:rPr>
          <w:bCs/>
          <w:sz w:val="20"/>
          <w:szCs w:val="20"/>
        </w:rPr>
      </w:pPr>
      <w:r w:rsidRPr="00990345">
        <w:rPr>
          <w:sz w:val="20"/>
          <w:szCs w:val="20"/>
        </w:rPr>
        <w:t xml:space="preserve">3. </w:t>
      </w:r>
      <w:r w:rsidRPr="00990345">
        <w:rPr>
          <w:bCs/>
          <w:sz w:val="20"/>
          <w:szCs w:val="20"/>
        </w:rPr>
        <w:t>Алинея 3 се изменя</w:t>
      </w:r>
      <w:r w:rsidR="009756DB" w:rsidRPr="00990345">
        <w:rPr>
          <w:bCs/>
          <w:sz w:val="20"/>
          <w:szCs w:val="20"/>
        </w:rPr>
        <w:t xml:space="preserve"> така</w:t>
      </w:r>
      <w:r w:rsidRPr="00990345">
        <w:rPr>
          <w:bCs/>
          <w:sz w:val="20"/>
          <w:szCs w:val="20"/>
        </w:rPr>
        <w:t>:</w:t>
      </w:r>
    </w:p>
    <w:p w14:paraId="688303C3" w14:textId="77777777" w:rsidR="00BA1843" w:rsidRPr="00990345" w:rsidRDefault="00410740" w:rsidP="00BA1843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„(</w:t>
      </w:r>
      <w:r w:rsidR="00BA1843" w:rsidRPr="00990345">
        <w:rPr>
          <w:sz w:val="20"/>
          <w:szCs w:val="20"/>
        </w:rPr>
        <w:t>3) Доставчик</w:t>
      </w:r>
      <w:r w:rsidR="009756DB" w:rsidRPr="00990345">
        <w:rPr>
          <w:sz w:val="20"/>
          <w:szCs w:val="20"/>
        </w:rPr>
        <w:t>ът</w:t>
      </w:r>
      <w:r w:rsidR="00BA1843" w:rsidRPr="00990345">
        <w:rPr>
          <w:sz w:val="20"/>
          <w:szCs w:val="20"/>
        </w:rPr>
        <w:t xml:space="preserve"> на </w:t>
      </w:r>
      <w:proofErr w:type="spellStart"/>
      <w:r w:rsidR="00BA1843" w:rsidRPr="00990345">
        <w:rPr>
          <w:sz w:val="20"/>
          <w:szCs w:val="20"/>
        </w:rPr>
        <w:t>аеронавигационно</w:t>
      </w:r>
      <w:proofErr w:type="spellEnd"/>
      <w:r w:rsidR="00BA1843" w:rsidRPr="00990345">
        <w:rPr>
          <w:sz w:val="20"/>
          <w:szCs w:val="20"/>
        </w:rPr>
        <w:t xml:space="preserve"> обслужване поддържа експлоатационните характеристики на използваните стандартни </w:t>
      </w:r>
      <w:proofErr w:type="spellStart"/>
      <w:r w:rsidR="00BA1843" w:rsidRPr="00990345">
        <w:rPr>
          <w:sz w:val="20"/>
          <w:szCs w:val="20"/>
        </w:rPr>
        <w:t>радионавигационни</w:t>
      </w:r>
      <w:proofErr w:type="spellEnd"/>
      <w:r w:rsidR="00BA1843" w:rsidRPr="00990345">
        <w:rPr>
          <w:sz w:val="20"/>
          <w:szCs w:val="20"/>
        </w:rPr>
        <w:t xml:space="preserve"> средства в съответствие с изискванията на разделите на </w:t>
      </w:r>
      <w:r w:rsidR="009756DB" w:rsidRPr="00990345">
        <w:rPr>
          <w:sz w:val="20"/>
          <w:szCs w:val="20"/>
        </w:rPr>
        <w:t>г</w:t>
      </w:r>
      <w:r w:rsidR="00BA1843" w:rsidRPr="00990345">
        <w:rPr>
          <w:sz w:val="20"/>
          <w:szCs w:val="20"/>
        </w:rPr>
        <w:t xml:space="preserve">лава 3, </w:t>
      </w:r>
      <w:r w:rsidR="009756DB" w:rsidRPr="00990345">
        <w:rPr>
          <w:sz w:val="20"/>
          <w:szCs w:val="20"/>
        </w:rPr>
        <w:t>т</w:t>
      </w:r>
      <w:r w:rsidR="00BA1843" w:rsidRPr="00990345">
        <w:rPr>
          <w:sz w:val="20"/>
          <w:szCs w:val="20"/>
        </w:rPr>
        <w:t>ом 1, Приложение 10 на Конвенцията за международно гражданско въздухоплаване през целия жизнен цикъл на средствата.</w:t>
      </w:r>
      <w:r w:rsidRPr="00990345">
        <w:rPr>
          <w:sz w:val="20"/>
          <w:szCs w:val="20"/>
        </w:rPr>
        <w:t>“</w:t>
      </w:r>
    </w:p>
    <w:p w14:paraId="05343599" w14:textId="77777777" w:rsidR="00BA1843" w:rsidRPr="00990345" w:rsidRDefault="00BA1843" w:rsidP="00BA1843">
      <w:pPr>
        <w:ind w:firstLine="720"/>
        <w:rPr>
          <w:bCs/>
          <w:sz w:val="20"/>
          <w:szCs w:val="20"/>
        </w:rPr>
      </w:pPr>
      <w:r w:rsidRPr="00990345">
        <w:rPr>
          <w:sz w:val="20"/>
          <w:szCs w:val="20"/>
          <w:lang w:val="en-US"/>
        </w:rPr>
        <w:t>4</w:t>
      </w:r>
      <w:r w:rsidRPr="00990345">
        <w:rPr>
          <w:sz w:val="20"/>
          <w:szCs w:val="20"/>
        </w:rPr>
        <w:t xml:space="preserve">. </w:t>
      </w:r>
      <w:r w:rsidR="00CE33C9" w:rsidRPr="00990345">
        <w:rPr>
          <w:sz w:val="20"/>
          <w:szCs w:val="20"/>
        </w:rPr>
        <w:t>Създава се а</w:t>
      </w:r>
      <w:r w:rsidRPr="00990345">
        <w:rPr>
          <w:bCs/>
          <w:sz w:val="20"/>
          <w:szCs w:val="20"/>
        </w:rPr>
        <w:t xml:space="preserve">линея </w:t>
      </w:r>
      <w:r w:rsidRPr="00990345">
        <w:rPr>
          <w:bCs/>
          <w:sz w:val="20"/>
          <w:szCs w:val="20"/>
          <w:lang w:val="en-US"/>
        </w:rPr>
        <w:t>4</w:t>
      </w:r>
      <w:r w:rsidR="00E14835" w:rsidRPr="00990345">
        <w:rPr>
          <w:bCs/>
          <w:sz w:val="20"/>
          <w:szCs w:val="20"/>
        </w:rPr>
        <w:t>:</w:t>
      </w:r>
    </w:p>
    <w:p w14:paraId="3EF8D552" w14:textId="77777777" w:rsidR="00BA1843" w:rsidRPr="00990345" w:rsidRDefault="00410740" w:rsidP="00BA184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BA1843" w:rsidRPr="00990345">
        <w:rPr>
          <w:sz w:val="20"/>
          <w:szCs w:val="20"/>
        </w:rPr>
        <w:t>(</w:t>
      </w:r>
      <w:r w:rsidR="00BA1843" w:rsidRPr="00990345">
        <w:rPr>
          <w:sz w:val="20"/>
          <w:szCs w:val="20"/>
          <w:lang w:val="en-US"/>
        </w:rPr>
        <w:t>4</w:t>
      </w:r>
      <w:r w:rsidR="00BA1843" w:rsidRPr="00990345">
        <w:rPr>
          <w:sz w:val="20"/>
          <w:szCs w:val="20"/>
        </w:rPr>
        <w:t xml:space="preserve">) Работни места </w:t>
      </w:r>
      <w:r w:rsidR="009756DB" w:rsidRPr="00990345">
        <w:rPr>
          <w:sz w:val="20"/>
          <w:szCs w:val="20"/>
        </w:rPr>
        <w:t>„</w:t>
      </w:r>
      <w:r w:rsidR="00BA1843" w:rsidRPr="00990345">
        <w:rPr>
          <w:sz w:val="20"/>
          <w:szCs w:val="20"/>
        </w:rPr>
        <w:t>Кула</w:t>
      </w:r>
      <w:r w:rsidR="009756DB" w:rsidRPr="00990345">
        <w:rPr>
          <w:sz w:val="20"/>
          <w:szCs w:val="20"/>
        </w:rPr>
        <w:t>“</w:t>
      </w:r>
      <w:r w:rsidR="00BA1843" w:rsidRPr="00990345">
        <w:rPr>
          <w:sz w:val="20"/>
          <w:szCs w:val="20"/>
        </w:rPr>
        <w:t xml:space="preserve"> и </w:t>
      </w:r>
      <w:r w:rsidR="009756DB" w:rsidRPr="00990345">
        <w:rPr>
          <w:sz w:val="20"/>
          <w:szCs w:val="20"/>
        </w:rPr>
        <w:t>„</w:t>
      </w:r>
      <w:r w:rsidR="00BA1843" w:rsidRPr="00990345">
        <w:rPr>
          <w:sz w:val="20"/>
          <w:szCs w:val="20"/>
        </w:rPr>
        <w:t>Подход</w:t>
      </w:r>
      <w:r w:rsidR="009756DB" w:rsidRPr="00990345">
        <w:rPr>
          <w:sz w:val="20"/>
          <w:szCs w:val="20"/>
        </w:rPr>
        <w:t>“</w:t>
      </w:r>
      <w:r w:rsidR="00BA1843" w:rsidRPr="00990345">
        <w:rPr>
          <w:sz w:val="20"/>
          <w:szCs w:val="20"/>
        </w:rPr>
        <w:t xml:space="preserve"> се осигуряват с информация за оперативния статус на </w:t>
      </w:r>
      <w:proofErr w:type="spellStart"/>
      <w:r w:rsidR="00BA1843" w:rsidRPr="00990345">
        <w:rPr>
          <w:sz w:val="20"/>
          <w:szCs w:val="20"/>
        </w:rPr>
        <w:t>радионавигационните</w:t>
      </w:r>
      <w:proofErr w:type="spellEnd"/>
      <w:r w:rsidR="00BA1843" w:rsidRPr="00990345">
        <w:rPr>
          <w:sz w:val="20"/>
          <w:szCs w:val="20"/>
        </w:rPr>
        <w:t xml:space="preserve"> средства, използвани при подход, кацане и отлитане.</w:t>
      </w:r>
      <w:r w:rsidRPr="00990345">
        <w:rPr>
          <w:sz w:val="20"/>
          <w:szCs w:val="20"/>
        </w:rPr>
        <w:t>“</w:t>
      </w:r>
    </w:p>
    <w:p w14:paraId="6B1C811B" w14:textId="77777777" w:rsidR="009756DB" w:rsidRPr="00D53DA3" w:rsidRDefault="00FF4E61" w:rsidP="00410740">
      <w:pPr>
        <w:pStyle w:val="Default"/>
        <w:ind w:firstLine="720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 xml:space="preserve">5. </w:t>
      </w:r>
      <w:r w:rsidRPr="00D53DA3">
        <w:rPr>
          <w:color w:val="auto"/>
          <w:sz w:val="20"/>
          <w:szCs w:val="20"/>
        </w:rPr>
        <w:t xml:space="preserve">Сегашните ал. 4-10 стават съответно </w:t>
      </w:r>
      <w:r w:rsidR="00873D37" w:rsidRPr="00D53DA3">
        <w:rPr>
          <w:color w:val="auto"/>
          <w:sz w:val="20"/>
          <w:szCs w:val="20"/>
        </w:rPr>
        <w:t xml:space="preserve">ал. </w:t>
      </w:r>
      <w:r w:rsidRPr="00D53DA3">
        <w:rPr>
          <w:color w:val="auto"/>
          <w:sz w:val="20"/>
          <w:szCs w:val="20"/>
        </w:rPr>
        <w:t>5-11.</w:t>
      </w:r>
    </w:p>
    <w:p w14:paraId="3F91CC3D" w14:textId="77777777" w:rsidR="00FF4E61" w:rsidRPr="00990345" w:rsidRDefault="00FF4E61" w:rsidP="00410740">
      <w:pPr>
        <w:pStyle w:val="Default"/>
        <w:ind w:firstLine="720"/>
        <w:rPr>
          <w:b/>
          <w:color w:val="auto"/>
          <w:sz w:val="20"/>
          <w:szCs w:val="20"/>
        </w:rPr>
      </w:pPr>
    </w:p>
    <w:p w14:paraId="57551B7F" w14:textId="77777777" w:rsidR="00410740" w:rsidRPr="00990345" w:rsidRDefault="00410740" w:rsidP="00410740">
      <w:pPr>
        <w:pStyle w:val="Default"/>
        <w:ind w:firstLine="720"/>
        <w:rPr>
          <w:bCs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 xml:space="preserve">§ </w:t>
      </w:r>
      <w:r w:rsidR="006D3112" w:rsidRPr="00990345">
        <w:rPr>
          <w:b/>
          <w:color w:val="auto"/>
          <w:sz w:val="20"/>
          <w:szCs w:val="20"/>
        </w:rPr>
        <w:t>9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>Ч</w:t>
      </w:r>
      <w:r w:rsidRPr="00990345">
        <w:rPr>
          <w:bCs/>
          <w:color w:val="auto"/>
          <w:sz w:val="20"/>
          <w:szCs w:val="20"/>
        </w:rPr>
        <w:t>л</w:t>
      </w:r>
      <w:r w:rsidR="0089189F" w:rsidRPr="00990345">
        <w:rPr>
          <w:bCs/>
          <w:color w:val="auto"/>
          <w:sz w:val="20"/>
          <w:szCs w:val="20"/>
        </w:rPr>
        <w:t xml:space="preserve">ен </w:t>
      </w:r>
      <w:r w:rsidRPr="00990345">
        <w:rPr>
          <w:bCs/>
          <w:color w:val="auto"/>
          <w:sz w:val="20"/>
          <w:szCs w:val="20"/>
        </w:rPr>
        <w:t>11 се изменя</w:t>
      </w:r>
      <w:r w:rsidR="009756DB" w:rsidRPr="00990345">
        <w:rPr>
          <w:bCs/>
          <w:color w:val="auto"/>
          <w:sz w:val="20"/>
          <w:szCs w:val="20"/>
        </w:rPr>
        <w:t xml:space="preserve"> така</w:t>
      </w:r>
      <w:r w:rsidRPr="00990345">
        <w:rPr>
          <w:bCs/>
          <w:color w:val="auto"/>
          <w:sz w:val="20"/>
          <w:szCs w:val="20"/>
        </w:rPr>
        <w:t>:</w:t>
      </w:r>
    </w:p>
    <w:p w14:paraId="770CC115" w14:textId="77777777" w:rsidR="00F71E24" w:rsidRPr="00990345" w:rsidRDefault="00410740" w:rsidP="009756DB">
      <w:pPr>
        <w:ind w:firstLine="720"/>
        <w:jc w:val="both"/>
        <w:rPr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„</w:t>
      </w:r>
      <w:r w:rsidRPr="00990345">
        <w:rPr>
          <w:b/>
          <w:bCs/>
          <w:sz w:val="20"/>
          <w:szCs w:val="20"/>
        </w:rPr>
        <w:t>Чл.</w:t>
      </w:r>
      <w:r w:rsidR="006C136A" w:rsidRPr="00990345">
        <w:rPr>
          <w:b/>
          <w:bCs/>
          <w:sz w:val="20"/>
          <w:szCs w:val="20"/>
        </w:rPr>
        <w:t xml:space="preserve"> </w:t>
      </w:r>
      <w:r w:rsidRPr="00990345">
        <w:rPr>
          <w:b/>
          <w:bCs/>
          <w:sz w:val="20"/>
          <w:szCs w:val="20"/>
        </w:rPr>
        <w:t>11</w:t>
      </w:r>
      <w:r w:rsidRPr="00990345">
        <w:rPr>
          <w:bCs/>
          <w:sz w:val="20"/>
          <w:szCs w:val="20"/>
        </w:rPr>
        <w:t xml:space="preserve"> (1)</w:t>
      </w:r>
      <w:r w:rsidRPr="00990345">
        <w:rPr>
          <w:b/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</w:rPr>
        <w:t>Информация</w:t>
      </w:r>
      <w:r w:rsidR="009756DB" w:rsidRPr="00990345">
        <w:rPr>
          <w:bCs/>
          <w:sz w:val="20"/>
          <w:szCs w:val="20"/>
        </w:rPr>
        <w:t>та</w:t>
      </w:r>
      <w:r w:rsidRPr="00990345">
        <w:rPr>
          <w:bCs/>
          <w:sz w:val="20"/>
          <w:szCs w:val="20"/>
        </w:rPr>
        <w:t xml:space="preserve"> </w:t>
      </w:r>
      <w:r w:rsidR="009756DB" w:rsidRPr="00990345">
        <w:rPr>
          <w:bCs/>
          <w:sz w:val="20"/>
          <w:szCs w:val="20"/>
        </w:rPr>
        <w:t xml:space="preserve">за </w:t>
      </w:r>
      <w:r w:rsidRPr="00990345">
        <w:rPr>
          <w:bCs/>
          <w:sz w:val="20"/>
          <w:szCs w:val="20"/>
        </w:rPr>
        <w:t>различия на</w:t>
      </w:r>
      <w:r w:rsidRPr="00990345">
        <w:rPr>
          <w:b/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</w:rPr>
        <w:t xml:space="preserve">използваните </w:t>
      </w:r>
      <w:proofErr w:type="spellStart"/>
      <w:r w:rsidRPr="00990345">
        <w:rPr>
          <w:sz w:val="20"/>
          <w:szCs w:val="20"/>
        </w:rPr>
        <w:t>радионавигационни</w:t>
      </w:r>
      <w:proofErr w:type="spellEnd"/>
      <w:r w:rsidRPr="00990345">
        <w:rPr>
          <w:sz w:val="20"/>
          <w:szCs w:val="20"/>
        </w:rPr>
        <w:t xml:space="preserve"> средства </w:t>
      </w:r>
      <w:r w:rsidRPr="00990345">
        <w:rPr>
          <w:sz w:val="20"/>
          <w:szCs w:val="20"/>
          <w:lang w:eastAsia="en-US"/>
        </w:rPr>
        <w:t>от стандартите</w:t>
      </w:r>
      <w:r w:rsidRPr="00990345">
        <w:rPr>
          <w:sz w:val="20"/>
          <w:szCs w:val="20"/>
        </w:rPr>
        <w:t xml:space="preserve"> на </w:t>
      </w:r>
      <w:r w:rsidR="009756DB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3, том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 на Приложение 10 към Конвенцията за международно гражданско въздухоплаване и/или стандартите в </w:t>
      </w:r>
      <w:r w:rsidR="009756DB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>лава трета</w:t>
      </w:r>
      <w:r w:rsidR="009756DB" w:rsidRPr="00990345">
        <w:rPr>
          <w:sz w:val="20"/>
          <w:szCs w:val="20"/>
        </w:rPr>
        <w:t xml:space="preserve"> на тази</w:t>
      </w:r>
      <w:r w:rsidRPr="00990345">
        <w:rPr>
          <w:sz w:val="20"/>
          <w:szCs w:val="20"/>
        </w:rPr>
        <w:t xml:space="preserve"> наредба, се публикува в АИП.</w:t>
      </w:r>
    </w:p>
    <w:p w14:paraId="3F583CB0" w14:textId="77777777" w:rsidR="00410740" w:rsidRPr="00990345" w:rsidRDefault="00410740" w:rsidP="009756DB">
      <w:pPr>
        <w:ind w:firstLine="720"/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</w:rPr>
        <w:lastRenderedPageBreak/>
        <w:t>(2) Инструменталните системи, различни от системите ILS или MLS, могат да се използват изцяло или частично заедно с бордното оборудване на ВС, предназначено за работа с ILS или MLS, ако техните експлоатационни характеристики са публикувани в АИП.</w:t>
      </w:r>
    </w:p>
    <w:p w14:paraId="371D01BB" w14:textId="77777777" w:rsidR="00410740" w:rsidRPr="00990345" w:rsidRDefault="00410740" w:rsidP="00410740">
      <w:pPr>
        <w:ind w:firstLine="720"/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</w:rPr>
        <w:t>(3) Прекратяването на GNSS базирано обслужване се допуска след направено поне 6</w:t>
      </w:r>
      <w:r w:rsidR="00CB3855" w:rsidRPr="00990345">
        <w:rPr>
          <w:bCs/>
          <w:sz w:val="20"/>
          <w:szCs w:val="20"/>
        </w:rPr>
        <w:t>-</w:t>
      </w:r>
      <w:r w:rsidRPr="00990345">
        <w:rPr>
          <w:bCs/>
          <w:sz w:val="20"/>
          <w:szCs w:val="20"/>
        </w:rPr>
        <w:t xml:space="preserve"> годишно предизвестие </w:t>
      </w:r>
      <w:r w:rsidRPr="00990345">
        <w:rPr>
          <w:sz w:val="20"/>
          <w:szCs w:val="20"/>
        </w:rPr>
        <w:t xml:space="preserve">от доставчика на </w:t>
      </w:r>
      <w:proofErr w:type="spellStart"/>
      <w:r w:rsidR="00CB3855" w:rsidRPr="00990345">
        <w:rPr>
          <w:sz w:val="20"/>
          <w:szCs w:val="20"/>
        </w:rPr>
        <w:t>аеронавигационно</w:t>
      </w:r>
      <w:proofErr w:type="spellEnd"/>
      <w:r w:rsidR="00CB3855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обслужване</w:t>
      </w:r>
      <w:r w:rsidRPr="00990345">
        <w:rPr>
          <w:bCs/>
          <w:sz w:val="20"/>
          <w:szCs w:val="20"/>
        </w:rPr>
        <w:t>.</w:t>
      </w:r>
    </w:p>
    <w:p w14:paraId="6ED83BF2" w14:textId="77777777" w:rsidR="00410740" w:rsidRPr="00990345" w:rsidRDefault="00410740" w:rsidP="009756DB">
      <w:pPr>
        <w:ind w:firstLine="720"/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</w:rPr>
        <w:t xml:space="preserve">(4) При наличие на одобрени за използване </w:t>
      </w:r>
      <w:r w:rsidRPr="00990345">
        <w:rPr>
          <w:bCs/>
          <w:sz w:val="20"/>
          <w:szCs w:val="20"/>
          <w:lang w:val="en-US"/>
        </w:rPr>
        <w:t>GNSS</w:t>
      </w:r>
      <w:r w:rsidRPr="00990345">
        <w:rPr>
          <w:bCs/>
          <w:sz w:val="20"/>
          <w:szCs w:val="20"/>
        </w:rPr>
        <w:t xml:space="preserve"> базирани процедури, доставчикът на </w:t>
      </w:r>
      <w:proofErr w:type="spellStart"/>
      <w:r w:rsidRPr="00990345">
        <w:rPr>
          <w:bCs/>
          <w:sz w:val="20"/>
          <w:szCs w:val="20"/>
        </w:rPr>
        <w:t>аеронавигационно</w:t>
      </w:r>
      <w:proofErr w:type="spellEnd"/>
      <w:r w:rsidRPr="00990345">
        <w:rPr>
          <w:bCs/>
          <w:sz w:val="20"/>
          <w:szCs w:val="20"/>
        </w:rPr>
        <w:t xml:space="preserve"> обслужване осигур</w:t>
      </w:r>
      <w:r w:rsidR="00CB3855" w:rsidRPr="00990345">
        <w:rPr>
          <w:bCs/>
          <w:sz w:val="20"/>
          <w:szCs w:val="20"/>
        </w:rPr>
        <w:t>ява</w:t>
      </w:r>
      <w:r w:rsidRPr="00990345">
        <w:rPr>
          <w:bCs/>
          <w:sz w:val="20"/>
          <w:szCs w:val="20"/>
        </w:rPr>
        <w:t xml:space="preserve"> запис на данните, свързани с тях.</w:t>
      </w:r>
    </w:p>
    <w:p w14:paraId="7880AB05" w14:textId="77777777" w:rsidR="00410740" w:rsidRPr="00990345" w:rsidRDefault="00410740" w:rsidP="009756DB">
      <w:pPr>
        <w:ind w:firstLine="720"/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</w:rPr>
        <w:t xml:space="preserve">(5) Записите на данните по алинея 4 се съхраняват най-малко 14 дни, а при разследване на инциденти – </w:t>
      </w:r>
      <w:r w:rsidR="00CB3855" w:rsidRPr="00990345">
        <w:rPr>
          <w:bCs/>
          <w:sz w:val="20"/>
          <w:szCs w:val="20"/>
        </w:rPr>
        <w:t>до приключване на разследването</w:t>
      </w:r>
      <w:r w:rsidRPr="00990345">
        <w:rPr>
          <w:bCs/>
          <w:sz w:val="20"/>
          <w:szCs w:val="20"/>
        </w:rPr>
        <w:t>.“</w:t>
      </w:r>
    </w:p>
    <w:p w14:paraId="7B2DE59C" w14:textId="77777777" w:rsidR="00DE6472" w:rsidRPr="00990345" w:rsidRDefault="00DE6472" w:rsidP="00410740">
      <w:pPr>
        <w:ind w:firstLine="720"/>
        <w:jc w:val="both"/>
        <w:rPr>
          <w:bCs/>
          <w:sz w:val="20"/>
          <w:szCs w:val="20"/>
        </w:rPr>
      </w:pPr>
    </w:p>
    <w:p w14:paraId="2ACE892F" w14:textId="77777777" w:rsidR="00410740" w:rsidRPr="00990345" w:rsidRDefault="00410740" w:rsidP="00410740">
      <w:pPr>
        <w:pStyle w:val="Default"/>
        <w:ind w:firstLine="720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</w:t>
      </w:r>
      <w:r w:rsidR="004B101B" w:rsidRPr="00990345">
        <w:rPr>
          <w:b/>
          <w:color w:val="auto"/>
          <w:sz w:val="20"/>
          <w:szCs w:val="20"/>
        </w:rPr>
        <w:t xml:space="preserve"> </w:t>
      </w:r>
      <w:r w:rsidR="006D3112" w:rsidRPr="00990345">
        <w:rPr>
          <w:b/>
          <w:color w:val="auto"/>
          <w:sz w:val="20"/>
          <w:szCs w:val="20"/>
        </w:rPr>
        <w:t>10</w:t>
      </w:r>
      <w:r w:rsidRPr="00990345">
        <w:rPr>
          <w:b/>
          <w:color w:val="auto"/>
          <w:sz w:val="20"/>
          <w:szCs w:val="20"/>
        </w:rPr>
        <w:t xml:space="preserve">. </w:t>
      </w:r>
      <w:r w:rsidRPr="00990345">
        <w:rPr>
          <w:color w:val="auto"/>
          <w:sz w:val="20"/>
          <w:szCs w:val="20"/>
        </w:rPr>
        <w:t>Чл</w:t>
      </w:r>
      <w:r w:rsidR="0089189F" w:rsidRPr="00990345">
        <w:rPr>
          <w:color w:val="auto"/>
          <w:sz w:val="20"/>
          <w:szCs w:val="20"/>
        </w:rPr>
        <w:t xml:space="preserve">ен </w:t>
      </w:r>
      <w:r w:rsidRPr="00990345">
        <w:rPr>
          <w:color w:val="auto"/>
          <w:sz w:val="20"/>
          <w:szCs w:val="20"/>
        </w:rPr>
        <w:t>12 се изменя</w:t>
      </w:r>
      <w:r w:rsidR="000C7ECF" w:rsidRPr="00990345">
        <w:rPr>
          <w:color w:val="auto"/>
          <w:sz w:val="20"/>
          <w:szCs w:val="20"/>
        </w:rPr>
        <w:t xml:space="preserve"> така</w:t>
      </w:r>
      <w:r w:rsidRPr="00990345">
        <w:rPr>
          <w:color w:val="auto"/>
          <w:sz w:val="20"/>
          <w:szCs w:val="20"/>
        </w:rPr>
        <w:t>:</w:t>
      </w:r>
    </w:p>
    <w:p w14:paraId="50719F1F" w14:textId="77777777" w:rsidR="00EA68E2" w:rsidRPr="00990345" w:rsidRDefault="00410740" w:rsidP="00410740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</w:t>
      </w:r>
      <w:r w:rsidR="000C7ECF" w:rsidRPr="00990345">
        <w:rPr>
          <w:b/>
          <w:color w:val="auto"/>
          <w:sz w:val="20"/>
          <w:szCs w:val="20"/>
        </w:rPr>
        <w:t>Ч</w:t>
      </w:r>
      <w:r w:rsidR="002E6FFC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2E6FFC" w:rsidRPr="00990345">
        <w:rPr>
          <w:b/>
          <w:color w:val="auto"/>
          <w:sz w:val="20"/>
          <w:szCs w:val="20"/>
        </w:rPr>
        <w:t>12.</w:t>
      </w:r>
      <w:r w:rsidR="002E6FFC"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 xml:space="preserve">Когато </w:t>
      </w:r>
      <w:r w:rsidR="000C7ECF" w:rsidRPr="00990345">
        <w:rPr>
          <w:color w:val="auto"/>
          <w:sz w:val="20"/>
          <w:szCs w:val="20"/>
        </w:rPr>
        <w:t xml:space="preserve">има налична двустранна връзка </w:t>
      </w:r>
      <w:r w:rsidR="00272174" w:rsidRPr="00990345">
        <w:rPr>
          <w:color w:val="auto"/>
          <w:sz w:val="20"/>
          <w:szCs w:val="20"/>
        </w:rPr>
        <w:t>„</w:t>
      </w:r>
      <w:r w:rsidR="000C7ECF" w:rsidRPr="00990345">
        <w:rPr>
          <w:color w:val="auto"/>
          <w:sz w:val="20"/>
          <w:szCs w:val="20"/>
        </w:rPr>
        <w:t>въздух-земя</w:t>
      </w:r>
      <w:r w:rsidR="00272174" w:rsidRPr="00990345">
        <w:rPr>
          <w:color w:val="auto"/>
          <w:sz w:val="20"/>
          <w:szCs w:val="20"/>
        </w:rPr>
        <w:t>“</w:t>
      </w:r>
      <w:r w:rsidR="000C7ECF" w:rsidRPr="00990345">
        <w:rPr>
          <w:color w:val="auto"/>
          <w:sz w:val="20"/>
          <w:szCs w:val="20"/>
        </w:rPr>
        <w:t xml:space="preserve"> и </w:t>
      </w:r>
      <w:r w:rsidRPr="00990345">
        <w:rPr>
          <w:color w:val="auto"/>
          <w:sz w:val="20"/>
          <w:szCs w:val="20"/>
        </w:rPr>
        <w:t xml:space="preserve">е инсталирана </w:t>
      </w:r>
      <w:proofErr w:type="spellStart"/>
      <w:r w:rsidRPr="00990345">
        <w:rPr>
          <w:color w:val="auto"/>
          <w:sz w:val="20"/>
          <w:szCs w:val="20"/>
        </w:rPr>
        <w:t>радиолокационна</w:t>
      </w:r>
      <w:proofErr w:type="spellEnd"/>
      <w:r w:rsidRPr="00990345">
        <w:rPr>
          <w:color w:val="auto"/>
          <w:sz w:val="20"/>
          <w:szCs w:val="20"/>
        </w:rPr>
        <w:t xml:space="preserve"> система за прецизен подход (PAR), същата може да се използва като </w:t>
      </w:r>
      <w:proofErr w:type="spellStart"/>
      <w:r w:rsidR="000C7ECF" w:rsidRPr="00990345">
        <w:rPr>
          <w:color w:val="auto"/>
          <w:sz w:val="20"/>
          <w:szCs w:val="20"/>
        </w:rPr>
        <w:t>радио</w:t>
      </w:r>
      <w:r w:rsidRPr="00990345">
        <w:rPr>
          <w:color w:val="auto"/>
          <w:sz w:val="20"/>
          <w:szCs w:val="20"/>
        </w:rPr>
        <w:t>навигационно</w:t>
      </w:r>
      <w:proofErr w:type="spellEnd"/>
      <w:r w:rsidRPr="00990345">
        <w:rPr>
          <w:color w:val="auto"/>
          <w:sz w:val="20"/>
          <w:szCs w:val="20"/>
        </w:rPr>
        <w:t xml:space="preserve"> средство.“</w:t>
      </w:r>
    </w:p>
    <w:p w14:paraId="31F25A4E" w14:textId="77777777" w:rsidR="00DE6472" w:rsidRPr="00990345" w:rsidRDefault="00DE6472" w:rsidP="00410740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397F2758" w14:textId="77777777" w:rsidR="00410740" w:rsidRPr="00990345" w:rsidRDefault="00EA68E2" w:rsidP="00410740">
      <w:pPr>
        <w:pStyle w:val="Default"/>
        <w:rPr>
          <w:rFonts w:ascii="TimesNewRomanPSMT" w:hAnsi="TimesNewRomanPSMT" w:cs="TimesNewRomanPSMT"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  <w:r w:rsidR="00410740" w:rsidRPr="00990345">
        <w:rPr>
          <w:color w:val="auto"/>
          <w:sz w:val="20"/>
          <w:szCs w:val="20"/>
        </w:rPr>
        <w:tab/>
      </w:r>
      <w:r w:rsidR="00410740" w:rsidRPr="00990345">
        <w:rPr>
          <w:b/>
          <w:color w:val="auto"/>
          <w:sz w:val="20"/>
          <w:szCs w:val="20"/>
        </w:rPr>
        <w:t>§</w:t>
      </w:r>
      <w:r w:rsidR="004B101B" w:rsidRPr="00990345">
        <w:rPr>
          <w:b/>
          <w:color w:val="auto"/>
          <w:sz w:val="20"/>
          <w:szCs w:val="20"/>
        </w:rPr>
        <w:t xml:space="preserve"> </w:t>
      </w:r>
      <w:r w:rsidR="00410740" w:rsidRPr="00990345">
        <w:rPr>
          <w:b/>
          <w:color w:val="auto"/>
          <w:sz w:val="20"/>
          <w:szCs w:val="20"/>
        </w:rPr>
        <w:t>1</w:t>
      </w:r>
      <w:r w:rsidR="006D3112" w:rsidRPr="00990345">
        <w:rPr>
          <w:b/>
          <w:color w:val="auto"/>
          <w:sz w:val="20"/>
          <w:szCs w:val="20"/>
        </w:rPr>
        <w:t>1</w:t>
      </w:r>
      <w:r w:rsidR="00410740" w:rsidRPr="00990345">
        <w:rPr>
          <w:b/>
          <w:color w:val="auto"/>
          <w:sz w:val="20"/>
          <w:szCs w:val="20"/>
        </w:rPr>
        <w:t>.</w:t>
      </w:r>
      <w:r w:rsidR="00410740" w:rsidRPr="00990345">
        <w:rPr>
          <w:rFonts w:ascii="TimesNewRomanPSMT" w:hAnsi="TimesNewRomanPSMT" w:cs="TimesNewRomanPSMT"/>
          <w:color w:val="auto"/>
          <w:sz w:val="20"/>
          <w:szCs w:val="20"/>
        </w:rPr>
        <w:t xml:space="preserve"> </w:t>
      </w:r>
      <w:r w:rsidR="00410740" w:rsidRPr="00990345">
        <w:rPr>
          <w:color w:val="auto"/>
          <w:sz w:val="20"/>
          <w:szCs w:val="20"/>
        </w:rPr>
        <w:t>Чл</w:t>
      </w:r>
      <w:r w:rsidR="0089189F" w:rsidRPr="00990345">
        <w:rPr>
          <w:color w:val="auto"/>
          <w:sz w:val="20"/>
          <w:szCs w:val="20"/>
        </w:rPr>
        <w:t xml:space="preserve">ен </w:t>
      </w:r>
      <w:r w:rsidR="00410740" w:rsidRPr="00990345">
        <w:rPr>
          <w:color w:val="auto"/>
          <w:sz w:val="20"/>
          <w:szCs w:val="20"/>
        </w:rPr>
        <w:t>13 се изменя</w:t>
      </w:r>
      <w:r w:rsidR="000C7ECF" w:rsidRPr="00990345">
        <w:rPr>
          <w:color w:val="auto"/>
          <w:sz w:val="20"/>
          <w:szCs w:val="20"/>
        </w:rPr>
        <w:t xml:space="preserve"> така</w:t>
      </w:r>
      <w:r w:rsidR="00410740" w:rsidRPr="00990345">
        <w:rPr>
          <w:rFonts w:ascii="TimesNewRomanPSMT" w:hAnsi="TimesNewRomanPSMT" w:cs="TimesNewRomanPSMT"/>
          <w:color w:val="auto"/>
          <w:sz w:val="20"/>
          <w:szCs w:val="20"/>
        </w:rPr>
        <w:t>:</w:t>
      </w:r>
    </w:p>
    <w:p w14:paraId="5E153FF8" w14:textId="77777777" w:rsidR="00EA68E2" w:rsidRPr="00990345" w:rsidRDefault="00F1154E" w:rsidP="00410740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rFonts w:ascii="TimesNewRomanPSMT" w:hAnsi="TimesNewRomanPSMT" w:cs="TimesNewRomanPSMT"/>
          <w:color w:val="auto"/>
          <w:sz w:val="20"/>
          <w:szCs w:val="20"/>
        </w:rPr>
        <w:t>„</w:t>
      </w:r>
      <w:r w:rsidR="000C7ECF" w:rsidRPr="00990345">
        <w:rPr>
          <w:b/>
          <w:color w:val="auto"/>
          <w:sz w:val="20"/>
          <w:szCs w:val="20"/>
        </w:rPr>
        <w:t>Ч</w:t>
      </w:r>
      <w:r w:rsidR="002E6FFC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2E6FFC" w:rsidRPr="00990345">
        <w:rPr>
          <w:b/>
          <w:color w:val="auto"/>
          <w:sz w:val="20"/>
          <w:szCs w:val="20"/>
        </w:rPr>
        <w:t>13</w:t>
      </w:r>
      <w:r w:rsidR="002E6FFC" w:rsidRPr="00990345">
        <w:rPr>
          <w:rFonts w:asciiTheme="minorHAnsi" w:hAnsiTheme="minorHAnsi" w:cs="TimesNewRomanPSMT"/>
          <w:color w:val="auto"/>
          <w:sz w:val="20"/>
          <w:szCs w:val="20"/>
        </w:rPr>
        <w:t xml:space="preserve">. </w:t>
      </w:r>
      <w:r w:rsidR="00410740" w:rsidRPr="00990345">
        <w:rPr>
          <w:color w:val="auto"/>
          <w:sz w:val="20"/>
          <w:szCs w:val="20"/>
          <w:lang w:val="en-US"/>
        </w:rPr>
        <w:t>E</w:t>
      </w:r>
      <w:proofErr w:type="spellStart"/>
      <w:r w:rsidR="00410740" w:rsidRPr="00990345">
        <w:rPr>
          <w:color w:val="auto"/>
          <w:sz w:val="20"/>
          <w:szCs w:val="20"/>
        </w:rPr>
        <w:t>ксплоатационните</w:t>
      </w:r>
      <w:proofErr w:type="spellEnd"/>
      <w:r w:rsidR="00410740" w:rsidRPr="00990345">
        <w:rPr>
          <w:color w:val="auto"/>
          <w:sz w:val="20"/>
          <w:szCs w:val="20"/>
        </w:rPr>
        <w:t xml:space="preserve"> характеристики на </w:t>
      </w:r>
      <w:proofErr w:type="spellStart"/>
      <w:r w:rsidR="00410740" w:rsidRPr="00990345">
        <w:rPr>
          <w:color w:val="auto"/>
          <w:sz w:val="20"/>
          <w:szCs w:val="20"/>
        </w:rPr>
        <w:t>радиолокационната</w:t>
      </w:r>
      <w:proofErr w:type="spellEnd"/>
      <w:r w:rsidR="00410740" w:rsidRPr="00990345">
        <w:rPr>
          <w:color w:val="auto"/>
          <w:sz w:val="20"/>
          <w:szCs w:val="20"/>
        </w:rPr>
        <w:t xml:space="preserve"> система за прецизен подход отговарят на описаните в раздел </w:t>
      </w:r>
      <w:r w:rsidR="00410740" w:rsidRPr="00990345">
        <w:rPr>
          <w:color w:val="auto"/>
          <w:sz w:val="20"/>
          <w:szCs w:val="20"/>
          <w:lang w:val="en-US"/>
        </w:rPr>
        <w:t>3</w:t>
      </w:r>
      <w:r w:rsidR="00410740" w:rsidRPr="00990345">
        <w:rPr>
          <w:color w:val="auto"/>
          <w:sz w:val="20"/>
          <w:szCs w:val="20"/>
        </w:rPr>
        <w:t xml:space="preserve">.2 на </w:t>
      </w:r>
      <w:r w:rsidR="000C7ECF" w:rsidRPr="00990345">
        <w:rPr>
          <w:color w:val="auto"/>
          <w:sz w:val="20"/>
          <w:szCs w:val="20"/>
        </w:rPr>
        <w:t>т</w:t>
      </w:r>
      <w:r w:rsidR="00410740" w:rsidRPr="00990345">
        <w:rPr>
          <w:color w:val="auto"/>
          <w:sz w:val="20"/>
          <w:szCs w:val="20"/>
        </w:rPr>
        <w:t xml:space="preserve">ом </w:t>
      </w:r>
      <w:r w:rsidR="00410740" w:rsidRPr="00990345">
        <w:rPr>
          <w:color w:val="auto"/>
          <w:sz w:val="20"/>
          <w:szCs w:val="20"/>
          <w:lang w:val="en-US"/>
        </w:rPr>
        <w:t xml:space="preserve">I </w:t>
      </w:r>
      <w:r w:rsidR="00410740" w:rsidRPr="00990345">
        <w:rPr>
          <w:color w:val="auto"/>
          <w:sz w:val="20"/>
          <w:szCs w:val="20"/>
        </w:rPr>
        <w:t>на Приложение 10 на Конвенцията за международно гражданско въздухоплаване</w:t>
      </w:r>
      <w:proofErr w:type="gramStart"/>
      <w:r w:rsidR="00410740" w:rsidRPr="00990345">
        <w:rPr>
          <w:color w:val="auto"/>
          <w:sz w:val="20"/>
          <w:szCs w:val="20"/>
          <w:lang w:val="en-US"/>
        </w:rPr>
        <w:t>.</w:t>
      </w:r>
      <w:r w:rsidR="00410740" w:rsidRPr="00990345">
        <w:rPr>
          <w:color w:val="auto"/>
          <w:sz w:val="20"/>
          <w:szCs w:val="20"/>
        </w:rPr>
        <w:t>“</w:t>
      </w:r>
      <w:proofErr w:type="gramEnd"/>
    </w:p>
    <w:p w14:paraId="70440799" w14:textId="77777777" w:rsidR="00DE6472" w:rsidRPr="00990345" w:rsidRDefault="00DE6472" w:rsidP="00410740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7CE4781B" w14:textId="77777777" w:rsidR="00410740" w:rsidRPr="00990345" w:rsidRDefault="00410740" w:rsidP="00410740">
      <w:pPr>
        <w:pStyle w:val="Default"/>
        <w:ind w:firstLine="720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 1</w:t>
      </w:r>
      <w:r w:rsidR="006D3112" w:rsidRPr="00990345">
        <w:rPr>
          <w:b/>
          <w:color w:val="auto"/>
          <w:sz w:val="20"/>
          <w:szCs w:val="20"/>
        </w:rPr>
        <w:t>2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b/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>Член 14 се отменя.</w:t>
      </w:r>
    </w:p>
    <w:p w14:paraId="63E0AA01" w14:textId="77777777" w:rsidR="00DE6472" w:rsidRPr="00990345" w:rsidRDefault="00DE6472" w:rsidP="00410740">
      <w:pPr>
        <w:pStyle w:val="Default"/>
        <w:ind w:firstLine="720"/>
        <w:rPr>
          <w:color w:val="auto"/>
          <w:sz w:val="20"/>
          <w:szCs w:val="20"/>
        </w:rPr>
      </w:pPr>
    </w:p>
    <w:p w14:paraId="3CE6CE7E" w14:textId="77777777" w:rsidR="00410740" w:rsidRPr="00990345" w:rsidRDefault="00410740" w:rsidP="00410740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1</w:t>
      </w:r>
      <w:r w:rsidR="006D3112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Чл</w:t>
      </w:r>
      <w:r w:rsidR="004A67D5" w:rsidRPr="00990345">
        <w:rPr>
          <w:sz w:val="20"/>
          <w:szCs w:val="20"/>
        </w:rPr>
        <w:t xml:space="preserve">ен </w:t>
      </w:r>
      <w:r w:rsidRPr="00990345">
        <w:rPr>
          <w:sz w:val="20"/>
          <w:szCs w:val="20"/>
        </w:rPr>
        <w:t>15</w:t>
      </w:r>
      <w:r w:rsidR="004A67D5" w:rsidRPr="00990345">
        <w:rPr>
          <w:sz w:val="20"/>
          <w:szCs w:val="20"/>
        </w:rPr>
        <w:t xml:space="preserve"> се отменя</w:t>
      </w:r>
      <w:r w:rsidRPr="00990345">
        <w:rPr>
          <w:sz w:val="20"/>
          <w:szCs w:val="20"/>
        </w:rPr>
        <w:t>.</w:t>
      </w:r>
    </w:p>
    <w:p w14:paraId="7D8C8159" w14:textId="77777777" w:rsidR="00DE6472" w:rsidRPr="00990345" w:rsidRDefault="00DE6472" w:rsidP="00410740">
      <w:pPr>
        <w:ind w:firstLine="720"/>
        <w:jc w:val="both"/>
        <w:rPr>
          <w:sz w:val="20"/>
          <w:szCs w:val="20"/>
        </w:rPr>
      </w:pPr>
    </w:p>
    <w:p w14:paraId="124B41C6" w14:textId="77777777" w:rsidR="004B101B" w:rsidRPr="00990345" w:rsidRDefault="004B101B" w:rsidP="00410740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1</w:t>
      </w:r>
      <w:r w:rsidR="006D3112" w:rsidRPr="00990345">
        <w:rPr>
          <w:b/>
          <w:sz w:val="20"/>
          <w:szCs w:val="20"/>
        </w:rPr>
        <w:t>4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В чл.</w:t>
      </w:r>
      <w:r w:rsidR="006C136A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16 думите „ДВ, бр. 6 от 2006“</w:t>
      </w:r>
      <w:r w:rsidRPr="00990345">
        <w:rPr>
          <w:rFonts w:ascii="Verdana" w:hAnsi="Verdana"/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се заменят с думите „ДВ, </w:t>
      </w:r>
      <w:hyperlink r:id="rId9" w:history="1">
        <w:r w:rsidRPr="00990345">
          <w:rPr>
            <w:rStyle w:val="Hyperlink"/>
            <w:sz w:val="20"/>
            <w:szCs w:val="20"/>
          </w:rPr>
          <w:t>бр. 25</w:t>
        </w:r>
      </w:hyperlink>
      <w:r w:rsidRPr="00990345">
        <w:rPr>
          <w:sz w:val="20"/>
          <w:szCs w:val="20"/>
        </w:rPr>
        <w:t xml:space="preserve"> от 2012 г.,  изм. и доп., бр. 71 от 2014 г.“</w:t>
      </w:r>
    </w:p>
    <w:p w14:paraId="6C2707F1" w14:textId="77777777" w:rsidR="00410740" w:rsidRPr="00990345" w:rsidRDefault="00410740" w:rsidP="00410740">
      <w:pPr>
        <w:rPr>
          <w:sz w:val="20"/>
          <w:szCs w:val="20"/>
          <w:lang w:val="en-US"/>
        </w:rPr>
      </w:pPr>
    </w:p>
    <w:p w14:paraId="30689F8A" w14:textId="77777777" w:rsidR="00E14835" w:rsidRPr="00990345" w:rsidRDefault="00E14835" w:rsidP="00E14835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990345">
        <w:rPr>
          <w:b/>
          <w:sz w:val="20"/>
          <w:szCs w:val="20"/>
        </w:rPr>
        <w:t>§ 1</w:t>
      </w:r>
      <w:r w:rsidR="006D3112" w:rsidRPr="00990345">
        <w:rPr>
          <w:b/>
          <w:sz w:val="20"/>
          <w:szCs w:val="20"/>
        </w:rPr>
        <w:t>5</w:t>
      </w:r>
      <w:r w:rsidRPr="00990345">
        <w:rPr>
          <w:b/>
          <w:sz w:val="20"/>
          <w:szCs w:val="20"/>
        </w:rPr>
        <w:t>.</w:t>
      </w:r>
      <w:r w:rsidRPr="00990345">
        <w:rPr>
          <w:bCs/>
          <w:sz w:val="20"/>
          <w:szCs w:val="20"/>
        </w:rPr>
        <w:t xml:space="preserve"> Създава се</w:t>
      </w:r>
      <w:r w:rsidRPr="00990345">
        <w:rPr>
          <w:b/>
          <w:sz w:val="20"/>
          <w:szCs w:val="20"/>
        </w:rPr>
        <w:t xml:space="preserve"> </w:t>
      </w:r>
      <w:r w:rsidRPr="00990345">
        <w:rPr>
          <w:bCs/>
          <w:sz w:val="20"/>
          <w:szCs w:val="20"/>
        </w:rPr>
        <w:t>чл. 16а:</w:t>
      </w:r>
    </w:p>
    <w:p w14:paraId="38BD35B1" w14:textId="77777777" w:rsidR="00E14835" w:rsidRPr="00990345" w:rsidRDefault="00E14835" w:rsidP="00E14835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bCs/>
          <w:sz w:val="20"/>
          <w:szCs w:val="20"/>
        </w:rPr>
        <w:t>„</w:t>
      </w:r>
      <w:r w:rsidRPr="00990345">
        <w:rPr>
          <w:b/>
          <w:bCs/>
          <w:color w:val="auto"/>
          <w:sz w:val="20"/>
          <w:szCs w:val="20"/>
        </w:rPr>
        <w:t>Чл. 16</w:t>
      </w:r>
      <w:r w:rsidRPr="00990345">
        <w:rPr>
          <w:b/>
          <w:bCs/>
          <w:sz w:val="20"/>
          <w:szCs w:val="20"/>
        </w:rPr>
        <w:t>а</w:t>
      </w:r>
      <w:r w:rsidRPr="00990345">
        <w:rPr>
          <w:bCs/>
          <w:color w:val="auto"/>
          <w:sz w:val="20"/>
          <w:szCs w:val="20"/>
        </w:rPr>
        <w:t xml:space="preserve">. Експлоатираните </w:t>
      </w:r>
      <w:proofErr w:type="spellStart"/>
      <w:r w:rsidRPr="00990345">
        <w:rPr>
          <w:bCs/>
          <w:color w:val="auto"/>
          <w:sz w:val="20"/>
          <w:szCs w:val="20"/>
        </w:rPr>
        <w:t>радионавигационни</w:t>
      </w:r>
      <w:proofErr w:type="spellEnd"/>
      <w:r w:rsidRPr="00990345">
        <w:rPr>
          <w:bCs/>
          <w:color w:val="auto"/>
          <w:sz w:val="20"/>
          <w:szCs w:val="20"/>
        </w:rPr>
        <w:t xml:space="preserve"> средства по чл.</w:t>
      </w:r>
      <w:r w:rsidR="00F1154E"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>10</w:t>
      </w:r>
      <w:r w:rsidR="00B267A2" w:rsidRPr="00990345">
        <w:rPr>
          <w:bCs/>
          <w:color w:val="auto"/>
          <w:sz w:val="20"/>
          <w:szCs w:val="20"/>
        </w:rPr>
        <w:t xml:space="preserve">, ал. </w:t>
      </w:r>
      <w:proofErr w:type="gramStart"/>
      <w:r w:rsidRPr="00990345">
        <w:rPr>
          <w:bCs/>
          <w:color w:val="auto"/>
          <w:sz w:val="20"/>
          <w:szCs w:val="20"/>
          <w:lang w:val="en-US"/>
        </w:rPr>
        <w:t xml:space="preserve">1 </w:t>
      </w:r>
      <w:r w:rsidRPr="00990345">
        <w:rPr>
          <w:bCs/>
          <w:color w:val="auto"/>
          <w:sz w:val="20"/>
          <w:szCs w:val="20"/>
        </w:rPr>
        <w:t xml:space="preserve">подлежат на </w:t>
      </w:r>
      <w:r w:rsidRPr="00990345">
        <w:rPr>
          <w:color w:val="auto"/>
          <w:sz w:val="20"/>
          <w:szCs w:val="20"/>
        </w:rPr>
        <w:t>периодични и извънредни наземни и летателни проверки.</w:t>
      </w:r>
      <w:proofErr w:type="gramEnd"/>
      <w:r w:rsidRPr="00990345">
        <w:rPr>
          <w:color w:val="auto"/>
          <w:sz w:val="20"/>
          <w:szCs w:val="20"/>
        </w:rPr>
        <w:t xml:space="preserve"> Ръководни</w:t>
      </w:r>
      <w:r w:rsidR="000C7ECF" w:rsidRPr="00990345">
        <w:rPr>
          <w:color w:val="auto"/>
          <w:sz w:val="20"/>
          <w:szCs w:val="20"/>
        </w:rPr>
        <w:t>те</w:t>
      </w:r>
      <w:r w:rsidRPr="00990345">
        <w:rPr>
          <w:color w:val="auto"/>
          <w:sz w:val="20"/>
          <w:szCs w:val="20"/>
        </w:rPr>
        <w:t xml:space="preserve"> материали за тяхното провеждане, включително периодичността им, се съдържат в Допълнение </w:t>
      </w:r>
      <w:r w:rsidR="000C7ECF" w:rsidRPr="00990345">
        <w:rPr>
          <w:color w:val="auto"/>
          <w:sz w:val="20"/>
          <w:szCs w:val="20"/>
          <w:lang w:val="en-US"/>
        </w:rPr>
        <w:t>„</w:t>
      </w:r>
      <w:r w:rsidRPr="00990345">
        <w:rPr>
          <w:color w:val="auto"/>
          <w:sz w:val="20"/>
          <w:szCs w:val="20"/>
          <w:lang w:val="en-US"/>
        </w:rPr>
        <w:t>C”</w:t>
      </w:r>
      <w:r w:rsidRPr="00990345">
        <w:rPr>
          <w:color w:val="auto"/>
          <w:sz w:val="20"/>
          <w:szCs w:val="20"/>
        </w:rPr>
        <w:t xml:space="preserve"> към том </w:t>
      </w:r>
      <w:r w:rsidRPr="00990345">
        <w:rPr>
          <w:color w:val="auto"/>
          <w:sz w:val="20"/>
          <w:szCs w:val="20"/>
          <w:lang w:val="en-US"/>
        </w:rPr>
        <w:t xml:space="preserve">I </w:t>
      </w:r>
      <w:r w:rsidRPr="00990345">
        <w:rPr>
          <w:color w:val="auto"/>
          <w:sz w:val="20"/>
          <w:szCs w:val="20"/>
        </w:rPr>
        <w:t xml:space="preserve">на Приложение 10 към Конвенцията за международно гражданско въздухоплаване и </w:t>
      </w:r>
      <w:r w:rsidRPr="00990345">
        <w:rPr>
          <w:color w:val="auto"/>
          <w:sz w:val="20"/>
          <w:szCs w:val="20"/>
          <w:lang w:val="en-US"/>
        </w:rPr>
        <w:t xml:space="preserve">Doc 8071 </w:t>
      </w:r>
      <w:r w:rsidRPr="00990345">
        <w:rPr>
          <w:color w:val="auto"/>
          <w:sz w:val="20"/>
          <w:szCs w:val="20"/>
        </w:rPr>
        <w:t>„Ръководство за</w:t>
      </w:r>
      <w:r w:rsidRPr="00990345">
        <w:rPr>
          <w:rFonts w:ascii="TimesNewRomanPSMT" w:hAnsi="TimesNewRomanPSMT" w:cs="TimesNewRomanPSMT"/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 xml:space="preserve">тестване на </w:t>
      </w:r>
      <w:proofErr w:type="spellStart"/>
      <w:r w:rsidRPr="00990345">
        <w:rPr>
          <w:color w:val="auto"/>
          <w:sz w:val="20"/>
          <w:szCs w:val="20"/>
        </w:rPr>
        <w:t>радионавигационни</w:t>
      </w:r>
      <w:proofErr w:type="spellEnd"/>
      <w:r w:rsidRPr="00990345">
        <w:rPr>
          <w:color w:val="auto"/>
          <w:sz w:val="20"/>
          <w:szCs w:val="20"/>
        </w:rPr>
        <w:t xml:space="preserve"> средства“ на</w:t>
      </w:r>
      <w:r w:rsidRPr="00990345">
        <w:rPr>
          <w:rFonts w:ascii="TimesNewRomanPSMT" w:hAnsi="TimesNewRomanPSMT" w:cs="TimesNewRomanPSMT"/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  <w:lang w:val="ru-RU"/>
        </w:rPr>
        <w:t>Международната</w:t>
      </w:r>
      <w:proofErr w:type="spellEnd"/>
      <w:r w:rsidRPr="00990345">
        <w:rPr>
          <w:color w:val="auto"/>
          <w:sz w:val="20"/>
          <w:szCs w:val="20"/>
          <w:lang w:val="ru-RU"/>
        </w:rPr>
        <w:t xml:space="preserve"> организация за </w:t>
      </w:r>
      <w:proofErr w:type="spellStart"/>
      <w:r w:rsidRPr="00990345">
        <w:rPr>
          <w:color w:val="auto"/>
          <w:sz w:val="20"/>
          <w:szCs w:val="20"/>
          <w:lang w:val="ru-RU"/>
        </w:rPr>
        <w:t>гражданско</w:t>
      </w:r>
      <w:proofErr w:type="spellEnd"/>
      <w:r w:rsidRPr="00990345">
        <w:rPr>
          <w:color w:val="auto"/>
          <w:sz w:val="20"/>
          <w:szCs w:val="20"/>
          <w:lang w:val="ru-RU"/>
        </w:rPr>
        <w:t xml:space="preserve"> </w:t>
      </w:r>
      <w:proofErr w:type="spellStart"/>
      <w:r w:rsidRPr="00990345">
        <w:rPr>
          <w:color w:val="auto"/>
          <w:sz w:val="20"/>
          <w:szCs w:val="20"/>
          <w:lang w:val="ru-RU"/>
        </w:rPr>
        <w:t>въздухоплаване</w:t>
      </w:r>
      <w:proofErr w:type="spellEnd"/>
      <w:r w:rsidRPr="00990345">
        <w:rPr>
          <w:color w:val="auto"/>
          <w:sz w:val="20"/>
          <w:szCs w:val="20"/>
          <w:lang w:val="ru-RU"/>
        </w:rPr>
        <w:t xml:space="preserve"> (ИКАО)</w:t>
      </w:r>
      <w:r w:rsidRPr="00990345">
        <w:rPr>
          <w:color w:val="auto"/>
          <w:sz w:val="20"/>
          <w:szCs w:val="20"/>
          <w:lang w:val="en-US"/>
        </w:rPr>
        <w:t xml:space="preserve"> .</w:t>
      </w:r>
      <w:r w:rsidRPr="00990345">
        <w:rPr>
          <w:color w:val="auto"/>
          <w:sz w:val="20"/>
          <w:szCs w:val="20"/>
        </w:rPr>
        <w:t>“</w:t>
      </w:r>
    </w:p>
    <w:p w14:paraId="4DC1A8DB" w14:textId="77777777" w:rsidR="00DE6472" w:rsidRPr="00990345" w:rsidRDefault="00DE6472" w:rsidP="00E14835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14:paraId="1977C66F" w14:textId="77777777" w:rsidR="00E14835" w:rsidRPr="00990345" w:rsidRDefault="00E14835" w:rsidP="00E1483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1</w:t>
      </w:r>
      <w:r w:rsidR="006D3112" w:rsidRPr="00990345">
        <w:rPr>
          <w:b/>
          <w:sz w:val="20"/>
          <w:szCs w:val="20"/>
        </w:rPr>
        <w:t>6</w:t>
      </w:r>
      <w:r w:rsidRPr="00990345">
        <w:rPr>
          <w:b/>
          <w:sz w:val="20"/>
          <w:szCs w:val="20"/>
        </w:rPr>
        <w:t>.</w:t>
      </w:r>
      <w:r w:rsidRPr="00990345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990345">
        <w:rPr>
          <w:bCs/>
          <w:color w:val="FF0000"/>
          <w:sz w:val="20"/>
          <w:szCs w:val="20"/>
        </w:rPr>
        <w:t xml:space="preserve"> </w:t>
      </w:r>
      <w:r w:rsidRPr="00990345">
        <w:rPr>
          <w:sz w:val="20"/>
          <w:szCs w:val="20"/>
        </w:rPr>
        <w:t>Раздел I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 се отменя.</w:t>
      </w:r>
      <w:r w:rsidRPr="00990345">
        <w:rPr>
          <w:sz w:val="20"/>
          <w:szCs w:val="20"/>
          <w:lang w:val="en-US"/>
        </w:rPr>
        <w:t xml:space="preserve"> </w:t>
      </w:r>
    </w:p>
    <w:p w14:paraId="230440E1" w14:textId="77777777" w:rsidR="00DE6472" w:rsidRPr="00990345" w:rsidRDefault="00DE6472" w:rsidP="00E1483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7539C62F" w14:textId="77777777" w:rsidR="00E14835" w:rsidRPr="00990345" w:rsidRDefault="00E14835" w:rsidP="00E14835">
      <w:pPr>
        <w:pStyle w:val="Default"/>
        <w:rPr>
          <w:color w:val="auto"/>
          <w:sz w:val="20"/>
          <w:szCs w:val="20"/>
        </w:rPr>
      </w:pPr>
      <w:r w:rsidRPr="00990345">
        <w:rPr>
          <w:color w:val="FF0000"/>
          <w:sz w:val="20"/>
          <w:szCs w:val="20"/>
        </w:rPr>
        <w:tab/>
      </w:r>
      <w:r w:rsidRPr="00990345">
        <w:rPr>
          <w:b/>
          <w:color w:val="auto"/>
          <w:sz w:val="20"/>
          <w:szCs w:val="20"/>
        </w:rPr>
        <w:t>§ 1</w:t>
      </w:r>
      <w:r w:rsidR="006D3112" w:rsidRPr="00990345">
        <w:rPr>
          <w:b/>
          <w:color w:val="auto"/>
          <w:sz w:val="20"/>
          <w:szCs w:val="20"/>
        </w:rPr>
        <w:t>7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Раздел ІІІ се отменя. </w:t>
      </w:r>
    </w:p>
    <w:p w14:paraId="44750018" w14:textId="77777777" w:rsidR="006D3112" w:rsidRPr="00990345" w:rsidRDefault="006D3112" w:rsidP="00E14835">
      <w:pPr>
        <w:pStyle w:val="Default"/>
        <w:rPr>
          <w:color w:val="auto"/>
          <w:sz w:val="20"/>
          <w:szCs w:val="20"/>
        </w:rPr>
      </w:pPr>
    </w:p>
    <w:p w14:paraId="57917ED8" w14:textId="77777777" w:rsidR="00E14835" w:rsidRPr="00990345" w:rsidRDefault="00E14835" w:rsidP="00B267A2">
      <w:pPr>
        <w:pStyle w:val="Default"/>
        <w:jc w:val="both"/>
        <w:rPr>
          <w:sz w:val="20"/>
          <w:szCs w:val="20"/>
        </w:rPr>
      </w:pPr>
      <w:r w:rsidRPr="00990345">
        <w:rPr>
          <w:color w:val="auto"/>
          <w:sz w:val="20"/>
          <w:szCs w:val="20"/>
        </w:rPr>
        <w:tab/>
      </w:r>
      <w:r w:rsidRPr="00990345">
        <w:rPr>
          <w:b/>
          <w:color w:val="auto"/>
          <w:sz w:val="20"/>
          <w:szCs w:val="20"/>
        </w:rPr>
        <w:t>§ 1</w:t>
      </w:r>
      <w:r w:rsidR="006D3112" w:rsidRPr="00990345">
        <w:rPr>
          <w:b/>
          <w:color w:val="auto"/>
          <w:sz w:val="20"/>
          <w:szCs w:val="20"/>
        </w:rPr>
        <w:t>8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В </w:t>
      </w:r>
      <w:r w:rsidR="000C7ECF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>лава ІІІ</w:t>
      </w:r>
      <w:r w:rsidR="00B267A2" w:rsidRPr="00990345">
        <w:rPr>
          <w:color w:val="auto"/>
          <w:sz w:val="20"/>
          <w:szCs w:val="20"/>
        </w:rPr>
        <w:t xml:space="preserve"> заглавието</w:t>
      </w:r>
      <w:r w:rsidRPr="00990345">
        <w:rPr>
          <w:color w:val="auto"/>
          <w:sz w:val="20"/>
          <w:szCs w:val="20"/>
        </w:rPr>
        <w:t xml:space="preserve"> на </w:t>
      </w:r>
      <w:r w:rsidR="000C7ECF" w:rsidRPr="00990345">
        <w:rPr>
          <w:color w:val="auto"/>
          <w:sz w:val="20"/>
          <w:szCs w:val="20"/>
        </w:rPr>
        <w:t>р</w:t>
      </w:r>
      <w:r w:rsidRPr="00990345">
        <w:rPr>
          <w:color w:val="auto"/>
          <w:sz w:val="20"/>
          <w:szCs w:val="20"/>
        </w:rPr>
        <w:t xml:space="preserve">аздел </w:t>
      </w:r>
      <w:r w:rsidRPr="00990345">
        <w:rPr>
          <w:color w:val="auto"/>
          <w:sz w:val="20"/>
          <w:szCs w:val="20"/>
          <w:lang w:val="en-US"/>
        </w:rPr>
        <w:t>I</w:t>
      </w:r>
      <w:r w:rsidRPr="00990345">
        <w:rPr>
          <w:color w:val="auto"/>
          <w:sz w:val="20"/>
          <w:szCs w:val="20"/>
        </w:rPr>
        <w:t xml:space="preserve"> се </w:t>
      </w:r>
      <w:r w:rsidR="000C7ECF" w:rsidRPr="00990345">
        <w:rPr>
          <w:color w:val="auto"/>
          <w:sz w:val="20"/>
          <w:szCs w:val="20"/>
        </w:rPr>
        <w:t>из</w:t>
      </w:r>
      <w:r w:rsidRPr="00990345">
        <w:rPr>
          <w:color w:val="auto"/>
          <w:sz w:val="20"/>
          <w:szCs w:val="20"/>
        </w:rPr>
        <w:t>меня</w:t>
      </w:r>
      <w:r w:rsidR="000C7ECF" w:rsidRPr="00990345">
        <w:rPr>
          <w:color w:val="auto"/>
          <w:sz w:val="20"/>
          <w:szCs w:val="20"/>
        </w:rPr>
        <w:t xml:space="preserve"> така</w:t>
      </w:r>
      <w:r w:rsidRPr="00990345">
        <w:rPr>
          <w:color w:val="auto"/>
          <w:sz w:val="20"/>
          <w:szCs w:val="20"/>
          <w:lang w:val="en-US"/>
        </w:rPr>
        <w:t>:</w:t>
      </w:r>
      <w:r w:rsidR="00B267A2" w:rsidRPr="00990345">
        <w:rPr>
          <w:color w:val="auto"/>
          <w:sz w:val="20"/>
          <w:szCs w:val="20"/>
        </w:rPr>
        <w:t xml:space="preserve"> </w:t>
      </w:r>
      <w:r w:rsidRPr="00990345">
        <w:rPr>
          <w:sz w:val="20"/>
          <w:szCs w:val="20"/>
        </w:rPr>
        <w:t>„Изисквания към инструментална система за кацане (</w:t>
      </w:r>
      <w:r w:rsidRPr="00990345">
        <w:rPr>
          <w:sz w:val="20"/>
          <w:szCs w:val="20"/>
          <w:lang w:val="en-US"/>
        </w:rPr>
        <w:t>ILS)</w:t>
      </w:r>
      <w:r w:rsidRPr="00990345">
        <w:rPr>
          <w:sz w:val="20"/>
          <w:szCs w:val="20"/>
        </w:rPr>
        <w:t>“</w:t>
      </w:r>
      <w:r w:rsidR="00CF46B4" w:rsidRPr="00990345">
        <w:rPr>
          <w:sz w:val="20"/>
          <w:szCs w:val="20"/>
        </w:rPr>
        <w:t>.</w:t>
      </w:r>
    </w:p>
    <w:p w14:paraId="03BC146A" w14:textId="77777777" w:rsidR="00DE6472" w:rsidRPr="00990345" w:rsidRDefault="00DE6472" w:rsidP="00B267A2">
      <w:pPr>
        <w:ind w:firstLine="720"/>
        <w:jc w:val="both"/>
        <w:rPr>
          <w:sz w:val="20"/>
          <w:szCs w:val="20"/>
        </w:rPr>
      </w:pPr>
    </w:p>
    <w:p w14:paraId="6167E838" w14:textId="77777777" w:rsidR="00072765" w:rsidRPr="00990345" w:rsidRDefault="00072765" w:rsidP="00072765">
      <w:pPr>
        <w:pStyle w:val="Default"/>
        <w:ind w:firstLine="720"/>
        <w:rPr>
          <w:bCs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 1</w:t>
      </w:r>
      <w:r w:rsidR="006D3112" w:rsidRPr="00990345">
        <w:rPr>
          <w:b/>
          <w:color w:val="auto"/>
          <w:sz w:val="20"/>
          <w:szCs w:val="20"/>
        </w:rPr>
        <w:t>9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В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="0089189F" w:rsidRPr="00990345">
        <w:rPr>
          <w:color w:val="auto"/>
          <w:sz w:val="20"/>
          <w:szCs w:val="20"/>
        </w:rPr>
        <w:t>ч</w:t>
      </w:r>
      <w:r w:rsidRPr="00990345">
        <w:rPr>
          <w:bCs/>
          <w:color w:val="auto"/>
          <w:sz w:val="20"/>
          <w:szCs w:val="20"/>
        </w:rPr>
        <w:t>л.</w:t>
      </w:r>
      <w:r w:rsidR="006C136A"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>22 се правят следните изменения</w:t>
      </w:r>
      <w:r w:rsidR="00CF46B4" w:rsidRPr="00990345">
        <w:rPr>
          <w:bCs/>
          <w:color w:val="auto"/>
          <w:sz w:val="20"/>
          <w:szCs w:val="20"/>
        </w:rPr>
        <w:t xml:space="preserve"> и допълнения</w:t>
      </w:r>
      <w:r w:rsidR="00F70EF4" w:rsidRPr="00990345">
        <w:rPr>
          <w:bCs/>
          <w:color w:val="auto"/>
          <w:sz w:val="20"/>
          <w:szCs w:val="20"/>
        </w:rPr>
        <w:t>:</w:t>
      </w:r>
      <w:r w:rsidRPr="00990345">
        <w:rPr>
          <w:bCs/>
          <w:color w:val="auto"/>
          <w:sz w:val="20"/>
          <w:szCs w:val="20"/>
        </w:rPr>
        <w:t xml:space="preserve"> </w:t>
      </w:r>
    </w:p>
    <w:p w14:paraId="6A4491A5" w14:textId="77777777" w:rsidR="00072765" w:rsidRPr="00990345" w:rsidRDefault="00CF46B4" w:rsidP="00453EC5">
      <w:pPr>
        <w:pStyle w:val="Default"/>
        <w:numPr>
          <w:ilvl w:val="0"/>
          <w:numId w:val="13"/>
        </w:numPr>
        <w:rPr>
          <w:bCs/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</w:rPr>
        <w:t xml:space="preserve"> В ал.</w:t>
      </w:r>
      <w:r w:rsidR="00072765" w:rsidRPr="00990345">
        <w:rPr>
          <w:bCs/>
          <w:color w:val="auto"/>
          <w:sz w:val="20"/>
          <w:szCs w:val="20"/>
        </w:rPr>
        <w:t xml:space="preserve"> 1 се</w:t>
      </w:r>
      <w:r w:rsidRPr="00990345">
        <w:rPr>
          <w:bCs/>
          <w:color w:val="auto"/>
          <w:sz w:val="20"/>
          <w:szCs w:val="20"/>
        </w:rPr>
        <w:t xml:space="preserve"> правят следните допълнения</w:t>
      </w:r>
      <w:r w:rsidR="00072765" w:rsidRPr="00990345">
        <w:rPr>
          <w:bCs/>
          <w:color w:val="auto"/>
          <w:sz w:val="20"/>
          <w:szCs w:val="20"/>
        </w:rPr>
        <w:t>:</w:t>
      </w:r>
    </w:p>
    <w:p w14:paraId="639456F5" w14:textId="77777777" w:rsidR="00072765" w:rsidRPr="00990345" w:rsidRDefault="00CF46B4" w:rsidP="0007276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а) в т. </w:t>
      </w:r>
      <w:r w:rsidR="00072765" w:rsidRPr="00990345">
        <w:rPr>
          <w:color w:val="auto"/>
          <w:sz w:val="20"/>
          <w:szCs w:val="20"/>
        </w:rPr>
        <w:t xml:space="preserve">1. </w:t>
      </w:r>
      <w:r w:rsidRPr="00990345">
        <w:rPr>
          <w:color w:val="auto"/>
          <w:sz w:val="20"/>
          <w:szCs w:val="20"/>
        </w:rPr>
        <w:t>накрая се поставя запетая и се добавя</w:t>
      </w:r>
      <w:r w:rsidR="00072765"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>„</w:t>
      </w:r>
      <w:r w:rsidR="00072765" w:rsidRPr="00990345">
        <w:rPr>
          <w:color w:val="auto"/>
          <w:sz w:val="20"/>
          <w:szCs w:val="20"/>
        </w:rPr>
        <w:t>заедно с вградена мониторна система, дистанционно управление и индикация</w:t>
      </w:r>
      <w:r w:rsidRPr="00990345">
        <w:rPr>
          <w:color w:val="auto"/>
          <w:sz w:val="20"/>
          <w:szCs w:val="20"/>
        </w:rPr>
        <w:t>“</w:t>
      </w:r>
      <w:r w:rsidR="00072765" w:rsidRPr="00990345">
        <w:rPr>
          <w:color w:val="auto"/>
          <w:sz w:val="20"/>
          <w:szCs w:val="20"/>
        </w:rPr>
        <w:t>;</w:t>
      </w:r>
    </w:p>
    <w:p w14:paraId="4CD8E40C" w14:textId="77777777" w:rsidR="00072765" w:rsidRPr="00990345" w:rsidRDefault="00CF46B4" w:rsidP="0007276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б) в т. </w:t>
      </w:r>
      <w:r w:rsidR="00072765" w:rsidRPr="00990345">
        <w:rPr>
          <w:color w:val="auto"/>
          <w:sz w:val="20"/>
          <w:szCs w:val="20"/>
        </w:rPr>
        <w:t xml:space="preserve">2. </w:t>
      </w:r>
      <w:r w:rsidRPr="00990345">
        <w:rPr>
          <w:color w:val="auto"/>
          <w:sz w:val="20"/>
          <w:szCs w:val="20"/>
        </w:rPr>
        <w:t>накрая се поставя запетая и се добавя „</w:t>
      </w:r>
      <w:r w:rsidR="00072765" w:rsidRPr="00990345">
        <w:rPr>
          <w:color w:val="auto"/>
          <w:sz w:val="20"/>
          <w:szCs w:val="20"/>
        </w:rPr>
        <w:t>заедно с вградена мониторна система, дистанционно управление и индикация</w:t>
      </w:r>
      <w:r w:rsidRPr="00990345">
        <w:rPr>
          <w:color w:val="auto"/>
          <w:sz w:val="20"/>
          <w:szCs w:val="20"/>
        </w:rPr>
        <w:t>“</w:t>
      </w:r>
      <w:r w:rsidR="00072765" w:rsidRPr="00990345">
        <w:rPr>
          <w:color w:val="auto"/>
          <w:sz w:val="20"/>
          <w:szCs w:val="20"/>
        </w:rPr>
        <w:t xml:space="preserve">; </w:t>
      </w:r>
    </w:p>
    <w:p w14:paraId="37B1818B" w14:textId="77777777" w:rsidR="00072765" w:rsidRPr="00990345" w:rsidRDefault="00CF46B4" w:rsidP="0007276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в) </w:t>
      </w:r>
      <w:proofErr w:type="spellStart"/>
      <w:r w:rsidRPr="00990345">
        <w:rPr>
          <w:color w:val="auto"/>
          <w:sz w:val="20"/>
          <w:szCs w:val="20"/>
        </w:rPr>
        <w:t>в</w:t>
      </w:r>
      <w:proofErr w:type="spellEnd"/>
      <w:r w:rsidRPr="00990345">
        <w:rPr>
          <w:color w:val="auto"/>
          <w:sz w:val="20"/>
          <w:szCs w:val="20"/>
        </w:rPr>
        <w:t xml:space="preserve"> т. </w:t>
      </w:r>
      <w:r w:rsidR="00072765" w:rsidRPr="00990345">
        <w:rPr>
          <w:color w:val="auto"/>
          <w:sz w:val="20"/>
          <w:szCs w:val="20"/>
        </w:rPr>
        <w:t xml:space="preserve">3. </w:t>
      </w:r>
      <w:r w:rsidRPr="00990345">
        <w:rPr>
          <w:color w:val="auto"/>
          <w:sz w:val="20"/>
          <w:szCs w:val="20"/>
        </w:rPr>
        <w:t>накрая се добавя: „</w:t>
      </w:r>
      <w:r w:rsidR="00072765" w:rsidRPr="00990345">
        <w:rPr>
          <w:color w:val="auto"/>
          <w:sz w:val="20"/>
          <w:szCs w:val="20"/>
        </w:rPr>
        <w:t xml:space="preserve">или далекомерни системи </w:t>
      </w:r>
      <w:r w:rsidR="00072765" w:rsidRPr="00990345">
        <w:rPr>
          <w:color w:val="auto"/>
          <w:sz w:val="20"/>
          <w:szCs w:val="20"/>
          <w:lang w:val="en-US"/>
        </w:rPr>
        <w:t>(DME)</w:t>
      </w:r>
      <w:r w:rsidR="00072765" w:rsidRPr="00990345">
        <w:rPr>
          <w:color w:val="auto"/>
          <w:sz w:val="20"/>
          <w:szCs w:val="20"/>
        </w:rPr>
        <w:t>,</w:t>
      </w:r>
      <w:r w:rsidR="00072765" w:rsidRPr="00990345">
        <w:rPr>
          <w:color w:val="auto"/>
          <w:sz w:val="20"/>
          <w:szCs w:val="20"/>
          <w:lang w:val="en-US"/>
        </w:rPr>
        <w:t xml:space="preserve"> </w:t>
      </w:r>
      <w:r w:rsidR="00072765" w:rsidRPr="00990345">
        <w:rPr>
          <w:color w:val="auto"/>
          <w:sz w:val="20"/>
          <w:szCs w:val="20"/>
        </w:rPr>
        <w:t>в съответствие с раздел 3.5,</w:t>
      </w:r>
      <w:r w:rsidR="00B267A2" w:rsidRPr="00990345">
        <w:rPr>
          <w:color w:val="auto"/>
          <w:sz w:val="20"/>
          <w:szCs w:val="20"/>
        </w:rPr>
        <w:t xml:space="preserve"> </w:t>
      </w:r>
      <w:r w:rsidR="00072765" w:rsidRPr="00990345">
        <w:rPr>
          <w:color w:val="auto"/>
          <w:sz w:val="20"/>
          <w:szCs w:val="20"/>
        </w:rPr>
        <w:t xml:space="preserve">от </w:t>
      </w:r>
      <w:r w:rsidRPr="00990345">
        <w:rPr>
          <w:color w:val="auto"/>
          <w:sz w:val="20"/>
          <w:szCs w:val="20"/>
        </w:rPr>
        <w:t>т</w:t>
      </w:r>
      <w:r w:rsidR="00072765" w:rsidRPr="00990345">
        <w:rPr>
          <w:color w:val="auto"/>
          <w:sz w:val="20"/>
          <w:szCs w:val="20"/>
        </w:rPr>
        <w:t xml:space="preserve">ом </w:t>
      </w:r>
      <w:r w:rsidR="00072765" w:rsidRPr="00990345">
        <w:rPr>
          <w:color w:val="auto"/>
          <w:sz w:val="20"/>
          <w:szCs w:val="20"/>
          <w:lang w:val="en-US"/>
        </w:rPr>
        <w:t xml:space="preserve">I </w:t>
      </w:r>
      <w:r w:rsidR="00072765" w:rsidRPr="00990345">
        <w:rPr>
          <w:color w:val="auto"/>
          <w:sz w:val="20"/>
          <w:szCs w:val="20"/>
        </w:rPr>
        <w:t>на Приложение 10 на Конвенцията за международно гражданско въздухоплаване</w:t>
      </w:r>
      <w:r w:rsidR="00C62959" w:rsidRPr="00990345">
        <w:rPr>
          <w:color w:val="auto"/>
          <w:sz w:val="20"/>
          <w:szCs w:val="20"/>
        </w:rPr>
        <w:t>,</w:t>
      </w:r>
      <w:r w:rsidR="00072765" w:rsidRPr="00990345">
        <w:rPr>
          <w:color w:val="auto"/>
          <w:sz w:val="20"/>
          <w:szCs w:val="20"/>
          <w:lang w:val="en-US"/>
        </w:rPr>
        <w:t xml:space="preserve"> </w:t>
      </w:r>
      <w:r w:rsidR="00072765" w:rsidRPr="00990345">
        <w:rPr>
          <w:color w:val="auto"/>
          <w:sz w:val="20"/>
          <w:szCs w:val="20"/>
        </w:rPr>
        <w:t>заедно с вградена мониторна система, дистанционно управление и индикация</w:t>
      </w:r>
      <w:r w:rsidR="00072765" w:rsidRPr="00990345">
        <w:rPr>
          <w:color w:val="auto"/>
          <w:sz w:val="20"/>
          <w:szCs w:val="20"/>
          <w:lang w:val="en-US"/>
        </w:rPr>
        <w:t>;</w:t>
      </w:r>
      <w:r w:rsidR="00072765" w:rsidRPr="00990345">
        <w:rPr>
          <w:color w:val="auto"/>
          <w:sz w:val="20"/>
          <w:szCs w:val="20"/>
        </w:rPr>
        <w:t>“</w:t>
      </w:r>
      <w:r w:rsidRPr="00990345">
        <w:rPr>
          <w:color w:val="auto"/>
          <w:sz w:val="20"/>
          <w:szCs w:val="20"/>
        </w:rPr>
        <w:t>.</w:t>
      </w:r>
    </w:p>
    <w:p w14:paraId="2FC37B87" w14:textId="77777777" w:rsidR="00072765" w:rsidRPr="00990345" w:rsidRDefault="00072765" w:rsidP="00072765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2. </w:t>
      </w:r>
      <w:r w:rsidRPr="00990345">
        <w:rPr>
          <w:bCs/>
          <w:sz w:val="20"/>
          <w:szCs w:val="20"/>
        </w:rPr>
        <w:t xml:space="preserve">Алинея 2 </w:t>
      </w:r>
      <w:r w:rsidRPr="00990345">
        <w:rPr>
          <w:sz w:val="20"/>
          <w:szCs w:val="20"/>
        </w:rPr>
        <w:t>се отменя.</w:t>
      </w:r>
    </w:p>
    <w:p w14:paraId="7966AF33" w14:textId="77777777" w:rsidR="00072765" w:rsidRPr="00990345" w:rsidRDefault="00072765" w:rsidP="00072765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3. В алинея 3 се </w:t>
      </w:r>
      <w:r w:rsidR="00CF46B4" w:rsidRPr="00990345">
        <w:rPr>
          <w:sz w:val="20"/>
          <w:szCs w:val="20"/>
        </w:rPr>
        <w:t>създават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т.</w:t>
      </w:r>
      <w:r w:rsidR="00CF46B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6</w:t>
      </w:r>
      <w:r w:rsidR="00CF46B4" w:rsidRPr="00990345">
        <w:rPr>
          <w:sz w:val="20"/>
          <w:szCs w:val="20"/>
        </w:rPr>
        <w:t xml:space="preserve"> и т. 7</w:t>
      </w:r>
      <w:r w:rsidRPr="00990345">
        <w:rPr>
          <w:sz w:val="20"/>
          <w:szCs w:val="20"/>
        </w:rPr>
        <w:t>:</w:t>
      </w:r>
    </w:p>
    <w:p w14:paraId="735C2A77" w14:textId="77777777" w:rsidR="00072765" w:rsidRPr="00990345" w:rsidRDefault="00072765" w:rsidP="00072765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„т.</w:t>
      </w:r>
      <w:r w:rsidR="00CF46B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6. </w:t>
      </w:r>
      <w:r w:rsidR="00CF46B4" w:rsidRPr="00990345">
        <w:rPr>
          <w:rStyle w:val="hps"/>
          <w:sz w:val="20"/>
          <w:szCs w:val="20"/>
        </w:rPr>
        <w:t>и</w:t>
      </w:r>
      <w:r w:rsidRPr="00990345">
        <w:rPr>
          <w:rStyle w:val="hps"/>
          <w:sz w:val="20"/>
          <w:szCs w:val="20"/>
        </w:rPr>
        <w:t>нструменталните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 xml:space="preserve">системи </w:t>
      </w:r>
      <w:r w:rsidR="00CF46B4" w:rsidRPr="00990345">
        <w:rPr>
          <w:rStyle w:val="hps"/>
          <w:sz w:val="20"/>
          <w:szCs w:val="20"/>
        </w:rPr>
        <w:t>–</w:t>
      </w:r>
      <w:r w:rsidRPr="00990345">
        <w:rPr>
          <w:rStyle w:val="hps"/>
          <w:sz w:val="20"/>
          <w:szCs w:val="20"/>
        </w:rPr>
        <w:t xml:space="preserve"> ILS с категория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I,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II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и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III осигуряват незабавна индикация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на органите за УВД, участващи в контрола на ВС на финалния подход за кацане за оперативния статус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на всички компоненти</w:t>
      </w:r>
      <w:r w:rsidRPr="00990345">
        <w:rPr>
          <w:sz w:val="20"/>
          <w:szCs w:val="20"/>
        </w:rPr>
        <w:t xml:space="preserve"> на </w:t>
      </w:r>
      <w:r w:rsidRPr="00990345">
        <w:rPr>
          <w:rStyle w:val="hps"/>
          <w:sz w:val="20"/>
          <w:szCs w:val="20"/>
        </w:rPr>
        <w:t>ILS</w:t>
      </w:r>
      <w:r w:rsidR="00CF46B4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</w:p>
    <w:p w14:paraId="31D609A6" w14:textId="77777777" w:rsidR="00072765" w:rsidRPr="00990345" w:rsidRDefault="00072765" w:rsidP="00072765">
      <w:pPr>
        <w:ind w:firstLine="480"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lastRenderedPageBreak/>
        <w:t>т.</w:t>
      </w:r>
      <w:r w:rsidR="00D517EF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7. </w:t>
      </w:r>
      <w:r w:rsidR="00D517EF" w:rsidRPr="00990345">
        <w:rPr>
          <w:sz w:val="20"/>
          <w:szCs w:val="20"/>
        </w:rPr>
        <w:t>п</w:t>
      </w:r>
      <w:r w:rsidRPr="00990345">
        <w:rPr>
          <w:sz w:val="20"/>
          <w:szCs w:val="20"/>
        </w:rPr>
        <w:t xml:space="preserve">ри наличие на две независими </w:t>
      </w:r>
      <w:r w:rsidRPr="00990345">
        <w:rPr>
          <w:sz w:val="20"/>
          <w:szCs w:val="20"/>
          <w:lang w:val="en-US"/>
        </w:rPr>
        <w:t xml:space="preserve">ILS </w:t>
      </w:r>
      <w:r w:rsidRPr="00990345">
        <w:rPr>
          <w:sz w:val="20"/>
          <w:szCs w:val="20"/>
        </w:rPr>
        <w:t>системи, обслужващи двете противоположни направления на една и съща</w:t>
      </w:r>
      <w:r w:rsidR="00837A27" w:rsidRPr="00990345">
        <w:rPr>
          <w:sz w:val="20"/>
          <w:szCs w:val="20"/>
        </w:rPr>
        <w:t xml:space="preserve"> </w:t>
      </w:r>
      <w:r w:rsidR="00D517EF" w:rsidRPr="00990345">
        <w:rPr>
          <w:sz w:val="20"/>
          <w:szCs w:val="20"/>
        </w:rPr>
        <w:t>ПИК</w:t>
      </w:r>
      <w:r w:rsidRPr="00990345">
        <w:rPr>
          <w:sz w:val="20"/>
          <w:szCs w:val="20"/>
        </w:rPr>
        <w:t xml:space="preserve">, </w:t>
      </w:r>
      <w:r w:rsidR="00636B4D" w:rsidRPr="009F109E">
        <w:rPr>
          <w:sz w:val="20"/>
          <w:szCs w:val="20"/>
        </w:rPr>
        <w:t xml:space="preserve">се </w:t>
      </w:r>
      <w:r w:rsidR="00423856" w:rsidRPr="002072DD">
        <w:rPr>
          <w:sz w:val="20"/>
          <w:szCs w:val="20"/>
        </w:rPr>
        <w:t xml:space="preserve">изисква </w:t>
      </w:r>
      <w:r w:rsidR="00636B4D" w:rsidRPr="002072DD">
        <w:rPr>
          <w:sz w:val="20"/>
          <w:szCs w:val="20"/>
        </w:rPr>
        <w:t>осигурява</w:t>
      </w:r>
      <w:r w:rsidR="00423856" w:rsidRPr="002072DD">
        <w:rPr>
          <w:sz w:val="20"/>
          <w:szCs w:val="20"/>
        </w:rPr>
        <w:t>не на</w:t>
      </w:r>
      <w:r w:rsidRPr="002072DD">
        <w:rPr>
          <w:sz w:val="20"/>
          <w:szCs w:val="20"/>
        </w:rPr>
        <w:t xml:space="preserve"> защита,</w:t>
      </w:r>
      <w:r w:rsidRPr="00990345">
        <w:rPr>
          <w:sz w:val="20"/>
          <w:szCs w:val="20"/>
        </w:rPr>
        <w:t xml:space="preserve"> която да </w:t>
      </w:r>
      <w:r w:rsidR="00636B4D" w:rsidRPr="00990345">
        <w:rPr>
          <w:sz w:val="20"/>
          <w:szCs w:val="20"/>
        </w:rPr>
        <w:t>допуск</w:t>
      </w:r>
      <w:r w:rsidRPr="00990345">
        <w:rPr>
          <w:sz w:val="20"/>
          <w:szCs w:val="20"/>
        </w:rPr>
        <w:t xml:space="preserve">а излъчването единствено на курсовия предавател, обслужващ използваното направление за подход. Допуска се изключение, ако и двата курсови предаватели са категория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 и няма недопустими смущения на сигналите.“</w:t>
      </w:r>
    </w:p>
    <w:p w14:paraId="7B3CE6DD" w14:textId="77777777" w:rsidR="00072765" w:rsidRPr="00990345" w:rsidRDefault="00D517EF" w:rsidP="00072765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>4</w:t>
      </w:r>
      <w:r w:rsidR="00072765" w:rsidRPr="00990345">
        <w:rPr>
          <w:sz w:val="20"/>
          <w:szCs w:val="20"/>
        </w:rPr>
        <w:t>. Създава се ал</w:t>
      </w:r>
      <w:r w:rsidRPr="00990345">
        <w:rPr>
          <w:sz w:val="20"/>
          <w:szCs w:val="20"/>
        </w:rPr>
        <w:t>.</w:t>
      </w:r>
      <w:r w:rsidR="00072765" w:rsidRPr="00990345">
        <w:rPr>
          <w:sz w:val="20"/>
          <w:szCs w:val="20"/>
        </w:rPr>
        <w:t xml:space="preserve"> 6:</w:t>
      </w:r>
    </w:p>
    <w:p w14:paraId="6A71AA03" w14:textId="77777777" w:rsidR="00072765" w:rsidRPr="00990345" w:rsidRDefault="00072765" w:rsidP="00072765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6</w:t>
      </w:r>
      <w:r w:rsidRPr="00990345">
        <w:rPr>
          <w:sz w:val="20"/>
          <w:szCs w:val="20"/>
          <w:lang w:val="en-US"/>
        </w:rPr>
        <w:t xml:space="preserve">) </w:t>
      </w:r>
      <w:r w:rsidRPr="00990345">
        <w:rPr>
          <w:sz w:val="20"/>
          <w:szCs w:val="20"/>
        </w:rPr>
        <w:t>Експлоатационните характеристики на система</w:t>
      </w:r>
      <w:r w:rsidR="00D517EF" w:rsidRPr="00990345">
        <w:rPr>
          <w:sz w:val="20"/>
          <w:szCs w:val="20"/>
        </w:rPr>
        <w:t>та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 xml:space="preserve">ILS </w:t>
      </w:r>
      <w:r w:rsidRPr="00990345">
        <w:rPr>
          <w:sz w:val="20"/>
          <w:szCs w:val="20"/>
        </w:rPr>
        <w:t xml:space="preserve">отговарят на </w:t>
      </w:r>
      <w:r w:rsidR="00D517EF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, </w:t>
      </w:r>
      <w:r w:rsidR="00D517EF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>лава 3, т. 3.1.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на Приложение 10 на Конвенцията за международно гражданско въздухоплаване</w:t>
      </w:r>
      <w:r w:rsidRPr="00990345">
        <w:rPr>
          <w:sz w:val="20"/>
          <w:szCs w:val="20"/>
          <w:lang w:val="en-US"/>
        </w:rPr>
        <w:t>.</w:t>
      </w:r>
      <w:r w:rsidRPr="00990345">
        <w:rPr>
          <w:sz w:val="20"/>
          <w:szCs w:val="20"/>
        </w:rPr>
        <w:t>“</w:t>
      </w:r>
    </w:p>
    <w:p w14:paraId="25942D80" w14:textId="77777777" w:rsidR="00DE6472" w:rsidRPr="00990345" w:rsidRDefault="00DE6472" w:rsidP="00072765">
      <w:pPr>
        <w:ind w:firstLine="480"/>
        <w:jc w:val="both"/>
        <w:rPr>
          <w:sz w:val="20"/>
          <w:szCs w:val="20"/>
        </w:rPr>
      </w:pPr>
    </w:p>
    <w:p w14:paraId="40A25D5E" w14:textId="77777777" w:rsidR="00072765" w:rsidRPr="00990345" w:rsidRDefault="00072765" w:rsidP="00072765">
      <w:pPr>
        <w:ind w:firstLine="480"/>
        <w:rPr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 xml:space="preserve">§ </w:t>
      </w:r>
      <w:r w:rsidR="006D3112" w:rsidRPr="00990345">
        <w:rPr>
          <w:b/>
          <w:sz w:val="20"/>
          <w:szCs w:val="20"/>
        </w:rPr>
        <w:t>20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Чл</w:t>
      </w:r>
      <w:r w:rsidR="0089189F" w:rsidRPr="00990345">
        <w:rPr>
          <w:sz w:val="20"/>
          <w:szCs w:val="20"/>
        </w:rPr>
        <w:t xml:space="preserve">ен </w:t>
      </w:r>
      <w:r w:rsidRPr="00990345">
        <w:rPr>
          <w:sz w:val="20"/>
          <w:szCs w:val="20"/>
        </w:rPr>
        <w:t>23 се отменя</w:t>
      </w:r>
      <w:r w:rsidR="00D517EF" w:rsidRPr="00990345">
        <w:rPr>
          <w:sz w:val="20"/>
          <w:szCs w:val="20"/>
        </w:rPr>
        <w:t>.</w:t>
      </w:r>
    </w:p>
    <w:p w14:paraId="2FE4BF22" w14:textId="77777777" w:rsidR="00072765" w:rsidRPr="00990345" w:rsidRDefault="00072765" w:rsidP="00072765">
      <w:pPr>
        <w:rPr>
          <w:color w:val="000000"/>
          <w:sz w:val="20"/>
          <w:szCs w:val="20"/>
          <w:lang w:val="en-US"/>
        </w:rPr>
      </w:pPr>
    </w:p>
    <w:p w14:paraId="758548F9" w14:textId="77777777" w:rsidR="00072765" w:rsidRPr="00990345" w:rsidRDefault="00072765" w:rsidP="00072765">
      <w:pPr>
        <w:ind w:firstLine="480"/>
        <w:rPr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>§ 2</w:t>
      </w:r>
      <w:r w:rsidR="006D3112" w:rsidRPr="00990345">
        <w:rPr>
          <w:b/>
          <w:sz w:val="20"/>
          <w:szCs w:val="20"/>
        </w:rPr>
        <w:t>1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</w:t>
      </w:r>
      <w:r w:rsidR="00C62959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25, ал</w:t>
      </w:r>
      <w:r w:rsidR="00D517EF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 xml:space="preserve">2 </w:t>
      </w:r>
      <w:r w:rsidR="00CF46B4" w:rsidRPr="00990345">
        <w:rPr>
          <w:sz w:val="20"/>
          <w:szCs w:val="20"/>
        </w:rPr>
        <w:t>се изменя така:</w:t>
      </w:r>
    </w:p>
    <w:p w14:paraId="154D7F8E" w14:textId="77777777" w:rsidR="009947E3" w:rsidRPr="00990345" w:rsidRDefault="00072765" w:rsidP="009947E3">
      <w:pPr>
        <w:pStyle w:val="m"/>
        <w:ind w:firstLine="480"/>
        <w:rPr>
          <w:sz w:val="20"/>
          <w:szCs w:val="20"/>
          <w:lang w:val="bg-BG"/>
        </w:rPr>
      </w:pPr>
      <w:proofErr w:type="gramStart"/>
      <w:r w:rsidRPr="00990345">
        <w:rPr>
          <w:sz w:val="20"/>
          <w:szCs w:val="20"/>
        </w:rPr>
        <w:t>„</w:t>
      </w:r>
      <w:r w:rsidRPr="00990345">
        <w:rPr>
          <w:color w:val="auto"/>
          <w:sz w:val="20"/>
          <w:szCs w:val="20"/>
        </w:rPr>
        <w:t>(</w:t>
      </w:r>
      <w:proofErr w:type="gramEnd"/>
      <w:r w:rsidRPr="00990345">
        <w:rPr>
          <w:color w:val="auto"/>
          <w:sz w:val="20"/>
          <w:szCs w:val="20"/>
        </w:rPr>
        <w:t xml:space="preserve">2) </w:t>
      </w:r>
      <w:proofErr w:type="spellStart"/>
      <w:r w:rsidRPr="00990345">
        <w:rPr>
          <w:color w:val="auto"/>
          <w:sz w:val="20"/>
          <w:szCs w:val="20"/>
        </w:rPr>
        <w:t>Зоните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по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ал</w:t>
      </w:r>
      <w:proofErr w:type="spellEnd"/>
      <w:r w:rsidR="00D517EF" w:rsidRPr="00990345">
        <w:rPr>
          <w:color w:val="auto"/>
          <w:sz w:val="20"/>
          <w:szCs w:val="20"/>
          <w:lang w:val="bg-BG"/>
        </w:rPr>
        <w:t>.</w:t>
      </w:r>
      <w:r w:rsidRPr="00990345">
        <w:rPr>
          <w:color w:val="auto"/>
          <w:sz w:val="20"/>
          <w:szCs w:val="20"/>
        </w:rPr>
        <w:t xml:space="preserve"> 1 </w:t>
      </w:r>
      <w:proofErr w:type="spellStart"/>
      <w:r w:rsidRPr="00990345">
        <w:rPr>
          <w:color w:val="auto"/>
          <w:sz w:val="20"/>
          <w:szCs w:val="20"/>
        </w:rPr>
        <w:t>се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обозначават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със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светлинна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сигнализация</w:t>
      </w:r>
      <w:proofErr w:type="spellEnd"/>
      <w:r w:rsidRPr="00990345">
        <w:rPr>
          <w:color w:val="auto"/>
          <w:sz w:val="20"/>
          <w:szCs w:val="20"/>
        </w:rPr>
        <w:t xml:space="preserve">, </w:t>
      </w:r>
      <w:proofErr w:type="spellStart"/>
      <w:r w:rsidRPr="00990345">
        <w:rPr>
          <w:color w:val="auto"/>
          <w:sz w:val="20"/>
          <w:szCs w:val="20"/>
        </w:rPr>
        <w:t>стоп-линия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или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предупредителни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табели</w:t>
      </w:r>
      <w:proofErr w:type="spellEnd"/>
      <w:r w:rsidRPr="00990345">
        <w:rPr>
          <w:color w:val="auto"/>
          <w:sz w:val="20"/>
          <w:szCs w:val="20"/>
        </w:rPr>
        <w:t xml:space="preserve">, </w:t>
      </w:r>
      <w:proofErr w:type="spellStart"/>
      <w:r w:rsidRPr="00990345">
        <w:rPr>
          <w:color w:val="auto"/>
          <w:sz w:val="20"/>
          <w:szCs w:val="20"/>
        </w:rPr>
        <w:t>съгласно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Наредба</w:t>
      </w:r>
      <w:proofErr w:type="spellEnd"/>
      <w:r w:rsidRPr="00990345">
        <w:rPr>
          <w:color w:val="auto"/>
          <w:sz w:val="20"/>
          <w:szCs w:val="20"/>
        </w:rPr>
        <w:t xml:space="preserve"> № 14 </w:t>
      </w:r>
      <w:proofErr w:type="spellStart"/>
      <w:r w:rsidRPr="00990345">
        <w:rPr>
          <w:color w:val="auto"/>
          <w:sz w:val="20"/>
          <w:szCs w:val="20"/>
        </w:rPr>
        <w:t>за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летищата</w:t>
      </w:r>
      <w:proofErr w:type="spellEnd"/>
      <w:r w:rsidRPr="00990345">
        <w:rPr>
          <w:color w:val="auto"/>
          <w:sz w:val="20"/>
          <w:szCs w:val="20"/>
        </w:rPr>
        <w:t xml:space="preserve"> и </w:t>
      </w:r>
      <w:proofErr w:type="spellStart"/>
      <w:r w:rsidRPr="00990345">
        <w:rPr>
          <w:color w:val="auto"/>
          <w:sz w:val="20"/>
          <w:szCs w:val="20"/>
        </w:rPr>
        <w:t>летищното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осигуряване</w:t>
      </w:r>
      <w:proofErr w:type="spellEnd"/>
      <w:r w:rsidRPr="00990345">
        <w:rPr>
          <w:color w:val="auto"/>
          <w:sz w:val="20"/>
          <w:szCs w:val="20"/>
        </w:rPr>
        <w:t xml:space="preserve"> (</w:t>
      </w:r>
      <w:proofErr w:type="spellStart"/>
      <w:r w:rsidRPr="00990345">
        <w:rPr>
          <w:color w:val="auto"/>
          <w:sz w:val="20"/>
          <w:szCs w:val="20"/>
          <w:shd w:val="clear" w:color="auto" w:fill="FFFFFF"/>
        </w:rPr>
        <w:t>обн</w:t>
      </w:r>
      <w:proofErr w:type="spellEnd"/>
      <w:r w:rsidRPr="00990345">
        <w:rPr>
          <w:color w:val="auto"/>
          <w:sz w:val="20"/>
          <w:szCs w:val="20"/>
          <w:shd w:val="clear" w:color="auto" w:fill="FFFFFF"/>
        </w:rPr>
        <w:t xml:space="preserve">., ДВ, </w:t>
      </w:r>
      <w:proofErr w:type="spellStart"/>
      <w:r w:rsidRPr="00990345">
        <w:rPr>
          <w:color w:val="auto"/>
          <w:sz w:val="20"/>
          <w:szCs w:val="20"/>
          <w:shd w:val="clear" w:color="auto" w:fill="FFFFFF"/>
        </w:rPr>
        <w:t>бр</w:t>
      </w:r>
      <w:proofErr w:type="spellEnd"/>
      <w:r w:rsidRPr="00990345">
        <w:rPr>
          <w:color w:val="auto"/>
          <w:sz w:val="20"/>
          <w:szCs w:val="20"/>
          <w:shd w:val="clear" w:color="auto" w:fill="FFFFFF"/>
        </w:rPr>
        <w:t xml:space="preserve">. 86 </w:t>
      </w:r>
      <w:proofErr w:type="spellStart"/>
      <w:r w:rsidRPr="00990345">
        <w:rPr>
          <w:color w:val="auto"/>
          <w:sz w:val="20"/>
          <w:szCs w:val="20"/>
          <w:shd w:val="clear" w:color="auto" w:fill="FFFFFF"/>
        </w:rPr>
        <w:t>от</w:t>
      </w:r>
      <w:proofErr w:type="spellEnd"/>
      <w:r w:rsidRPr="00990345">
        <w:rPr>
          <w:color w:val="auto"/>
          <w:sz w:val="20"/>
          <w:szCs w:val="20"/>
          <w:shd w:val="clear" w:color="auto" w:fill="FFFFFF"/>
        </w:rPr>
        <w:t xml:space="preserve"> 2012 г</w:t>
      </w:r>
      <w:r w:rsidR="009947E3" w:rsidRPr="00990345">
        <w:rPr>
          <w:color w:val="auto"/>
          <w:sz w:val="20"/>
          <w:szCs w:val="20"/>
          <w:shd w:val="clear" w:color="auto" w:fill="FFFFFF"/>
          <w:lang w:val="bg-BG"/>
        </w:rPr>
        <w:t xml:space="preserve">., </w:t>
      </w:r>
      <w:proofErr w:type="spellStart"/>
      <w:r w:rsidR="009947E3" w:rsidRPr="00990345">
        <w:rPr>
          <w:sz w:val="20"/>
          <w:szCs w:val="20"/>
        </w:rPr>
        <w:t>изм</w:t>
      </w:r>
      <w:proofErr w:type="spellEnd"/>
      <w:r w:rsidR="009947E3" w:rsidRPr="00990345">
        <w:rPr>
          <w:sz w:val="20"/>
          <w:szCs w:val="20"/>
        </w:rPr>
        <w:t xml:space="preserve">. и </w:t>
      </w:r>
      <w:proofErr w:type="spellStart"/>
      <w:r w:rsidR="009947E3" w:rsidRPr="00990345">
        <w:rPr>
          <w:sz w:val="20"/>
          <w:szCs w:val="20"/>
        </w:rPr>
        <w:t>доп</w:t>
      </w:r>
      <w:proofErr w:type="spellEnd"/>
      <w:r w:rsidR="009947E3" w:rsidRPr="00990345">
        <w:rPr>
          <w:sz w:val="20"/>
          <w:szCs w:val="20"/>
        </w:rPr>
        <w:t xml:space="preserve">., </w:t>
      </w:r>
      <w:proofErr w:type="spellStart"/>
      <w:r w:rsidR="009947E3" w:rsidRPr="00990345">
        <w:rPr>
          <w:sz w:val="20"/>
          <w:szCs w:val="20"/>
        </w:rPr>
        <w:t>бр</w:t>
      </w:r>
      <w:proofErr w:type="spellEnd"/>
      <w:r w:rsidR="009947E3" w:rsidRPr="00990345">
        <w:rPr>
          <w:sz w:val="20"/>
          <w:szCs w:val="20"/>
        </w:rPr>
        <w:t xml:space="preserve">. 48 </w:t>
      </w:r>
      <w:proofErr w:type="spellStart"/>
      <w:r w:rsidR="009947E3" w:rsidRPr="00990345">
        <w:rPr>
          <w:sz w:val="20"/>
          <w:szCs w:val="20"/>
        </w:rPr>
        <w:t>от</w:t>
      </w:r>
      <w:proofErr w:type="spellEnd"/>
      <w:r w:rsidR="009947E3" w:rsidRPr="00990345">
        <w:rPr>
          <w:sz w:val="20"/>
          <w:szCs w:val="20"/>
        </w:rPr>
        <w:t xml:space="preserve"> 2014 г.</w:t>
      </w:r>
      <w:r w:rsidR="009947E3" w:rsidRPr="00990345">
        <w:rPr>
          <w:sz w:val="20"/>
          <w:szCs w:val="20"/>
          <w:lang w:val="bg-BG"/>
        </w:rPr>
        <w:t>)</w:t>
      </w:r>
    </w:p>
    <w:p w14:paraId="5923313E" w14:textId="77777777" w:rsidR="00DE6472" w:rsidRPr="00990345" w:rsidRDefault="00DE6472" w:rsidP="009947E3">
      <w:pPr>
        <w:pStyle w:val="m"/>
        <w:ind w:firstLine="480"/>
        <w:rPr>
          <w:sz w:val="20"/>
          <w:szCs w:val="20"/>
          <w:lang w:val="bg-BG"/>
        </w:rPr>
      </w:pPr>
    </w:p>
    <w:p w14:paraId="3624FC61" w14:textId="77777777" w:rsidR="009947E3" w:rsidRPr="00990345" w:rsidRDefault="009947E3" w:rsidP="0022761C">
      <w:pPr>
        <w:ind w:firstLine="480"/>
        <w:rPr>
          <w:sz w:val="20"/>
          <w:szCs w:val="20"/>
          <w:lang w:val="en-US"/>
        </w:rPr>
      </w:pPr>
      <w:r w:rsidRPr="00990345">
        <w:rPr>
          <w:vanish/>
          <w:sz w:val="20"/>
          <w:szCs w:val="20"/>
        </w:rPr>
        <w:tab/>
      </w:r>
      <w:r w:rsidRPr="00990345">
        <w:rPr>
          <w:b/>
          <w:sz w:val="20"/>
          <w:szCs w:val="20"/>
        </w:rPr>
        <w:t xml:space="preserve">§ </w:t>
      </w:r>
      <w:r w:rsidRPr="00990345">
        <w:rPr>
          <w:b/>
          <w:sz w:val="20"/>
          <w:szCs w:val="20"/>
          <w:lang w:val="en-US"/>
        </w:rPr>
        <w:t>2</w:t>
      </w:r>
      <w:r w:rsidR="006D3112" w:rsidRPr="00990345">
        <w:rPr>
          <w:b/>
          <w:sz w:val="20"/>
          <w:szCs w:val="20"/>
        </w:rPr>
        <w:t>2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 26 се правят следните изменения</w:t>
      </w:r>
      <w:r w:rsidR="00D517EF" w:rsidRPr="00990345">
        <w:rPr>
          <w:sz w:val="20"/>
          <w:szCs w:val="20"/>
        </w:rPr>
        <w:t>:</w:t>
      </w:r>
    </w:p>
    <w:p w14:paraId="43F2DB72" w14:textId="77777777" w:rsidR="009947E3" w:rsidRPr="00990345" w:rsidRDefault="009947E3" w:rsidP="009947E3">
      <w:pPr>
        <w:ind w:firstLine="720"/>
        <w:rPr>
          <w:sz w:val="20"/>
          <w:szCs w:val="20"/>
        </w:rPr>
      </w:pPr>
      <w:r w:rsidRPr="00990345">
        <w:rPr>
          <w:sz w:val="20"/>
          <w:szCs w:val="20"/>
        </w:rPr>
        <w:t>1.</w:t>
      </w:r>
      <w:r w:rsidR="00B267A2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Алинея 9 </w:t>
      </w:r>
      <w:r w:rsidR="00CF46B4" w:rsidRPr="00990345">
        <w:rPr>
          <w:sz w:val="20"/>
          <w:szCs w:val="20"/>
        </w:rPr>
        <w:t>се изменя така:</w:t>
      </w:r>
    </w:p>
    <w:p w14:paraId="56D985D2" w14:textId="77777777" w:rsidR="009947E3" w:rsidRPr="00990345" w:rsidRDefault="00D517EF" w:rsidP="009947E3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9947E3" w:rsidRPr="00990345">
        <w:rPr>
          <w:sz w:val="20"/>
          <w:szCs w:val="20"/>
        </w:rPr>
        <w:t xml:space="preserve">(9) Курсовият предавател излъчва </w:t>
      </w:r>
      <w:proofErr w:type="spellStart"/>
      <w:r w:rsidR="009947E3" w:rsidRPr="00990345">
        <w:rPr>
          <w:sz w:val="20"/>
          <w:szCs w:val="20"/>
        </w:rPr>
        <w:t>опознавателен</w:t>
      </w:r>
      <w:proofErr w:type="spellEnd"/>
      <w:r w:rsidR="009947E3" w:rsidRPr="00990345">
        <w:rPr>
          <w:sz w:val="20"/>
          <w:szCs w:val="20"/>
        </w:rPr>
        <w:t xml:space="preserve"> сигнал по посока на подхода към ПИК на работната си честота. Използваната модулираща честота е 1020 </w:t>
      </w:r>
      <w:r w:rsidR="009947E3" w:rsidRPr="00990345">
        <w:rPr>
          <w:sz w:val="20"/>
          <w:szCs w:val="20"/>
          <w:lang w:val="en-US"/>
        </w:rPr>
        <w:t>Hz (± 50 Hz).</w:t>
      </w:r>
      <w:r w:rsidR="009947E3" w:rsidRPr="00990345">
        <w:rPr>
          <w:sz w:val="20"/>
          <w:szCs w:val="20"/>
        </w:rPr>
        <w:t xml:space="preserve"> </w:t>
      </w:r>
      <w:proofErr w:type="spellStart"/>
      <w:r w:rsidR="009947E3" w:rsidRPr="00990345">
        <w:rPr>
          <w:sz w:val="20"/>
          <w:szCs w:val="20"/>
        </w:rPr>
        <w:t>Опознавателният</w:t>
      </w:r>
      <w:proofErr w:type="spellEnd"/>
      <w:r w:rsidR="009947E3" w:rsidRPr="00990345">
        <w:rPr>
          <w:sz w:val="20"/>
          <w:szCs w:val="20"/>
        </w:rPr>
        <w:t xml:space="preserve"> сигнал съдържа група от две или три букви</w:t>
      </w:r>
      <w:r w:rsidR="00C62959" w:rsidRPr="00990345">
        <w:rPr>
          <w:sz w:val="20"/>
          <w:szCs w:val="20"/>
        </w:rPr>
        <w:t>,</w:t>
      </w:r>
      <w:r w:rsidR="009947E3" w:rsidRPr="00990345">
        <w:rPr>
          <w:sz w:val="20"/>
          <w:szCs w:val="20"/>
        </w:rPr>
        <w:t xml:space="preserve"> започваща с </w:t>
      </w:r>
      <w:r w:rsidRPr="00990345">
        <w:rPr>
          <w:sz w:val="20"/>
          <w:szCs w:val="20"/>
          <w:lang w:val="en-US"/>
        </w:rPr>
        <w:t>„</w:t>
      </w:r>
      <w:r w:rsidR="009947E3" w:rsidRPr="00990345">
        <w:rPr>
          <w:sz w:val="20"/>
          <w:szCs w:val="20"/>
          <w:lang w:val="en-US"/>
        </w:rPr>
        <w:t>I”</w:t>
      </w:r>
      <w:r w:rsidR="009947E3" w:rsidRPr="00990345">
        <w:rPr>
          <w:sz w:val="20"/>
          <w:szCs w:val="20"/>
        </w:rPr>
        <w:t xml:space="preserve">, кодирани с международният код на </w:t>
      </w:r>
      <w:proofErr w:type="spellStart"/>
      <w:r w:rsidR="009947E3" w:rsidRPr="00990345">
        <w:rPr>
          <w:sz w:val="20"/>
          <w:szCs w:val="20"/>
        </w:rPr>
        <w:t>Морз</w:t>
      </w:r>
      <w:proofErr w:type="spellEnd"/>
      <w:r w:rsidR="009947E3" w:rsidRPr="00990345">
        <w:rPr>
          <w:sz w:val="20"/>
          <w:szCs w:val="20"/>
        </w:rPr>
        <w:t>, които се предават със скорост 7 групи в минута, но не по-рядко от 6 пъти в минута.</w:t>
      </w:r>
      <w:r w:rsidR="00B267A2" w:rsidRPr="00990345">
        <w:rPr>
          <w:sz w:val="20"/>
          <w:szCs w:val="20"/>
        </w:rPr>
        <w:t xml:space="preserve"> </w:t>
      </w:r>
      <w:r w:rsidR="009947E3" w:rsidRPr="00990345">
        <w:rPr>
          <w:sz w:val="20"/>
          <w:szCs w:val="20"/>
        </w:rPr>
        <w:t xml:space="preserve">Излъчването на </w:t>
      </w:r>
      <w:proofErr w:type="spellStart"/>
      <w:r w:rsidR="009947E3" w:rsidRPr="00990345">
        <w:rPr>
          <w:sz w:val="20"/>
          <w:szCs w:val="20"/>
        </w:rPr>
        <w:t>опознавателния</w:t>
      </w:r>
      <w:proofErr w:type="spellEnd"/>
      <w:r w:rsidR="009947E3" w:rsidRPr="00990345">
        <w:rPr>
          <w:sz w:val="20"/>
          <w:szCs w:val="20"/>
        </w:rPr>
        <w:t xml:space="preserve"> сигнал не </w:t>
      </w:r>
      <w:r w:rsidR="00894DFB" w:rsidRPr="00990345">
        <w:rPr>
          <w:sz w:val="20"/>
          <w:szCs w:val="20"/>
        </w:rPr>
        <w:t xml:space="preserve">може </w:t>
      </w:r>
      <w:r w:rsidR="009947E3" w:rsidRPr="00990345">
        <w:rPr>
          <w:sz w:val="20"/>
          <w:szCs w:val="20"/>
        </w:rPr>
        <w:t>да смущава основния сигнал на курсовия предавател</w:t>
      </w:r>
      <w:r w:rsidRPr="00990345">
        <w:rPr>
          <w:sz w:val="20"/>
          <w:szCs w:val="20"/>
        </w:rPr>
        <w:t>“</w:t>
      </w:r>
      <w:r w:rsidR="009947E3" w:rsidRPr="00990345">
        <w:rPr>
          <w:sz w:val="20"/>
          <w:szCs w:val="20"/>
        </w:rPr>
        <w:t>.</w:t>
      </w:r>
    </w:p>
    <w:p w14:paraId="71EFA838" w14:textId="77777777" w:rsidR="009947E3" w:rsidRPr="00990345" w:rsidRDefault="009947E3" w:rsidP="009947E3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2. Алинея 13 </w:t>
      </w:r>
      <w:r w:rsidR="00CF46B4" w:rsidRPr="00990345">
        <w:rPr>
          <w:sz w:val="20"/>
          <w:szCs w:val="20"/>
        </w:rPr>
        <w:t>се изменя така:</w:t>
      </w:r>
    </w:p>
    <w:p w14:paraId="121571DE" w14:textId="77777777" w:rsidR="009947E3" w:rsidRPr="00990345" w:rsidRDefault="00D517EF" w:rsidP="009947E3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</w:t>
      </w:r>
      <w:r w:rsidR="009947E3" w:rsidRPr="00990345">
        <w:rPr>
          <w:color w:val="auto"/>
          <w:sz w:val="20"/>
          <w:szCs w:val="20"/>
        </w:rPr>
        <w:t>(13) Автоматичната мониторна система непрекъснато следи параметрите на излъч</w:t>
      </w:r>
      <w:r w:rsidRPr="00990345">
        <w:rPr>
          <w:color w:val="auto"/>
          <w:sz w:val="20"/>
          <w:szCs w:val="20"/>
        </w:rPr>
        <w:t>ва</w:t>
      </w:r>
      <w:r w:rsidR="009947E3" w:rsidRPr="00990345">
        <w:rPr>
          <w:color w:val="auto"/>
          <w:sz w:val="20"/>
          <w:szCs w:val="20"/>
        </w:rPr>
        <w:t xml:space="preserve">ния сигнал. При влошаване на качеството на сигнала осигурява незабавни предупреждения към органите за УВД и отговорния за поддръжката инженерно-технически персонал и предприема едно от следните действия: </w:t>
      </w:r>
    </w:p>
    <w:p w14:paraId="5BBE1F7F" w14:textId="77777777" w:rsidR="009947E3" w:rsidRPr="00990345" w:rsidRDefault="009947E3" w:rsidP="009947E3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1. прекратяване на излъчването; или </w:t>
      </w:r>
    </w:p>
    <w:p w14:paraId="27CB40C7" w14:textId="77777777" w:rsidR="009947E3" w:rsidRPr="00990345" w:rsidRDefault="009947E3" w:rsidP="009947E3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2. отстраняване на навигационните компоненти и </w:t>
      </w:r>
      <w:proofErr w:type="spellStart"/>
      <w:r w:rsidRPr="00990345">
        <w:rPr>
          <w:color w:val="auto"/>
          <w:sz w:val="20"/>
          <w:szCs w:val="20"/>
        </w:rPr>
        <w:t>опознавателния</w:t>
      </w:r>
      <w:proofErr w:type="spellEnd"/>
      <w:r w:rsidRPr="00990345">
        <w:rPr>
          <w:color w:val="auto"/>
          <w:sz w:val="20"/>
          <w:szCs w:val="20"/>
        </w:rPr>
        <w:t xml:space="preserve"> сигнал от носещата честота.</w:t>
      </w:r>
      <w:r w:rsidR="00DE6472" w:rsidRPr="00990345">
        <w:rPr>
          <w:color w:val="auto"/>
          <w:sz w:val="20"/>
          <w:szCs w:val="20"/>
        </w:rPr>
        <w:t>“</w:t>
      </w:r>
    </w:p>
    <w:p w14:paraId="3B80CC83" w14:textId="77777777" w:rsidR="00DE6472" w:rsidRPr="00990345" w:rsidRDefault="00DE6472" w:rsidP="009947E3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57329C99" w14:textId="77777777" w:rsidR="009947E3" w:rsidRPr="00990345" w:rsidRDefault="009947E3" w:rsidP="009947E3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Pr="00990345">
        <w:rPr>
          <w:b/>
          <w:sz w:val="20"/>
          <w:szCs w:val="20"/>
          <w:lang w:val="en-US"/>
        </w:rPr>
        <w:t>2</w:t>
      </w:r>
      <w:r w:rsidR="006D3112" w:rsidRPr="00990345">
        <w:rPr>
          <w:b/>
          <w:sz w:val="20"/>
          <w:szCs w:val="20"/>
        </w:rPr>
        <w:t>3</w:t>
      </w:r>
      <w:r w:rsidRPr="00990345">
        <w:rPr>
          <w:sz w:val="20"/>
          <w:szCs w:val="20"/>
        </w:rPr>
        <w:t>. В чл.</w:t>
      </w:r>
      <w:r w:rsidR="00D517EF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27 се правят следните изменения</w:t>
      </w:r>
      <w:r w:rsidR="006C2860" w:rsidRPr="00990345">
        <w:rPr>
          <w:sz w:val="20"/>
          <w:szCs w:val="20"/>
        </w:rPr>
        <w:t>:</w:t>
      </w:r>
    </w:p>
    <w:p w14:paraId="4BAE7FB5" w14:textId="77777777" w:rsidR="009947E3" w:rsidRPr="00990345" w:rsidRDefault="009947E3" w:rsidP="009947E3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1. Алинея 10 </w:t>
      </w:r>
      <w:r w:rsidR="00CF46B4" w:rsidRPr="00990345">
        <w:rPr>
          <w:sz w:val="20"/>
          <w:szCs w:val="20"/>
        </w:rPr>
        <w:t>се изменя така:</w:t>
      </w:r>
    </w:p>
    <w:p w14:paraId="006632B3" w14:textId="77777777" w:rsidR="009947E3" w:rsidRPr="00990345" w:rsidRDefault="009947E3" w:rsidP="009947E3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„(10) Автоматичната мониторна система непрекъснато следи параметрите на излъчения сигнал. При влошаване на качеството на сигнала осигурява незабавни предупреждения към органите за УВД и отговорния за поддръжката инженерно-технически персонал и прекратява излъчването.“</w:t>
      </w:r>
    </w:p>
    <w:p w14:paraId="6BB3BEBD" w14:textId="77777777" w:rsidR="009947E3" w:rsidRPr="00990345" w:rsidRDefault="009947E3" w:rsidP="009947E3">
      <w:pPr>
        <w:ind w:firstLine="480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t>2. Алинея</w:t>
      </w:r>
      <w:r w:rsidRPr="00990345">
        <w:rPr>
          <w:sz w:val="20"/>
          <w:szCs w:val="20"/>
          <w:lang w:val="en-US"/>
        </w:rPr>
        <w:t xml:space="preserve"> 11 </w:t>
      </w:r>
      <w:r w:rsidR="00CF46B4" w:rsidRPr="00990345">
        <w:rPr>
          <w:sz w:val="20"/>
          <w:szCs w:val="20"/>
        </w:rPr>
        <w:t>се изменя така:</w:t>
      </w:r>
    </w:p>
    <w:p w14:paraId="69A93DF6" w14:textId="77777777" w:rsidR="00636B4D" w:rsidRPr="00990345" w:rsidRDefault="009947E3" w:rsidP="00636B4D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„(11) </w:t>
      </w:r>
      <w:r w:rsidR="00636B4D" w:rsidRPr="00990345">
        <w:rPr>
          <w:sz w:val="20"/>
          <w:szCs w:val="20"/>
        </w:rPr>
        <w:t xml:space="preserve">В случай на отказ </w:t>
      </w:r>
      <w:r w:rsidR="00894DFB" w:rsidRPr="00990345">
        <w:rPr>
          <w:sz w:val="20"/>
          <w:szCs w:val="20"/>
        </w:rPr>
        <w:t>на автоматичната</w:t>
      </w:r>
      <w:r w:rsidR="00636B4D" w:rsidRPr="00990345">
        <w:rPr>
          <w:sz w:val="20"/>
          <w:szCs w:val="20"/>
        </w:rPr>
        <w:t xml:space="preserve"> мониторна система, средството предава информация за оперативния си статус към органите за УВД и отговорния за поддръжката инженерно-технически персонал, и незабавно прекратява излъчването си“.</w:t>
      </w:r>
    </w:p>
    <w:p w14:paraId="1CBB04C6" w14:textId="77777777" w:rsidR="00636B4D" w:rsidRPr="00990345" w:rsidRDefault="00636B4D" w:rsidP="00636B4D">
      <w:pPr>
        <w:ind w:firstLine="480"/>
        <w:jc w:val="both"/>
        <w:rPr>
          <w:sz w:val="20"/>
          <w:szCs w:val="20"/>
        </w:rPr>
      </w:pPr>
    </w:p>
    <w:p w14:paraId="4DB2E3D0" w14:textId="77777777" w:rsidR="009947E3" w:rsidRPr="00990345" w:rsidRDefault="009947E3" w:rsidP="009947E3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Pr="00990345">
        <w:rPr>
          <w:b/>
          <w:sz w:val="20"/>
          <w:szCs w:val="20"/>
          <w:lang w:val="en-US"/>
        </w:rPr>
        <w:t>2</w:t>
      </w:r>
      <w:r w:rsidR="006D3112" w:rsidRPr="00990345">
        <w:rPr>
          <w:b/>
          <w:sz w:val="20"/>
          <w:szCs w:val="20"/>
        </w:rPr>
        <w:t>4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</w:t>
      </w:r>
      <w:r w:rsidR="006C136A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28 се правят следните изменения:</w:t>
      </w:r>
    </w:p>
    <w:p w14:paraId="62DA9221" w14:textId="77777777" w:rsidR="009947E3" w:rsidRPr="00990345" w:rsidRDefault="009947E3" w:rsidP="009947E3">
      <w:pPr>
        <w:ind w:firstLine="480"/>
        <w:jc w:val="both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1. </w:t>
      </w:r>
      <w:r w:rsidRPr="00990345">
        <w:rPr>
          <w:bCs/>
          <w:sz w:val="20"/>
          <w:szCs w:val="20"/>
        </w:rPr>
        <w:t xml:space="preserve">Алинея 10 </w:t>
      </w:r>
      <w:r w:rsidR="00CF46B4" w:rsidRPr="00990345">
        <w:rPr>
          <w:bCs/>
          <w:sz w:val="20"/>
          <w:szCs w:val="20"/>
        </w:rPr>
        <w:t>се изменя така:</w:t>
      </w:r>
    </w:p>
    <w:p w14:paraId="7624E795" w14:textId="77777777" w:rsidR="009947E3" w:rsidRPr="00990345" w:rsidRDefault="009947E3" w:rsidP="009947E3">
      <w:pPr>
        <w:ind w:firstLine="480"/>
        <w:jc w:val="both"/>
        <w:rPr>
          <w:rStyle w:val="hps"/>
          <w:sz w:val="20"/>
          <w:szCs w:val="20"/>
        </w:rPr>
      </w:pPr>
      <w:r w:rsidRPr="00990345">
        <w:rPr>
          <w:rStyle w:val="hps"/>
          <w:sz w:val="20"/>
          <w:szCs w:val="20"/>
        </w:rPr>
        <w:t>„</w:t>
      </w:r>
      <w:r w:rsidRPr="00990345">
        <w:rPr>
          <w:rStyle w:val="hps"/>
          <w:sz w:val="20"/>
          <w:szCs w:val="20"/>
          <w:lang w:val="en-US"/>
        </w:rPr>
        <w:t xml:space="preserve">(10) </w:t>
      </w:r>
      <w:r w:rsidRPr="00990345">
        <w:rPr>
          <w:rStyle w:val="hps"/>
          <w:sz w:val="20"/>
          <w:szCs w:val="20"/>
        </w:rPr>
        <w:t>Когато е инсталиран вътрешен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маркер, той е разположен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така</w:t>
      </w:r>
      <w:r w:rsidRPr="00990345">
        <w:rPr>
          <w:sz w:val="20"/>
          <w:szCs w:val="20"/>
        </w:rPr>
        <w:t xml:space="preserve">, че </w:t>
      </w:r>
      <w:r w:rsidRPr="00990345">
        <w:rPr>
          <w:rStyle w:val="hps"/>
          <w:sz w:val="20"/>
          <w:szCs w:val="20"/>
        </w:rPr>
        <w:t>в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условията на ниска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видимост</w:t>
      </w:r>
      <w:r w:rsidRPr="00990345">
        <w:rPr>
          <w:sz w:val="20"/>
          <w:szCs w:val="20"/>
        </w:rPr>
        <w:t xml:space="preserve"> да показва непосредственото </w:t>
      </w:r>
      <w:r w:rsidRPr="00990345">
        <w:rPr>
          <w:rStyle w:val="hps"/>
          <w:sz w:val="20"/>
          <w:szCs w:val="20"/>
        </w:rPr>
        <w:t>приближаване на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прага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 xml:space="preserve">на </w:t>
      </w:r>
      <w:r w:rsidR="00525697" w:rsidRPr="00990345">
        <w:rPr>
          <w:rStyle w:val="hps"/>
          <w:sz w:val="20"/>
          <w:szCs w:val="20"/>
        </w:rPr>
        <w:t xml:space="preserve">ПИК </w:t>
      </w:r>
      <w:r w:rsidRPr="00990345">
        <w:rPr>
          <w:rStyle w:val="hps"/>
          <w:sz w:val="20"/>
          <w:szCs w:val="20"/>
        </w:rPr>
        <w:t>“.</w:t>
      </w:r>
    </w:p>
    <w:p w14:paraId="00D5390B" w14:textId="77777777" w:rsidR="009947E3" w:rsidRPr="00990345" w:rsidRDefault="009947E3" w:rsidP="009947E3">
      <w:pPr>
        <w:ind w:firstLine="480"/>
        <w:jc w:val="both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2. </w:t>
      </w:r>
      <w:r w:rsidRPr="00990345">
        <w:rPr>
          <w:bCs/>
          <w:sz w:val="20"/>
          <w:szCs w:val="20"/>
        </w:rPr>
        <w:t xml:space="preserve">Алинея 11 </w:t>
      </w:r>
      <w:r w:rsidR="00CF46B4" w:rsidRPr="00990345">
        <w:rPr>
          <w:bCs/>
          <w:sz w:val="20"/>
          <w:szCs w:val="20"/>
        </w:rPr>
        <w:t>се изменя така:</w:t>
      </w:r>
    </w:p>
    <w:p w14:paraId="0EF9FC7E" w14:textId="77777777" w:rsidR="009947E3" w:rsidRPr="00990345" w:rsidRDefault="009947E3" w:rsidP="009947E3">
      <w:pPr>
        <w:ind w:firstLine="480"/>
        <w:jc w:val="both"/>
        <w:rPr>
          <w:sz w:val="20"/>
          <w:szCs w:val="20"/>
        </w:rPr>
      </w:pPr>
      <w:r w:rsidRPr="00990345">
        <w:rPr>
          <w:rStyle w:val="hps"/>
          <w:sz w:val="20"/>
          <w:szCs w:val="20"/>
        </w:rPr>
        <w:t>„</w:t>
      </w:r>
      <w:r w:rsidRPr="00990345">
        <w:rPr>
          <w:rStyle w:val="hps"/>
          <w:sz w:val="20"/>
          <w:szCs w:val="20"/>
          <w:lang w:val="en-US"/>
        </w:rPr>
        <w:t xml:space="preserve">(11) </w:t>
      </w:r>
      <w:r w:rsidRPr="00990345">
        <w:rPr>
          <w:rStyle w:val="hps"/>
          <w:sz w:val="20"/>
          <w:szCs w:val="20"/>
        </w:rPr>
        <w:t>Средният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маркер</w:t>
      </w:r>
      <w:r w:rsidRPr="00990345">
        <w:rPr>
          <w:sz w:val="20"/>
          <w:szCs w:val="20"/>
        </w:rPr>
        <w:t xml:space="preserve"> </w:t>
      </w:r>
      <w:r w:rsidR="00525697" w:rsidRPr="00990345">
        <w:rPr>
          <w:rStyle w:val="hps"/>
          <w:sz w:val="20"/>
          <w:szCs w:val="20"/>
        </w:rPr>
        <w:t xml:space="preserve">се </w:t>
      </w:r>
      <w:r w:rsidRPr="00990345">
        <w:rPr>
          <w:rStyle w:val="hps"/>
          <w:sz w:val="20"/>
          <w:szCs w:val="20"/>
        </w:rPr>
        <w:t>разпол</w:t>
      </w:r>
      <w:r w:rsidR="00525697" w:rsidRPr="00990345">
        <w:rPr>
          <w:rStyle w:val="hps"/>
          <w:sz w:val="20"/>
          <w:szCs w:val="20"/>
        </w:rPr>
        <w:t>ага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така</w:t>
      </w:r>
      <w:r w:rsidRPr="00990345">
        <w:rPr>
          <w:sz w:val="20"/>
          <w:szCs w:val="20"/>
        </w:rPr>
        <w:t xml:space="preserve">, че </w:t>
      </w:r>
      <w:r w:rsidRPr="00990345">
        <w:rPr>
          <w:rStyle w:val="hps"/>
          <w:sz w:val="20"/>
          <w:szCs w:val="20"/>
        </w:rPr>
        <w:t>в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условията на ниска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видимост</w:t>
      </w:r>
      <w:r w:rsidRPr="00990345">
        <w:rPr>
          <w:sz w:val="20"/>
          <w:szCs w:val="20"/>
        </w:rPr>
        <w:t xml:space="preserve"> да показва непосредственото </w:t>
      </w:r>
      <w:r w:rsidRPr="00990345">
        <w:rPr>
          <w:rStyle w:val="hps"/>
          <w:sz w:val="20"/>
          <w:szCs w:val="20"/>
        </w:rPr>
        <w:t>приближаване на</w:t>
      </w:r>
      <w:r w:rsidRPr="00990345">
        <w:rPr>
          <w:sz w:val="20"/>
          <w:szCs w:val="20"/>
        </w:rPr>
        <w:t xml:space="preserve"> средствата </w:t>
      </w:r>
      <w:r w:rsidRPr="00990345">
        <w:rPr>
          <w:rStyle w:val="hps"/>
          <w:sz w:val="20"/>
          <w:szCs w:val="20"/>
        </w:rPr>
        <w:t>за визуален подход</w:t>
      </w:r>
      <w:r w:rsidRPr="00990345">
        <w:rPr>
          <w:sz w:val="20"/>
          <w:szCs w:val="20"/>
        </w:rPr>
        <w:t>.“</w:t>
      </w:r>
    </w:p>
    <w:p w14:paraId="275828AC" w14:textId="77777777" w:rsidR="009947E3" w:rsidRPr="00990345" w:rsidRDefault="009947E3" w:rsidP="009947E3">
      <w:pPr>
        <w:ind w:firstLine="480"/>
        <w:jc w:val="both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3. </w:t>
      </w:r>
      <w:r w:rsidRPr="00990345">
        <w:rPr>
          <w:bCs/>
          <w:sz w:val="20"/>
          <w:szCs w:val="20"/>
        </w:rPr>
        <w:t xml:space="preserve">Алинея 12 </w:t>
      </w:r>
      <w:r w:rsidR="00CF46B4" w:rsidRPr="00990345">
        <w:rPr>
          <w:bCs/>
          <w:sz w:val="20"/>
          <w:szCs w:val="20"/>
        </w:rPr>
        <w:t>се изменя така:</w:t>
      </w:r>
    </w:p>
    <w:p w14:paraId="7C1D049E" w14:textId="77777777" w:rsidR="009947E3" w:rsidRPr="00990345" w:rsidRDefault="009947E3" w:rsidP="009947E3">
      <w:pPr>
        <w:autoSpaceDE w:val="0"/>
        <w:autoSpaceDN w:val="0"/>
        <w:adjustRightInd w:val="0"/>
        <w:ind w:firstLine="480"/>
        <w:jc w:val="both"/>
        <w:rPr>
          <w:rStyle w:val="hps"/>
          <w:sz w:val="20"/>
          <w:szCs w:val="20"/>
          <w:lang w:val="en-US"/>
        </w:rPr>
      </w:pPr>
      <w:r w:rsidRPr="00990345">
        <w:rPr>
          <w:sz w:val="20"/>
          <w:szCs w:val="20"/>
        </w:rPr>
        <w:t xml:space="preserve">„(12) </w:t>
      </w:r>
      <w:r w:rsidRPr="00990345">
        <w:rPr>
          <w:rStyle w:val="hps"/>
          <w:sz w:val="20"/>
          <w:szCs w:val="20"/>
        </w:rPr>
        <w:t>Външният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маркер</w:t>
      </w:r>
      <w:r w:rsidRPr="00990345">
        <w:rPr>
          <w:sz w:val="20"/>
          <w:szCs w:val="20"/>
        </w:rPr>
        <w:t xml:space="preserve"> </w:t>
      </w:r>
      <w:r w:rsidR="00525697" w:rsidRPr="00990345">
        <w:rPr>
          <w:rStyle w:val="hps"/>
          <w:sz w:val="20"/>
          <w:szCs w:val="20"/>
        </w:rPr>
        <w:t>се</w:t>
      </w:r>
      <w:r w:rsidRPr="00990345">
        <w:rPr>
          <w:rStyle w:val="hps"/>
          <w:sz w:val="20"/>
          <w:szCs w:val="20"/>
        </w:rPr>
        <w:t xml:space="preserve"> разпол</w:t>
      </w:r>
      <w:r w:rsidR="00525697" w:rsidRPr="00990345">
        <w:rPr>
          <w:rStyle w:val="hps"/>
          <w:sz w:val="20"/>
          <w:szCs w:val="20"/>
        </w:rPr>
        <w:t>ага</w:t>
      </w:r>
      <w:r w:rsidR="00837A27" w:rsidRPr="00990345">
        <w:rPr>
          <w:rStyle w:val="hps"/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така</w:t>
      </w:r>
      <w:r w:rsidRPr="00990345">
        <w:rPr>
          <w:sz w:val="20"/>
          <w:szCs w:val="20"/>
        </w:rPr>
        <w:t xml:space="preserve">, че да осигурява индикация за </w:t>
      </w:r>
      <w:r w:rsidRPr="00990345">
        <w:rPr>
          <w:rStyle w:val="hps"/>
          <w:sz w:val="20"/>
          <w:szCs w:val="20"/>
        </w:rPr>
        <w:t>височината</w:t>
      </w:r>
      <w:r w:rsidRPr="00990345">
        <w:rPr>
          <w:sz w:val="20"/>
          <w:szCs w:val="20"/>
        </w:rPr>
        <w:t xml:space="preserve">, разстоянието </w:t>
      </w:r>
      <w:r w:rsidRPr="00990345">
        <w:rPr>
          <w:rStyle w:val="hps"/>
          <w:sz w:val="20"/>
          <w:szCs w:val="20"/>
        </w:rPr>
        <w:t>и проверка</w:t>
      </w:r>
      <w:r w:rsidR="00525697" w:rsidRPr="00990345">
        <w:rPr>
          <w:rStyle w:val="hps"/>
          <w:sz w:val="20"/>
          <w:szCs w:val="20"/>
        </w:rPr>
        <w:t>та</w:t>
      </w:r>
      <w:r w:rsidRPr="00990345">
        <w:rPr>
          <w:rStyle w:val="hps"/>
          <w:sz w:val="20"/>
          <w:szCs w:val="20"/>
        </w:rPr>
        <w:t xml:space="preserve"> на функционирането на оборудването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на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ВС, във фазата на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междинен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и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финален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подход за кацане.“</w:t>
      </w:r>
    </w:p>
    <w:p w14:paraId="00471774" w14:textId="77777777" w:rsidR="009947E3" w:rsidRPr="00990345" w:rsidRDefault="009947E3" w:rsidP="009947E3">
      <w:pPr>
        <w:ind w:firstLine="480"/>
        <w:jc w:val="both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4. </w:t>
      </w:r>
      <w:r w:rsidRPr="00990345">
        <w:rPr>
          <w:bCs/>
          <w:sz w:val="20"/>
          <w:szCs w:val="20"/>
        </w:rPr>
        <w:t xml:space="preserve">Алинея 13 </w:t>
      </w:r>
      <w:r w:rsidR="00CF46B4" w:rsidRPr="00990345">
        <w:rPr>
          <w:bCs/>
          <w:sz w:val="20"/>
          <w:szCs w:val="20"/>
        </w:rPr>
        <w:t>се изменя така:</w:t>
      </w:r>
    </w:p>
    <w:p w14:paraId="425B642E" w14:textId="77777777" w:rsidR="009947E3" w:rsidRPr="00990345" w:rsidRDefault="009947E3" w:rsidP="009947E3">
      <w:pPr>
        <w:ind w:firstLine="480"/>
        <w:jc w:val="both"/>
        <w:rPr>
          <w:rStyle w:val="hps"/>
          <w:sz w:val="20"/>
          <w:szCs w:val="20"/>
        </w:rPr>
      </w:pPr>
      <w:r w:rsidRPr="00990345">
        <w:rPr>
          <w:sz w:val="20"/>
          <w:szCs w:val="20"/>
        </w:rPr>
        <w:t>„(</w:t>
      </w:r>
      <w:r w:rsidRPr="00990345">
        <w:rPr>
          <w:sz w:val="20"/>
          <w:szCs w:val="20"/>
          <w:lang w:val="en-US"/>
        </w:rPr>
        <w:t>1</w:t>
      </w:r>
      <w:r w:rsidRPr="00990345">
        <w:rPr>
          <w:sz w:val="20"/>
          <w:szCs w:val="20"/>
        </w:rPr>
        <w:t>3</w:t>
      </w:r>
      <w:r w:rsidRPr="00990345">
        <w:rPr>
          <w:sz w:val="20"/>
          <w:szCs w:val="20"/>
          <w:lang w:val="en-US"/>
        </w:rPr>
        <w:t xml:space="preserve">) </w:t>
      </w:r>
      <w:r w:rsidRPr="00990345">
        <w:rPr>
          <w:rStyle w:val="hps"/>
          <w:sz w:val="20"/>
          <w:szCs w:val="20"/>
        </w:rPr>
        <w:t>Позициите на</w:t>
      </w:r>
      <w:r w:rsidRPr="00990345">
        <w:rPr>
          <w:sz w:val="20"/>
          <w:szCs w:val="20"/>
        </w:rPr>
        <w:t xml:space="preserve"> </w:t>
      </w:r>
      <w:proofErr w:type="spellStart"/>
      <w:r w:rsidRPr="00990345">
        <w:rPr>
          <w:rStyle w:val="hps"/>
          <w:sz w:val="20"/>
          <w:szCs w:val="20"/>
        </w:rPr>
        <w:t>маркерните</w:t>
      </w:r>
      <w:proofErr w:type="spellEnd"/>
      <w:r w:rsidRPr="00990345">
        <w:rPr>
          <w:rStyle w:val="hps"/>
          <w:sz w:val="20"/>
          <w:szCs w:val="20"/>
        </w:rPr>
        <w:t xml:space="preserve"> радиофарове от система </w:t>
      </w:r>
      <w:r w:rsidRPr="00990345">
        <w:rPr>
          <w:rStyle w:val="hps"/>
          <w:sz w:val="20"/>
          <w:szCs w:val="20"/>
          <w:lang w:val="en-US"/>
        </w:rPr>
        <w:t>ILS</w:t>
      </w:r>
      <w:r w:rsidRPr="00990345">
        <w:rPr>
          <w:sz w:val="20"/>
          <w:szCs w:val="20"/>
        </w:rPr>
        <w:t xml:space="preserve">, или </w:t>
      </w:r>
      <w:r w:rsidRPr="00990345">
        <w:rPr>
          <w:rStyle w:val="hps"/>
          <w:sz w:val="20"/>
          <w:szCs w:val="20"/>
        </w:rPr>
        <w:t>еквивалентната дистанция</w:t>
      </w:r>
      <w:r w:rsidRPr="00990345">
        <w:rPr>
          <w:sz w:val="20"/>
          <w:szCs w:val="20"/>
        </w:rPr>
        <w:t xml:space="preserve"> от </w:t>
      </w:r>
      <w:r w:rsidRPr="00990345">
        <w:rPr>
          <w:rStyle w:val="hps"/>
          <w:sz w:val="20"/>
          <w:szCs w:val="20"/>
        </w:rPr>
        <w:t>DME</w:t>
      </w:r>
      <w:r w:rsidRPr="00990345">
        <w:rPr>
          <w:sz w:val="20"/>
          <w:szCs w:val="20"/>
        </w:rPr>
        <w:t>, използвано</w:t>
      </w:r>
      <w:r w:rsidRPr="00990345">
        <w:rPr>
          <w:rStyle w:val="hps"/>
          <w:sz w:val="20"/>
          <w:szCs w:val="20"/>
        </w:rPr>
        <w:t xml:space="preserve"> вместо маркери,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>се публикуват в</w:t>
      </w:r>
      <w:r w:rsidRPr="00990345">
        <w:rPr>
          <w:sz w:val="20"/>
          <w:szCs w:val="20"/>
        </w:rPr>
        <w:t xml:space="preserve"> </w:t>
      </w:r>
      <w:r w:rsidRPr="00990345">
        <w:rPr>
          <w:rStyle w:val="hps"/>
          <w:sz w:val="20"/>
          <w:szCs w:val="20"/>
        </w:rPr>
        <w:t xml:space="preserve">АИП“. </w:t>
      </w:r>
    </w:p>
    <w:p w14:paraId="471F048A" w14:textId="77777777" w:rsidR="009947E3" w:rsidRPr="00990345" w:rsidRDefault="009947E3" w:rsidP="009947E3">
      <w:pPr>
        <w:ind w:firstLine="480"/>
        <w:jc w:val="both"/>
        <w:rPr>
          <w:b/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5. </w:t>
      </w:r>
      <w:r w:rsidRPr="00990345">
        <w:rPr>
          <w:bCs/>
          <w:sz w:val="20"/>
          <w:szCs w:val="20"/>
        </w:rPr>
        <w:t xml:space="preserve">Алинея 14 </w:t>
      </w:r>
      <w:r w:rsidR="00CF46B4" w:rsidRPr="00990345">
        <w:rPr>
          <w:bCs/>
          <w:sz w:val="20"/>
          <w:szCs w:val="20"/>
        </w:rPr>
        <w:t>се изменя така:</w:t>
      </w:r>
    </w:p>
    <w:p w14:paraId="0BFE0378" w14:textId="77777777" w:rsidR="009947E3" w:rsidRPr="00990345" w:rsidRDefault="009947E3" w:rsidP="009947E3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lastRenderedPageBreak/>
        <w:t xml:space="preserve">„(14) Автоматичната мониторна система на </w:t>
      </w:r>
      <w:proofErr w:type="spellStart"/>
      <w:r w:rsidRPr="00990345">
        <w:rPr>
          <w:sz w:val="20"/>
          <w:szCs w:val="20"/>
        </w:rPr>
        <w:t>маркерните</w:t>
      </w:r>
      <w:proofErr w:type="spellEnd"/>
      <w:r w:rsidRPr="00990345">
        <w:rPr>
          <w:sz w:val="20"/>
          <w:szCs w:val="20"/>
        </w:rPr>
        <w:t xml:space="preserve"> радиофарове </w:t>
      </w:r>
      <w:r w:rsidRPr="00990345">
        <w:rPr>
          <w:rStyle w:val="hps"/>
          <w:sz w:val="20"/>
          <w:szCs w:val="20"/>
        </w:rPr>
        <w:t>осигурява индикация</w:t>
      </w:r>
      <w:r w:rsidRPr="00990345">
        <w:rPr>
          <w:sz w:val="20"/>
          <w:szCs w:val="20"/>
        </w:rPr>
        <w:t xml:space="preserve"> на оперативния статус на средството към органите за УВД,</w:t>
      </w:r>
      <w:r w:rsidRPr="00990345">
        <w:rPr>
          <w:rStyle w:val="hps"/>
          <w:sz w:val="20"/>
          <w:szCs w:val="20"/>
        </w:rPr>
        <w:t xml:space="preserve"> участващи в контрола на ВС на финалния подход при</w:t>
      </w:r>
      <w:r w:rsidRPr="00990345">
        <w:rPr>
          <w:sz w:val="20"/>
          <w:szCs w:val="20"/>
        </w:rPr>
        <w:t>:</w:t>
      </w:r>
    </w:p>
    <w:p w14:paraId="2AD7C433" w14:textId="77777777" w:rsidR="009947E3" w:rsidRPr="00990345" w:rsidRDefault="009947E3" w:rsidP="009947E3">
      <w:pPr>
        <w:pStyle w:val="Default"/>
        <w:ind w:firstLine="480"/>
        <w:jc w:val="both"/>
        <w:rPr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</w:rPr>
        <w:t>1. отпадане на модулацията</w:t>
      </w:r>
      <w:r w:rsidRPr="00990345">
        <w:rPr>
          <w:color w:val="auto"/>
          <w:sz w:val="20"/>
          <w:szCs w:val="20"/>
          <w:lang w:val="en-US"/>
        </w:rPr>
        <w:t>;</w:t>
      </w:r>
    </w:p>
    <w:p w14:paraId="328E9572" w14:textId="77777777" w:rsidR="00DD02D3" w:rsidRPr="00990345" w:rsidRDefault="009947E3" w:rsidP="009947E3">
      <w:pPr>
        <w:pStyle w:val="Default"/>
        <w:ind w:firstLine="480"/>
        <w:jc w:val="both"/>
        <w:rPr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</w:rPr>
        <w:t>2. понижаване на изходната мощност с повече от 50% от номиналната.“</w:t>
      </w:r>
    </w:p>
    <w:p w14:paraId="230803BE" w14:textId="77777777" w:rsidR="00D17CE8" w:rsidRPr="00990345" w:rsidRDefault="00D17CE8" w:rsidP="009947E3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058454E3" w14:textId="77777777" w:rsidR="00083126" w:rsidRPr="00990345" w:rsidRDefault="009947E3" w:rsidP="00083126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 </w:t>
      </w:r>
      <w:r w:rsidR="00083126" w:rsidRPr="00990345">
        <w:rPr>
          <w:b/>
          <w:sz w:val="20"/>
          <w:szCs w:val="20"/>
        </w:rPr>
        <w:t>§ 2</w:t>
      </w:r>
      <w:r w:rsidR="006D6B8A" w:rsidRPr="00990345">
        <w:rPr>
          <w:b/>
          <w:sz w:val="20"/>
          <w:szCs w:val="20"/>
          <w:lang w:val="en-US"/>
        </w:rPr>
        <w:t>5</w:t>
      </w:r>
      <w:r w:rsidR="00083126" w:rsidRPr="00990345">
        <w:rPr>
          <w:sz w:val="20"/>
          <w:szCs w:val="20"/>
        </w:rPr>
        <w:t>. В чл.</w:t>
      </w:r>
      <w:r w:rsidR="00D81750" w:rsidRPr="00990345">
        <w:rPr>
          <w:sz w:val="20"/>
          <w:szCs w:val="20"/>
        </w:rPr>
        <w:t xml:space="preserve"> </w:t>
      </w:r>
      <w:proofErr w:type="gramStart"/>
      <w:r w:rsidR="00083126" w:rsidRPr="00990345">
        <w:rPr>
          <w:sz w:val="20"/>
          <w:szCs w:val="20"/>
          <w:lang w:val="en-US"/>
        </w:rPr>
        <w:t>3</w:t>
      </w:r>
      <w:r w:rsidR="00083126" w:rsidRPr="00990345">
        <w:rPr>
          <w:sz w:val="20"/>
          <w:szCs w:val="20"/>
        </w:rPr>
        <w:t>5, ал</w:t>
      </w:r>
      <w:r w:rsidR="00D81750" w:rsidRPr="00990345">
        <w:rPr>
          <w:sz w:val="20"/>
          <w:szCs w:val="20"/>
        </w:rPr>
        <w:t>.</w:t>
      </w:r>
      <w:proofErr w:type="gramEnd"/>
      <w:r w:rsidR="00083126" w:rsidRPr="00990345">
        <w:rPr>
          <w:sz w:val="20"/>
          <w:szCs w:val="20"/>
        </w:rPr>
        <w:t xml:space="preserve"> 1 се изменя</w:t>
      </w:r>
      <w:r w:rsidR="00D81750" w:rsidRPr="00990345">
        <w:rPr>
          <w:sz w:val="20"/>
          <w:szCs w:val="20"/>
        </w:rPr>
        <w:t xml:space="preserve"> така</w:t>
      </w:r>
      <w:r w:rsidR="00083126" w:rsidRPr="00990345">
        <w:rPr>
          <w:sz w:val="20"/>
          <w:szCs w:val="20"/>
          <w:lang w:val="en-US"/>
        </w:rPr>
        <w:t>:</w:t>
      </w:r>
    </w:p>
    <w:p w14:paraId="40B9392B" w14:textId="77777777" w:rsidR="00083126" w:rsidRPr="00990345" w:rsidRDefault="00083126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„(1) Системата SBAS може да се използва за източник на навигационен сигнал, когато удовлетворява изискванията за точност, надеждност, </w:t>
      </w:r>
      <w:proofErr w:type="spellStart"/>
      <w:r w:rsidRPr="00990345">
        <w:rPr>
          <w:color w:val="auto"/>
          <w:sz w:val="20"/>
          <w:szCs w:val="20"/>
        </w:rPr>
        <w:t>непрекъсваемост</w:t>
      </w:r>
      <w:proofErr w:type="spellEnd"/>
      <w:r w:rsidRPr="00990345">
        <w:rPr>
          <w:color w:val="auto"/>
          <w:sz w:val="20"/>
          <w:szCs w:val="20"/>
        </w:rPr>
        <w:t xml:space="preserve"> и наличност на сигнала в съответствие с </w:t>
      </w:r>
      <w:r w:rsidR="00D81750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>лава трета, т.</w:t>
      </w:r>
      <w:r w:rsidR="00D81750"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>3.7.2.4</w:t>
      </w:r>
      <w:r w:rsidR="00DB71EC" w:rsidRPr="00990345">
        <w:rPr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от том </w:t>
      </w:r>
      <w:r w:rsidRPr="00990345">
        <w:rPr>
          <w:color w:val="auto"/>
          <w:sz w:val="20"/>
          <w:szCs w:val="20"/>
          <w:lang w:val="en-US"/>
        </w:rPr>
        <w:t xml:space="preserve">I </w:t>
      </w:r>
      <w:r w:rsidRPr="00990345">
        <w:rPr>
          <w:color w:val="auto"/>
          <w:sz w:val="20"/>
          <w:szCs w:val="20"/>
        </w:rPr>
        <w:t>на Приложение 10 към Конвенцията за международно гражданско въздухоплаване,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 xml:space="preserve">като осигурява: </w:t>
      </w:r>
    </w:p>
    <w:p w14:paraId="1CD30303" w14:textId="77777777" w:rsidR="00083126" w:rsidRPr="00990345" w:rsidRDefault="00083126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1. допълнителен сигнал за измерване на </w:t>
      </w:r>
      <w:proofErr w:type="spellStart"/>
      <w:r w:rsidRPr="00990345">
        <w:rPr>
          <w:color w:val="auto"/>
          <w:sz w:val="20"/>
          <w:szCs w:val="20"/>
        </w:rPr>
        <w:t>псевдоразстоянието</w:t>
      </w:r>
      <w:proofErr w:type="spellEnd"/>
      <w:r w:rsidRPr="00990345">
        <w:rPr>
          <w:color w:val="auto"/>
          <w:sz w:val="20"/>
          <w:szCs w:val="20"/>
        </w:rPr>
        <w:t xml:space="preserve"> с индикатор за точността до SBAS спътник; </w:t>
      </w:r>
    </w:p>
    <w:p w14:paraId="66273C24" w14:textId="77777777" w:rsidR="00083126" w:rsidRPr="00990345" w:rsidRDefault="00083126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2. определяне и предаване на информация за състоянието на GNSS спътниците; </w:t>
      </w:r>
    </w:p>
    <w:p w14:paraId="0A3B17CF" w14:textId="77777777" w:rsidR="00083126" w:rsidRPr="00990345" w:rsidRDefault="00083126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3. основна диференциална корекция: поправка за </w:t>
      </w:r>
      <w:proofErr w:type="spellStart"/>
      <w:r w:rsidRPr="00990345">
        <w:rPr>
          <w:color w:val="auto"/>
          <w:sz w:val="20"/>
          <w:szCs w:val="20"/>
        </w:rPr>
        <w:t>ефемеридите</w:t>
      </w:r>
      <w:proofErr w:type="spellEnd"/>
      <w:r w:rsidRPr="00990345">
        <w:rPr>
          <w:color w:val="auto"/>
          <w:sz w:val="20"/>
          <w:szCs w:val="20"/>
        </w:rPr>
        <w:t xml:space="preserve"> и параметрите на времето на GNSS спътниците (краткосрочни и дългосрочни) за корекция на измереното </w:t>
      </w:r>
      <w:proofErr w:type="spellStart"/>
      <w:r w:rsidRPr="00990345">
        <w:rPr>
          <w:color w:val="auto"/>
          <w:sz w:val="20"/>
          <w:szCs w:val="20"/>
        </w:rPr>
        <w:t>псевдоразстояние</w:t>
      </w:r>
      <w:proofErr w:type="spellEnd"/>
      <w:r w:rsidRPr="00990345">
        <w:rPr>
          <w:color w:val="auto"/>
          <w:sz w:val="20"/>
          <w:szCs w:val="20"/>
        </w:rPr>
        <w:t xml:space="preserve"> до спътниците; </w:t>
      </w:r>
    </w:p>
    <w:p w14:paraId="180D14CD" w14:textId="77777777" w:rsidR="00083126" w:rsidRPr="00990345" w:rsidRDefault="00083126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4. диференциална корекция с висока точност: формиране и предаване на </w:t>
      </w:r>
      <w:proofErr w:type="spellStart"/>
      <w:r w:rsidRPr="00990345">
        <w:rPr>
          <w:color w:val="auto"/>
          <w:sz w:val="20"/>
          <w:szCs w:val="20"/>
        </w:rPr>
        <w:t>йоносферни</w:t>
      </w:r>
      <w:proofErr w:type="spellEnd"/>
      <w:r w:rsidRPr="00990345">
        <w:rPr>
          <w:color w:val="auto"/>
          <w:sz w:val="20"/>
          <w:szCs w:val="20"/>
        </w:rPr>
        <w:t xml:space="preserve"> поправки.“</w:t>
      </w:r>
      <w:r w:rsidR="00D81750" w:rsidRPr="00990345">
        <w:rPr>
          <w:color w:val="auto"/>
          <w:sz w:val="20"/>
          <w:szCs w:val="20"/>
        </w:rPr>
        <w:t>.</w:t>
      </w:r>
    </w:p>
    <w:p w14:paraId="48E3C394" w14:textId="77777777" w:rsidR="00C238B2" w:rsidRPr="00990345" w:rsidRDefault="00C238B2" w:rsidP="00083126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64D2ED10" w14:textId="77777777" w:rsidR="009947E3" w:rsidRPr="00990345" w:rsidRDefault="009947E3" w:rsidP="009947E3">
      <w:pPr>
        <w:shd w:val="clear" w:color="auto" w:fill="FFFFFF"/>
        <w:spacing w:line="75" w:lineRule="atLeast"/>
        <w:rPr>
          <w:vanish/>
          <w:sz w:val="20"/>
          <w:szCs w:val="20"/>
        </w:rPr>
      </w:pPr>
    </w:p>
    <w:p w14:paraId="0ADD7906" w14:textId="77777777" w:rsidR="00B70967" w:rsidRPr="00990345" w:rsidRDefault="00B70967" w:rsidP="00B70967">
      <w:pPr>
        <w:ind w:firstLine="317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Pr="00990345">
        <w:rPr>
          <w:b/>
          <w:sz w:val="20"/>
          <w:szCs w:val="20"/>
          <w:lang w:val="en-US"/>
        </w:rPr>
        <w:t>2</w:t>
      </w:r>
      <w:r w:rsidR="006D6B8A" w:rsidRPr="00990345">
        <w:rPr>
          <w:b/>
          <w:sz w:val="20"/>
          <w:szCs w:val="20"/>
          <w:lang w:val="en-US"/>
        </w:rPr>
        <w:t>6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 36</w:t>
      </w:r>
      <w:r w:rsidR="00D81750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ал</w:t>
      </w:r>
      <w:r w:rsidR="00D81750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6 </w:t>
      </w:r>
      <w:r w:rsidR="00CF46B4" w:rsidRPr="00990345">
        <w:rPr>
          <w:sz w:val="20"/>
          <w:szCs w:val="20"/>
        </w:rPr>
        <w:t xml:space="preserve">се </w:t>
      </w:r>
      <w:r w:rsidR="00D81750" w:rsidRPr="00990345">
        <w:rPr>
          <w:sz w:val="20"/>
          <w:szCs w:val="20"/>
        </w:rPr>
        <w:t>правят следните изменения</w:t>
      </w:r>
      <w:r w:rsidR="00CF46B4" w:rsidRPr="00990345">
        <w:rPr>
          <w:sz w:val="20"/>
          <w:szCs w:val="20"/>
        </w:rPr>
        <w:t>:</w:t>
      </w:r>
      <w:r w:rsidRPr="00990345">
        <w:rPr>
          <w:sz w:val="20"/>
          <w:szCs w:val="20"/>
        </w:rPr>
        <w:t xml:space="preserve"> </w:t>
      </w:r>
    </w:p>
    <w:p w14:paraId="6D789878" w14:textId="77777777" w:rsidR="00B70967" w:rsidRPr="00990345" w:rsidRDefault="00B70967" w:rsidP="00B70967">
      <w:pPr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1. </w:t>
      </w:r>
      <w:r w:rsidR="00D81750" w:rsidRPr="00990345">
        <w:rPr>
          <w:sz w:val="20"/>
          <w:szCs w:val="20"/>
        </w:rPr>
        <w:t xml:space="preserve">Точка 2 се изменя така: </w:t>
      </w:r>
      <w:r w:rsidRPr="00990345">
        <w:rPr>
          <w:sz w:val="20"/>
          <w:szCs w:val="20"/>
        </w:rPr>
        <w:t xml:space="preserve"> </w:t>
      </w:r>
    </w:p>
    <w:p w14:paraId="467E23C3" w14:textId="77777777" w:rsidR="00B70967" w:rsidRPr="00990345" w:rsidRDefault="00D81750" w:rsidP="00B70967">
      <w:pPr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B70967" w:rsidRPr="00990345">
        <w:rPr>
          <w:sz w:val="20"/>
          <w:szCs w:val="20"/>
        </w:rPr>
        <w:t>2. данни за системата GBAS;</w:t>
      </w:r>
      <w:r w:rsidRPr="00990345">
        <w:rPr>
          <w:sz w:val="20"/>
          <w:szCs w:val="20"/>
        </w:rPr>
        <w:t>“</w:t>
      </w:r>
      <w:r w:rsidR="00B70967" w:rsidRPr="00990345">
        <w:rPr>
          <w:sz w:val="20"/>
          <w:szCs w:val="20"/>
        </w:rPr>
        <w:t xml:space="preserve"> </w:t>
      </w:r>
    </w:p>
    <w:p w14:paraId="702EC687" w14:textId="77777777" w:rsidR="00C238B2" w:rsidRPr="00990345" w:rsidRDefault="00D81750" w:rsidP="00B70967">
      <w:pPr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2. В т. 4 пред думата „данни“ се добавя „прогнозни“</w:t>
      </w:r>
      <w:r w:rsidR="009F109E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 </w:t>
      </w:r>
    </w:p>
    <w:p w14:paraId="4D832F50" w14:textId="77777777" w:rsidR="00DE6472" w:rsidRPr="00990345" w:rsidRDefault="00DE6472" w:rsidP="00B70967">
      <w:pPr>
        <w:tabs>
          <w:tab w:val="left" w:pos="507"/>
        </w:tabs>
        <w:ind w:firstLine="317"/>
        <w:jc w:val="both"/>
        <w:rPr>
          <w:sz w:val="20"/>
          <w:szCs w:val="20"/>
        </w:rPr>
      </w:pPr>
    </w:p>
    <w:p w14:paraId="3CBAFD15" w14:textId="77777777" w:rsidR="00B70967" w:rsidRPr="00990345" w:rsidRDefault="00B70967" w:rsidP="00B70967">
      <w:pPr>
        <w:ind w:firstLine="317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2</w:t>
      </w:r>
      <w:r w:rsidR="006D6B8A" w:rsidRPr="00990345">
        <w:rPr>
          <w:b/>
          <w:sz w:val="20"/>
          <w:szCs w:val="20"/>
          <w:lang w:val="en-US"/>
        </w:rPr>
        <w:t>7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Създава се чл.</w:t>
      </w:r>
      <w:r w:rsidR="00DF08ED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36а: </w:t>
      </w:r>
    </w:p>
    <w:p w14:paraId="6C8BF37B" w14:textId="77777777" w:rsidR="00B70967" w:rsidRPr="00990345" w:rsidRDefault="00B70967" w:rsidP="00B70967">
      <w:pPr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b/>
          <w:sz w:val="20"/>
          <w:szCs w:val="20"/>
        </w:rPr>
        <w:t>Чл.</w:t>
      </w:r>
      <w:r w:rsidR="006C136A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36а</w:t>
      </w:r>
      <w:r w:rsidRPr="00990345">
        <w:rPr>
          <w:sz w:val="20"/>
          <w:szCs w:val="20"/>
        </w:rPr>
        <w:t xml:space="preserve"> (1) Информация за системния статус и деградиране на GNSS елементите се осигурява и разпространява </w:t>
      </w:r>
      <w:r w:rsidR="00837A27" w:rsidRPr="00990345">
        <w:rPr>
          <w:sz w:val="20"/>
          <w:szCs w:val="20"/>
        </w:rPr>
        <w:t xml:space="preserve">от автоматизирано оборудване </w:t>
      </w:r>
      <w:r w:rsidRPr="00990345">
        <w:rPr>
          <w:sz w:val="20"/>
          <w:szCs w:val="20"/>
        </w:rPr>
        <w:t>в зависимост от използваното и прилагано</w:t>
      </w:r>
      <w:r w:rsidR="00DD2AF0" w:rsidRPr="00990345">
        <w:rPr>
          <w:sz w:val="20"/>
          <w:szCs w:val="20"/>
        </w:rPr>
        <w:t>то</w:t>
      </w:r>
      <w:r w:rsidRPr="00990345">
        <w:rPr>
          <w:sz w:val="20"/>
          <w:szCs w:val="20"/>
        </w:rPr>
        <w:t xml:space="preserve"> навигационно обслужване.</w:t>
      </w:r>
    </w:p>
    <w:p w14:paraId="5008A241" w14:textId="77777777" w:rsidR="00B70967" w:rsidRPr="00990345" w:rsidRDefault="00B70967" w:rsidP="00B70967">
      <w:pPr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(2) Спътниковите навигационни системи се характеризират с ниска мощност на приетия сигнал. С цел осигуряване на обслужването от </w:t>
      </w:r>
      <w:r w:rsidRPr="00990345">
        <w:rPr>
          <w:sz w:val="20"/>
          <w:szCs w:val="20"/>
          <w:lang w:val="en-US"/>
        </w:rPr>
        <w:t xml:space="preserve">GNSS </w:t>
      </w:r>
      <w:r w:rsidR="00DF08ED" w:rsidRPr="00990345">
        <w:rPr>
          <w:sz w:val="20"/>
          <w:szCs w:val="20"/>
        </w:rPr>
        <w:t>се</w:t>
      </w:r>
      <w:r w:rsidRPr="00990345">
        <w:rPr>
          <w:sz w:val="20"/>
          <w:szCs w:val="20"/>
        </w:rPr>
        <w:t xml:space="preserve"> гарантира, че максималните нива на смущенията не надвишават лимитите, определени в том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, Добавка </w:t>
      </w:r>
      <w:r w:rsidR="00DF08ED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>Б</w:t>
      </w:r>
      <w:r w:rsidR="00DF08ED" w:rsidRPr="00990345">
        <w:rPr>
          <w:sz w:val="20"/>
          <w:szCs w:val="20"/>
        </w:rPr>
        <w:t>“</w:t>
      </w:r>
      <w:r w:rsidRPr="00990345">
        <w:rPr>
          <w:sz w:val="20"/>
          <w:szCs w:val="20"/>
        </w:rPr>
        <w:t>, т. 3.7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на Приложение 10 към Конвенцията за международно гражданско въздухоплаване.</w:t>
      </w:r>
    </w:p>
    <w:p w14:paraId="76457918" w14:textId="2B1535E0" w:rsidR="00B70967" w:rsidRPr="00990345" w:rsidRDefault="00B70967" w:rsidP="00B70967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3</w:t>
      </w:r>
      <w:r w:rsidRPr="00990345">
        <w:rPr>
          <w:sz w:val="20"/>
          <w:szCs w:val="20"/>
          <w:lang w:val="en-US"/>
        </w:rPr>
        <w:t xml:space="preserve">) </w:t>
      </w:r>
      <w:r w:rsidR="000E313A" w:rsidRPr="00990345">
        <w:rPr>
          <w:sz w:val="20"/>
          <w:szCs w:val="20"/>
        </w:rPr>
        <w:t>На местата, представителни за предоставяното обслужване</w:t>
      </w:r>
      <w:r w:rsidR="00C14E40">
        <w:rPr>
          <w:sz w:val="20"/>
          <w:szCs w:val="20"/>
          <w:lang w:val="en-US"/>
        </w:rPr>
        <w:t xml:space="preserve"> </w:t>
      </w:r>
      <w:r w:rsidR="000E313A" w:rsidRPr="00990345">
        <w:rPr>
          <w:sz w:val="20"/>
          <w:szCs w:val="20"/>
        </w:rPr>
        <w:t>на УВД се осъществява м</w:t>
      </w:r>
      <w:r w:rsidR="00DF08ED" w:rsidRPr="00990345">
        <w:rPr>
          <w:sz w:val="20"/>
          <w:szCs w:val="20"/>
        </w:rPr>
        <w:t xml:space="preserve">ониторинг и запис на основните параметри на </w:t>
      </w:r>
      <w:proofErr w:type="gramStart"/>
      <w:r w:rsidR="00DF08ED" w:rsidRPr="00990345">
        <w:rPr>
          <w:sz w:val="20"/>
          <w:szCs w:val="20"/>
        </w:rPr>
        <w:t xml:space="preserve">GNSS </w:t>
      </w:r>
      <w:r w:rsidRPr="00990345">
        <w:rPr>
          <w:sz w:val="20"/>
          <w:szCs w:val="20"/>
        </w:rPr>
        <w:t xml:space="preserve"> </w:t>
      </w:r>
      <w:r w:rsidR="00DF08ED" w:rsidRPr="00990345">
        <w:rPr>
          <w:sz w:val="20"/>
          <w:szCs w:val="20"/>
        </w:rPr>
        <w:t>за</w:t>
      </w:r>
      <w:proofErr w:type="gramEnd"/>
      <w:r w:rsidRPr="00990345">
        <w:rPr>
          <w:sz w:val="20"/>
          <w:szCs w:val="20"/>
        </w:rPr>
        <w:t xml:space="preserve"> провеждане на разследване след инцидент</w:t>
      </w:r>
      <w:r w:rsidR="00DF08ED" w:rsidRPr="00990345">
        <w:rPr>
          <w:sz w:val="20"/>
          <w:szCs w:val="20"/>
        </w:rPr>
        <w:t>.“</w:t>
      </w:r>
    </w:p>
    <w:p w14:paraId="6243739F" w14:textId="77777777" w:rsidR="00DE6472" w:rsidRPr="00990345" w:rsidRDefault="00DE6472" w:rsidP="00B70967">
      <w:pPr>
        <w:autoSpaceDE w:val="0"/>
        <w:autoSpaceDN w:val="0"/>
        <w:adjustRightInd w:val="0"/>
        <w:ind w:firstLine="317"/>
        <w:jc w:val="both"/>
        <w:rPr>
          <w:sz w:val="20"/>
          <w:szCs w:val="20"/>
        </w:rPr>
      </w:pPr>
    </w:p>
    <w:p w14:paraId="50B775CD" w14:textId="77777777" w:rsidR="00B70967" w:rsidRPr="00990345" w:rsidRDefault="00DF08ED" w:rsidP="00A35518">
      <w:pPr>
        <w:ind w:firstLine="317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2</w:t>
      </w:r>
      <w:r w:rsidR="006D6B8A" w:rsidRPr="00990345">
        <w:rPr>
          <w:b/>
          <w:sz w:val="20"/>
          <w:szCs w:val="20"/>
          <w:lang w:val="en-US"/>
        </w:rPr>
        <w:t>8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 xml:space="preserve">Създава се чл. 36б: </w:t>
      </w:r>
    </w:p>
    <w:p w14:paraId="292F078D" w14:textId="77777777" w:rsidR="009947E3" w:rsidRPr="00990345" w:rsidRDefault="00B70967" w:rsidP="00B70967">
      <w:pPr>
        <w:shd w:val="clear" w:color="auto" w:fill="FFFFFF"/>
        <w:spacing w:line="75" w:lineRule="atLeast"/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b/>
          <w:sz w:val="20"/>
          <w:szCs w:val="20"/>
        </w:rPr>
        <w:t>Чл.</w:t>
      </w:r>
      <w:r w:rsidR="006C136A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36б</w:t>
      </w:r>
      <w:r w:rsidRPr="00990345">
        <w:rPr>
          <w:sz w:val="20"/>
          <w:szCs w:val="20"/>
        </w:rPr>
        <w:t xml:space="preserve">. Експлоатационните характеристики на глобалните навигационни спътникови системи (GNSS) отговарят на описаните в том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>, гл</w:t>
      </w:r>
      <w:r w:rsidR="00DF08ED" w:rsidRPr="00990345">
        <w:rPr>
          <w:sz w:val="20"/>
          <w:szCs w:val="20"/>
        </w:rPr>
        <w:t xml:space="preserve">ава </w:t>
      </w:r>
      <w:r w:rsidRPr="00990345">
        <w:rPr>
          <w:sz w:val="20"/>
          <w:szCs w:val="20"/>
        </w:rPr>
        <w:t>3.7.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 xml:space="preserve">и Добавка </w:t>
      </w:r>
      <w:r w:rsidR="00DF08ED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>Д</w:t>
      </w:r>
      <w:r w:rsidR="00DF08ED" w:rsidRPr="00990345">
        <w:rPr>
          <w:sz w:val="20"/>
          <w:szCs w:val="20"/>
        </w:rPr>
        <w:t>“</w:t>
      </w:r>
      <w:r w:rsidRPr="00990345">
        <w:rPr>
          <w:sz w:val="20"/>
          <w:szCs w:val="20"/>
        </w:rPr>
        <w:t xml:space="preserve"> на Приложение 10 към Конвенцията за международно гражданско въздухоплаване.“</w:t>
      </w:r>
      <w:r w:rsidR="00DF08ED" w:rsidRPr="00990345">
        <w:rPr>
          <w:sz w:val="20"/>
          <w:szCs w:val="20"/>
        </w:rPr>
        <w:t>.</w:t>
      </w:r>
    </w:p>
    <w:p w14:paraId="0C416A0B" w14:textId="77777777" w:rsidR="00DE6472" w:rsidRPr="00990345" w:rsidRDefault="00DE6472" w:rsidP="00B70967">
      <w:pPr>
        <w:shd w:val="clear" w:color="auto" w:fill="FFFFFF"/>
        <w:spacing w:line="75" w:lineRule="atLeast"/>
        <w:ind w:firstLine="480"/>
        <w:jc w:val="both"/>
        <w:rPr>
          <w:sz w:val="20"/>
          <w:szCs w:val="20"/>
        </w:rPr>
      </w:pPr>
    </w:p>
    <w:p w14:paraId="448DD5DA" w14:textId="77777777" w:rsidR="00A35518" w:rsidRPr="00990345" w:rsidRDefault="00A35518" w:rsidP="00A35518">
      <w:pPr>
        <w:ind w:firstLine="360"/>
        <w:jc w:val="both"/>
        <w:rPr>
          <w:b/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6D6B8A" w:rsidRPr="00990345">
        <w:rPr>
          <w:b/>
          <w:sz w:val="20"/>
          <w:szCs w:val="20"/>
          <w:lang w:val="en-US"/>
        </w:rPr>
        <w:t>29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В чл. 41, ал</w:t>
      </w:r>
      <w:r w:rsidR="00DF08ED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2 </w:t>
      </w:r>
      <w:r w:rsidR="00CF46B4" w:rsidRPr="00990345">
        <w:rPr>
          <w:sz w:val="20"/>
          <w:szCs w:val="20"/>
        </w:rPr>
        <w:t>се изменя така:</w:t>
      </w:r>
    </w:p>
    <w:p w14:paraId="1051EC55" w14:textId="77777777" w:rsidR="00072765" w:rsidRPr="00990345" w:rsidRDefault="00A35518" w:rsidP="00A35518">
      <w:pPr>
        <w:spacing w:after="100" w:afterAutospacing="1"/>
        <w:ind w:firstLine="480"/>
        <w:jc w:val="both"/>
        <w:rPr>
          <w:sz w:val="20"/>
          <w:szCs w:val="20"/>
          <w:shd w:val="clear" w:color="auto" w:fill="FFFFFF"/>
        </w:rPr>
      </w:pPr>
      <w:r w:rsidRPr="00990345">
        <w:rPr>
          <w:sz w:val="20"/>
          <w:szCs w:val="20"/>
        </w:rPr>
        <w:t xml:space="preserve">„(2) </w:t>
      </w:r>
      <w:proofErr w:type="spellStart"/>
      <w:r w:rsidRPr="00990345">
        <w:rPr>
          <w:sz w:val="20"/>
          <w:szCs w:val="20"/>
        </w:rPr>
        <w:t>Опознавателният</w:t>
      </w:r>
      <w:proofErr w:type="spellEnd"/>
      <w:r w:rsidRPr="00990345">
        <w:rPr>
          <w:sz w:val="20"/>
          <w:szCs w:val="20"/>
        </w:rPr>
        <w:t xml:space="preserve"> сигнал е група от две или три букви, кодирани с международния код на </w:t>
      </w:r>
      <w:proofErr w:type="spellStart"/>
      <w:r w:rsidRPr="00990345">
        <w:rPr>
          <w:sz w:val="20"/>
          <w:szCs w:val="20"/>
        </w:rPr>
        <w:t>Морз</w:t>
      </w:r>
      <w:proofErr w:type="spellEnd"/>
      <w:r w:rsidRPr="00990345">
        <w:rPr>
          <w:sz w:val="20"/>
          <w:szCs w:val="20"/>
        </w:rPr>
        <w:t>, които се предават със скорост 7 групи в минута. Модулиращата честота е 102</w:t>
      </w:r>
      <w:r w:rsidRPr="00990345">
        <w:rPr>
          <w:sz w:val="20"/>
          <w:szCs w:val="20"/>
          <w:lang w:val="en-US"/>
        </w:rPr>
        <w:t>0 Hz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 xml:space="preserve">±50 </w:t>
      </w:r>
      <w:r w:rsidRPr="00990345">
        <w:rPr>
          <w:sz w:val="20"/>
          <w:szCs w:val="20"/>
          <w:lang w:val="en-US"/>
        </w:rPr>
        <w:t>Hz)</w:t>
      </w:r>
      <w:r w:rsidRPr="00990345">
        <w:rPr>
          <w:sz w:val="20"/>
          <w:szCs w:val="20"/>
        </w:rPr>
        <w:t xml:space="preserve">. </w:t>
      </w:r>
      <w:proofErr w:type="spellStart"/>
      <w:r w:rsidRPr="00990345">
        <w:rPr>
          <w:sz w:val="20"/>
          <w:szCs w:val="20"/>
        </w:rPr>
        <w:t>Опознавателният</w:t>
      </w:r>
      <w:proofErr w:type="spellEnd"/>
      <w:r w:rsidRPr="00990345">
        <w:rPr>
          <w:sz w:val="20"/>
          <w:szCs w:val="20"/>
        </w:rPr>
        <w:t xml:space="preserve"> сигнал се излъчва най-малко веднъж на всеки 30 секунди.“</w:t>
      </w:r>
    </w:p>
    <w:p w14:paraId="31E42E14" w14:textId="77777777" w:rsidR="00A35518" w:rsidRPr="00990345" w:rsidRDefault="00A35518" w:rsidP="00A35518">
      <w:pPr>
        <w:pStyle w:val="Default"/>
        <w:ind w:firstLine="480"/>
        <w:rPr>
          <w:b/>
          <w:bCs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 3</w:t>
      </w:r>
      <w:r w:rsidR="006D6B8A" w:rsidRPr="00990345">
        <w:rPr>
          <w:b/>
          <w:color w:val="auto"/>
          <w:sz w:val="20"/>
          <w:szCs w:val="20"/>
          <w:lang w:val="en-US"/>
        </w:rPr>
        <w:t>0</w:t>
      </w:r>
      <w:r w:rsidRPr="00990345">
        <w:rPr>
          <w:b/>
          <w:color w:val="auto"/>
          <w:sz w:val="20"/>
          <w:szCs w:val="20"/>
        </w:rPr>
        <w:t xml:space="preserve">. </w:t>
      </w:r>
      <w:r w:rsidRPr="00990345">
        <w:rPr>
          <w:bCs/>
          <w:color w:val="auto"/>
          <w:sz w:val="20"/>
          <w:szCs w:val="20"/>
        </w:rPr>
        <w:t>Член 42</w:t>
      </w:r>
      <w:r w:rsidRPr="00990345">
        <w:rPr>
          <w:b/>
          <w:bCs/>
          <w:color w:val="auto"/>
          <w:sz w:val="20"/>
          <w:szCs w:val="20"/>
        </w:rPr>
        <w:t xml:space="preserve"> </w:t>
      </w:r>
      <w:r w:rsidR="00CF46B4" w:rsidRPr="00990345">
        <w:rPr>
          <w:bCs/>
          <w:color w:val="auto"/>
          <w:sz w:val="20"/>
          <w:szCs w:val="20"/>
        </w:rPr>
        <w:t>се изменя така:</w:t>
      </w:r>
      <w:r w:rsidRPr="00990345">
        <w:rPr>
          <w:b/>
          <w:bCs/>
          <w:color w:val="auto"/>
          <w:sz w:val="20"/>
          <w:szCs w:val="20"/>
        </w:rPr>
        <w:t xml:space="preserve"> </w:t>
      </w:r>
    </w:p>
    <w:p w14:paraId="19C88DC2" w14:textId="77777777" w:rsidR="00A35518" w:rsidRPr="00990345" w:rsidRDefault="006D6385" w:rsidP="00CA37E2">
      <w:pPr>
        <w:pStyle w:val="Default"/>
        <w:ind w:firstLine="480"/>
        <w:jc w:val="both"/>
        <w:rPr>
          <w:b/>
          <w:bCs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</w:t>
      </w:r>
      <w:r w:rsidR="00DF08ED" w:rsidRPr="00990345">
        <w:rPr>
          <w:b/>
          <w:color w:val="auto"/>
          <w:sz w:val="20"/>
          <w:szCs w:val="20"/>
        </w:rPr>
        <w:t>Ч</w:t>
      </w:r>
      <w:r w:rsidR="006D5C88" w:rsidRPr="00990345">
        <w:rPr>
          <w:b/>
          <w:color w:val="auto"/>
          <w:sz w:val="20"/>
          <w:szCs w:val="20"/>
        </w:rPr>
        <w:t>л. 42</w:t>
      </w:r>
      <w:r w:rsidR="00DF08ED" w:rsidRPr="00990345">
        <w:rPr>
          <w:b/>
          <w:color w:val="auto"/>
          <w:sz w:val="20"/>
          <w:szCs w:val="20"/>
        </w:rPr>
        <w:t>.</w:t>
      </w:r>
      <w:r w:rsidR="006D5C88" w:rsidRPr="00990345">
        <w:rPr>
          <w:color w:val="auto"/>
          <w:sz w:val="20"/>
          <w:szCs w:val="20"/>
        </w:rPr>
        <w:t xml:space="preserve"> </w:t>
      </w:r>
      <w:r w:rsidR="00CA37E2" w:rsidRPr="00990345">
        <w:rPr>
          <w:color w:val="auto"/>
          <w:sz w:val="20"/>
          <w:szCs w:val="20"/>
        </w:rPr>
        <w:t xml:space="preserve">(1) </w:t>
      </w:r>
      <w:r w:rsidR="00A35518" w:rsidRPr="00990345">
        <w:rPr>
          <w:color w:val="auto"/>
          <w:sz w:val="20"/>
          <w:szCs w:val="20"/>
        </w:rPr>
        <w:t xml:space="preserve">При влошаване на качеството на излъчвания сигнал автоматичната мониторна система на </w:t>
      </w:r>
      <w:proofErr w:type="spellStart"/>
      <w:r w:rsidR="00A35518" w:rsidRPr="00990345">
        <w:rPr>
          <w:color w:val="auto"/>
          <w:sz w:val="20"/>
          <w:szCs w:val="20"/>
        </w:rPr>
        <w:t>всенасочените</w:t>
      </w:r>
      <w:proofErr w:type="spellEnd"/>
      <w:r w:rsidR="00A35518" w:rsidRPr="00990345">
        <w:rPr>
          <w:color w:val="auto"/>
          <w:sz w:val="20"/>
          <w:szCs w:val="20"/>
        </w:rPr>
        <w:t xml:space="preserve"> </w:t>
      </w:r>
      <w:r w:rsidR="00A35518" w:rsidRPr="00990345">
        <w:rPr>
          <w:color w:val="auto"/>
          <w:sz w:val="20"/>
          <w:szCs w:val="20"/>
          <w:lang w:val="en-US"/>
        </w:rPr>
        <w:t>VHF</w:t>
      </w:r>
      <w:r w:rsidR="00A35518" w:rsidRPr="00990345">
        <w:rPr>
          <w:color w:val="auto"/>
          <w:sz w:val="20"/>
          <w:szCs w:val="20"/>
        </w:rPr>
        <w:t xml:space="preserve"> радиофарове дава предупреждения към органите за УВД и отговорния за поддръжката инженерно-технически персонал, и прекратява излъчването.</w:t>
      </w:r>
    </w:p>
    <w:p w14:paraId="3DF312CF" w14:textId="77777777" w:rsidR="00A35518" w:rsidRPr="00990345" w:rsidRDefault="00CA37E2" w:rsidP="00DB1D0A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(2) </w:t>
      </w:r>
      <w:r w:rsidR="00A35518" w:rsidRPr="00990345">
        <w:rPr>
          <w:sz w:val="20"/>
          <w:szCs w:val="20"/>
        </w:rPr>
        <w:t xml:space="preserve">В случай на отказ в </w:t>
      </w:r>
      <w:r w:rsidR="00DF08ED" w:rsidRPr="00990345">
        <w:rPr>
          <w:sz w:val="20"/>
          <w:szCs w:val="20"/>
        </w:rPr>
        <w:t xml:space="preserve">автоматичната </w:t>
      </w:r>
      <w:r w:rsidR="00A35518" w:rsidRPr="00990345">
        <w:rPr>
          <w:sz w:val="20"/>
          <w:szCs w:val="20"/>
        </w:rPr>
        <w:t>мониторна система</w:t>
      </w:r>
      <w:r w:rsidR="00DB1D0A" w:rsidRPr="00990345">
        <w:rPr>
          <w:sz w:val="20"/>
          <w:szCs w:val="20"/>
        </w:rPr>
        <w:t>,</w:t>
      </w:r>
      <w:r w:rsidR="00837A27" w:rsidRPr="00990345">
        <w:rPr>
          <w:sz w:val="20"/>
          <w:szCs w:val="20"/>
        </w:rPr>
        <w:t xml:space="preserve"> средството предава информация  за оперативния си статус </w:t>
      </w:r>
      <w:r w:rsidR="00A35518" w:rsidRPr="00990345">
        <w:rPr>
          <w:sz w:val="20"/>
          <w:szCs w:val="20"/>
        </w:rPr>
        <w:t xml:space="preserve"> към органите за УВД и отговорния за поддръжката инженерно-технически персонал</w:t>
      </w:r>
      <w:r w:rsidR="00DF08ED" w:rsidRPr="00990345">
        <w:rPr>
          <w:sz w:val="20"/>
          <w:szCs w:val="20"/>
        </w:rPr>
        <w:t>,</w:t>
      </w:r>
      <w:r w:rsidR="00A35518" w:rsidRPr="00990345">
        <w:rPr>
          <w:sz w:val="20"/>
          <w:szCs w:val="20"/>
        </w:rPr>
        <w:t xml:space="preserve"> и излъчването се прекратява.</w:t>
      </w:r>
      <w:r w:rsidR="00DE6472" w:rsidRPr="00990345">
        <w:rPr>
          <w:sz w:val="20"/>
          <w:szCs w:val="20"/>
        </w:rPr>
        <w:t>“</w:t>
      </w:r>
    </w:p>
    <w:p w14:paraId="3125660B" w14:textId="77777777" w:rsidR="00AF4B0C" w:rsidRPr="00990345" w:rsidRDefault="00AF4B0C" w:rsidP="00DB1D0A">
      <w:pPr>
        <w:ind w:firstLine="480"/>
        <w:jc w:val="both"/>
        <w:rPr>
          <w:sz w:val="20"/>
          <w:szCs w:val="20"/>
        </w:rPr>
      </w:pPr>
    </w:p>
    <w:p w14:paraId="02C87B7B" w14:textId="77777777" w:rsidR="00CA37E2" w:rsidRPr="00990345" w:rsidRDefault="00CA37E2" w:rsidP="00CA37E2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3</w:t>
      </w:r>
      <w:r w:rsidR="006D6B8A" w:rsidRPr="00990345">
        <w:rPr>
          <w:b/>
          <w:sz w:val="20"/>
          <w:szCs w:val="20"/>
          <w:lang w:val="en-US"/>
        </w:rPr>
        <w:t>1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</w:t>
      </w:r>
      <w:r w:rsidR="00933DC4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42б:</w:t>
      </w:r>
    </w:p>
    <w:p w14:paraId="6035DC19" w14:textId="77777777" w:rsidR="00CA37E2" w:rsidRPr="00990345" w:rsidRDefault="00CA37E2" w:rsidP="00CA37E2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b/>
          <w:sz w:val="20"/>
          <w:szCs w:val="20"/>
        </w:rPr>
        <w:t>Чл.</w:t>
      </w:r>
      <w:r w:rsidR="006C136A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42б</w:t>
      </w:r>
      <w:r w:rsidRPr="00990345">
        <w:rPr>
          <w:sz w:val="20"/>
          <w:szCs w:val="20"/>
        </w:rPr>
        <w:t xml:space="preserve">. Експлоатационните характеристики на </w:t>
      </w:r>
      <w:proofErr w:type="spellStart"/>
      <w:r w:rsidRPr="00990345">
        <w:rPr>
          <w:sz w:val="20"/>
          <w:szCs w:val="20"/>
        </w:rPr>
        <w:t>всенасочените</w:t>
      </w:r>
      <w:proofErr w:type="spellEnd"/>
      <w:r w:rsidRPr="00990345">
        <w:rPr>
          <w:sz w:val="20"/>
          <w:szCs w:val="20"/>
        </w:rPr>
        <w:t xml:space="preserve"> VHF радиофарове  отговарят на том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, </w:t>
      </w:r>
      <w:r w:rsidR="00933DC4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>лава 3, т. 3.</w:t>
      </w:r>
      <w:proofErr w:type="spellStart"/>
      <w:r w:rsidRPr="00990345">
        <w:rPr>
          <w:sz w:val="20"/>
          <w:szCs w:val="20"/>
        </w:rPr>
        <w:t>3</w:t>
      </w:r>
      <w:proofErr w:type="spellEnd"/>
      <w:r w:rsidRPr="00990345">
        <w:rPr>
          <w:sz w:val="20"/>
          <w:szCs w:val="20"/>
        </w:rPr>
        <w:t>.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на Приложение 10 към Конвенцията за международно гражданско въздухоплаване“.</w:t>
      </w:r>
    </w:p>
    <w:p w14:paraId="0D4990B1" w14:textId="77777777" w:rsidR="00DE6472" w:rsidRPr="00990345" w:rsidRDefault="00DE6472" w:rsidP="00CA37E2">
      <w:pPr>
        <w:ind w:firstLine="720"/>
        <w:jc w:val="both"/>
        <w:rPr>
          <w:sz w:val="20"/>
          <w:szCs w:val="20"/>
        </w:rPr>
      </w:pPr>
    </w:p>
    <w:p w14:paraId="5A40861B" w14:textId="77777777" w:rsidR="00CA37E2" w:rsidRPr="00990345" w:rsidRDefault="00CA37E2" w:rsidP="00CA37E2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lastRenderedPageBreak/>
        <w:t>§ 3</w:t>
      </w:r>
      <w:r w:rsidR="006D6B8A" w:rsidRPr="00990345">
        <w:rPr>
          <w:b/>
          <w:bCs/>
          <w:color w:val="auto"/>
          <w:sz w:val="20"/>
          <w:szCs w:val="20"/>
          <w:lang w:val="en-US"/>
        </w:rPr>
        <w:t>2</w:t>
      </w:r>
      <w:r w:rsidRPr="00990345">
        <w:rPr>
          <w:b/>
          <w:bCs/>
          <w:color w:val="auto"/>
          <w:sz w:val="20"/>
          <w:szCs w:val="20"/>
        </w:rPr>
        <w:t>.</w:t>
      </w:r>
      <w:r w:rsidRPr="00990345">
        <w:rPr>
          <w:bCs/>
          <w:color w:val="auto"/>
          <w:sz w:val="20"/>
          <w:szCs w:val="20"/>
        </w:rPr>
        <w:t xml:space="preserve"> Член 44 се отменя </w:t>
      </w:r>
    </w:p>
    <w:p w14:paraId="78658F4C" w14:textId="77777777" w:rsidR="00CA37E2" w:rsidRPr="00990345" w:rsidRDefault="00CA37E2" w:rsidP="00CA37E2">
      <w:pPr>
        <w:rPr>
          <w:color w:val="FF0000"/>
          <w:sz w:val="20"/>
          <w:szCs w:val="20"/>
        </w:rPr>
      </w:pPr>
    </w:p>
    <w:p w14:paraId="6B37607A" w14:textId="77777777" w:rsidR="00CA37E2" w:rsidRPr="00990345" w:rsidRDefault="00CA37E2" w:rsidP="00A4778B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§ 3</w:t>
      </w:r>
      <w:r w:rsidR="006D6B8A" w:rsidRPr="00990345">
        <w:rPr>
          <w:b/>
          <w:bCs/>
          <w:color w:val="auto"/>
          <w:sz w:val="20"/>
          <w:szCs w:val="20"/>
          <w:lang w:val="en-US"/>
        </w:rPr>
        <w:t>3</w:t>
      </w:r>
      <w:r w:rsidRPr="00990345">
        <w:rPr>
          <w:b/>
          <w:bCs/>
          <w:color w:val="auto"/>
          <w:sz w:val="20"/>
          <w:szCs w:val="20"/>
        </w:rPr>
        <w:t>.</w:t>
      </w:r>
      <w:r w:rsidRPr="00990345">
        <w:rPr>
          <w:bCs/>
          <w:color w:val="auto"/>
          <w:sz w:val="20"/>
          <w:szCs w:val="20"/>
        </w:rPr>
        <w:t xml:space="preserve"> Член 46 се отменя</w:t>
      </w:r>
      <w:r w:rsidR="00DE6472" w:rsidRPr="00990345">
        <w:rPr>
          <w:bCs/>
          <w:color w:val="auto"/>
          <w:sz w:val="20"/>
          <w:szCs w:val="20"/>
        </w:rPr>
        <w:t>.</w:t>
      </w:r>
    </w:p>
    <w:p w14:paraId="467D0A8D" w14:textId="77777777" w:rsidR="00DE6472" w:rsidRPr="00990345" w:rsidRDefault="00DE6472" w:rsidP="00A4778B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</w:p>
    <w:p w14:paraId="460AA228" w14:textId="77777777" w:rsidR="00DE6472" w:rsidRPr="00990345" w:rsidRDefault="00CA37E2" w:rsidP="00CA37E2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§ 3</w:t>
      </w:r>
      <w:r w:rsidR="006D6B8A" w:rsidRPr="00990345">
        <w:rPr>
          <w:b/>
          <w:bCs/>
          <w:color w:val="auto"/>
          <w:sz w:val="20"/>
          <w:szCs w:val="20"/>
          <w:lang w:val="en-US"/>
        </w:rPr>
        <w:t>4</w:t>
      </w:r>
      <w:r w:rsidRPr="00990345">
        <w:rPr>
          <w:b/>
          <w:bCs/>
          <w:color w:val="auto"/>
          <w:sz w:val="20"/>
          <w:szCs w:val="20"/>
        </w:rPr>
        <w:t>.</w:t>
      </w:r>
      <w:r w:rsidRPr="00990345">
        <w:rPr>
          <w:bCs/>
          <w:color w:val="auto"/>
          <w:sz w:val="20"/>
          <w:szCs w:val="20"/>
        </w:rPr>
        <w:t xml:space="preserve"> Член 47 се отменя</w:t>
      </w:r>
      <w:r w:rsidR="00DE6472" w:rsidRPr="00990345">
        <w:rPr>
          <w:bCs/>
          <w:color w:val="auto"/>
          <w:sz w:val="20"/>
          <w:szCs w:val="20"/>
        </w:rPr>
        <w:t>.</w:t>
      </w:r>
    </w:p>
    <w:p w14:paraId="20FBB7B1" w14:textId="77777777" w:rsidR="00CA37E2" w:rsidRPr="00990345" w:rsidRDefault="00CA37E2" w:rsidP="00CA37E2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</w:rPr>
        <w:t xml:space="preserve"> </w:t>
      </w:r>
    </w:p>
    <w:p w14:paraId="73C2CF00" w14:textId="77777777" w:rsidR="00CA37E2" w:rsidRPr="00990345" w:rsidRDefault="00CA37E2" w:rsidP="00CA37E2">
      <w:pPr>
        <w:ind w:firstLine="720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>§ 3</w:t>
      </w:r>
      <w:r w:rsidR="006D6B8A" w:rsidRPr="00990345">
        <w:rPr>
          <w:b/>
          <w:bCs/>
          <w:sz w:val="20"/>
          <w:szCs w:val="20"/>
          <w:lang w:val="en-US"/>
        </w:rPr>
        <w:t>5</w:t>
      </w:r>
      <w:r w:rsidRPr="00990345">
        <w:rPr>
          <w:bCs/>
          <w:sz w:val="20"/>
          <w:szCs w:val="20"/>
        </w:rPr>
        <w:t>. Член 48 се отменя</w:t>
      </w:r>
      <w:r w:rsidR="00DE6472" w:rsidRPr="00990345">
        <w:rPr>
          <w:bCs/>
          <w:sz w:val="20"/>
          <w:szCs w:val="20"/>
        </w:rPr>
        <w:t>.</w:t>
      </w:r>
    </w:p>
    <w:p w14:paraId="138C1AB4" w14:textId="77777777" w:rsidR="00DE6472" w:rsidRPr="00990345" w:rsidRDefault="00DE6472" w:rsidP="00CA37E2">
      <w:pPr>
        <w:ind w:firstLine="720"/>
        <w:rPr>
          <w:sz w:val="20"/>
          <w:szCs w:val="20"/>
        </w:rPr>
      </w:pPr>
    </w:p>
    <w:p w14:paraId="00E92DDB" w14:textId="77777777" w:rsidR="00CA37E2" w:rsidRPr="00990345" w:rsidRDefault="00CA37E2" w:rsidP="00CA37E2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§ 3</w:t>
      </w:r>
      <w:r w:rsidR="006D6B8A" w:rsidRPr="00990345">
        <w:rPr>
          <w:b/>
          <w:bCs/>
          <w:color w:val="auto"/>
          <w:sz w:val="20"/>
          <w:szCs w:val="20"/>
          <w:lang w:val="en-US"/>
        </w:rPr>
        <w:t>6</w:t>
      </w:r>
      <w:r w:rsidRPr="00990345">
        <w:rPr>
          <w:b/>
          <w:bCs/>
          <w:color w:val="auto"/>
          <w:sz w:val="20"/>
          <w:szCs w:val="20"/>
        </w:rPr>
        <w:t>.</w:t>
      </w:r>
      <w:r w:rsidRPr="00990345">
        <w:rPr>
          <w:bCs/>
          <w:color w:val="auto"/>
          <w:sz w:val="20"/>
          <w:szCs w:val="20"/>
        </w:rPr>
        <w:t xml:space="preserve"> В чл</w:t>
      </w:r>
      <w:r w:rsidR="00933DC4" w:rsidRPr="00990345">
        <w:rPr>
          <w:bCs/>
          <w:color w:val="auto"/>
          <w:sz w:val="20"/>
          <w:szCs w:val="20"/>
        </w:rPr>
        <w:t>.</w:t>
      </w:r>
      <w:r w:rsidR="00466E7E"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 xml:space="preserve">49 се правят следните изменения: </w:t>
      </w:r>
    </w:p>
    <w:p w14:paraId="0C90E275" w14:textId="77777777" w:rsidR="00CA37E2" w:rsidRPr="00990345" w:rsidRDefault="00CA37E2" w:rsidP="00CA37E2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</w:rPr>
        <w:t xml:space="preserve">1. </w:t>
      </w:r>
      <w:r w:rsidR="00933DC4" w:rsidRPr="00990345">
        <w:rPr>
          <w:bCs/>
          <w:color w:val="auto"/>
          <w:sz w:val="20"/>
          <w:szCs w:val="20"/>
        </w:rPr>
        <w:t>В  ал.</w:t>
      </w:r>
      <w:r w:rsidRPr="00990345">
        <w:rPr>
          <w:bCs/>
          <w:color w:val="auto"/>
          <w:sz w:val="20"/>
          <w:szCs w:val="20"/>
        </w:rPr>
        <w:t xml:space="preserve"> 1 </w:t>
      </w:r>
      <w:r w:rsidR="00933DC4" w:rsidRPr="00990345">
        <w:rPr>
          <w:bCs/>
          <w:color w:val="auto"/>
          <w:sz w:val="20"/>
          <w:szCs w:val="20"/>
        </w:rPr>
        <w:t>думите „NDB за кацане“, се заменят с „два броя</w:t>
      </w:r>
      <w:r w:rsidR="00933DC4" w:rsidRPr="00990345">
        <w:rPr>
          <w:sz w:val="20"/>
          <w:szCs w:val="20"/>
        </w:rPr>
        <w:t xml:space="preserve"> </w:t>
      </w:r>
      <w:r w:rsidR="00933DC4" w:rsidRPr="00990345">
        <w:rPr>
          <w:bCs/>
          <w:color w:val="auto"/>
          <w:sz w:val="20"/>
          <w:szCs w:val="20"/>
        </w:rPr>
        <w:t xml:space="preserve">NDB“. </w:t>
      </w:r>
    </w:p>
    <w:p w14:paraId="2D4C6950" w14:textId="77777777" w:rsidR="00CA37E2" w:rsidRPr="00990345" w:rsidRDefault="00CA37E2" w:rsidP="00AF4B0C">
      <w:pPr>
        <w:pStyle w:val="Default"/>
        <w:ind w:firstLine="720"/>
        <w:jc w:val="both"/>
        <w:rPr>
          <w:bCs/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</w:rPr>
        <w:t>2.</w:t>
      </w:r>
      <w:r w:rsidR="003F1B57"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>Алинея 2 се изменя</w:t>
      </w:r>
      <w:r w:rsidR="00933DC4" w:rsidRPr="00990345">
        <w:rPr>
          <w:bCs/>
          <w:color w:val="auto"/>
          <w:sz w:val="20"/>
          <w:szCs w:val="20"/>
        </w:rPr>
        <w:t xml:space="preserve"> така</w:t>
      </w:r>
      <w:r w:rsidRPr="00990345">
        <w:rPr>
          <w:bCs/>
          <w:color w:val="auto"/>
          <w:sz w:val="20"/>
          <w:szCs w:val="20"/>
        </w:rPr>
        <w:t>:</w:t>
      </w:r>
    </w:p>
    <w:p w14:paraId="6770F9FD" w14:textId="77777777" w:rsidR="00DE6472" w:rsidRPr="00990345" w:rsidRDefault="00CA37E2" w:rsidP="00CA37E2">
      <w:pPr>
        <w:pStyle w:val="Default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  <w:r w:rsidR="00022AB5" w:rsidRPr="00990345">
        <w:rPr>
          <w:color w:val="auto"/>
          <w:sz w:val="20"/>
          <w:szCs w:val="20"/>
        </w:rPr>
        <w:tab/>
        <w:t>„</w:t>
      </w:r>
      <w:r w:rsidR="006B63C1" w:rsidRPr="00990345">
        <w:rPr>
          <w:color w:val="auto"/>
          <w:sz w:val="20"/>
          <w:szCs w:val="20"/>
        </w:rPr>
        <w:t>(</w:t>
      </w:r>
      <w:r w:rsidRPr="00990345">
        <w:rPr>
          <w:color w:val="auto"/>
          <w:sz w:val="20"/>
          <w:szCs w:val="20"/>
        </w:rPr>
        <w:t xml:space="preserve">2) Близка и далечна </w:t>
      </w:r>
      <w:proofErr w:type="spellStart"/>
      <w:r w:rsidRPr="00990345">
        <w:rPr>
          <w:color w:val="auto"/>
          <w:sz w:val="20"/>
          <w:szCs w:val="20"/>
        </w:rPr>
        <w:t>приводна</w:t>
      </w:r>
      <w:proofErr w:type="spellEnd"/>
      <w:r w:rsidRPr="00990345">
        <w:rPr>
          <w:color w:val="auto"/>
          <w:sz w:val="20"/>
          <w:szCs w:val="20"/>
        </w:rPr>
        <w:t xml:space="preserve"> радиостанция оби</w:t>
      </w:r>
      <w:r w:rsidR="00933DC4" w:rsidRPr="00990345">
        <w:rPr>
          <w:color w:val="auto"/>
          <w:sz w:val="20"/>
          <w:szCs w:val="20"/>
        </w:rPr>
        <w:t>чайно</w:t>
      </w:r>
      <w:r w:rsidRPr="00990345">
        <w:rPr>
          <w:color w:val="auto"/>
          <w:sz w:val="20"/>
          <w:szCs w:val="20"/>
        </w:rPr>
        <w:t xml:space="preserve"> се разполагат на местоположения, предвидени за </w:t>
      </w:r>
      <w:proofErr w:type="spellStart"/>
      <w:r w:rsidRPr="00990345">
        <w:rPr>
          <w:color w:val="auto"/>
          <w:sz w:val="20"/>
          <w:szCs w:val="20"/>
        </w:rPr>
        <w:t>маркерни</w:t>
      </w:r>
      <w:proofErr w:type="spellEnd"/>
      <w:r w:rsidRPr="00990345">
        <w:rPr>
          <w:color w:val="auto"/>
          <w:sz w:val="20"/>
          <w:szCs w:val="20"/>
        </w:rPr>
        <w:t xml:space="preserve"> предаватели от система </w:t>
      </w:r>
      <w:r w:rsidRPr="00990345">
        <w:rPr>
          <w:color w:val="auto"/>
          <w:sz w:val="20"/>
          <w:szCs w:val="20"/>
          <w:lang w:val="en-US"/>
        </w:rPr>
        <w:t>ILS</w:t>
      </w:r>
      <w:r w:rsidR="00022AB5" w:rsidRPr="00990345">
        <w:rPr>
          <w:color w:val="auto"/>
          <w:sz w:val="20"/>
          <w:szCs w:val="20"/>
        </w:rPr>
        <w:t>“</w:t>
      </w:r>
      <w:r w:rsidR="00DE6472" w:rsidRPr="00990345">
        <w:rPr>
          <w:color w:val="auto"/>
          <w:sz w:val="20"/>
          <w:szCs w:val="20"/>
        </w:rPr>
        <w:t>.</w:t>
      </w:r>
    </w:p>
    <w:p w14:paraId="743351E2" w14:textId="77777777" w:rsidR="00CA37E2" w:rsidRPr="00990345" w:rsidRDefault="00CA37E2" w:rsidP="00CA37E2">
      <w:pPr>
        <w:pStyle w:val="Default"/>
        <w:jc w:val="both"/>
        <w:rPr>
          <w:color w:val="auto"/>
          <w:sz w:val="20"/>
          <w:szCs w:val="20"/>
        </w:rPr>
      </w:pPr>
    </w:p>
    <w:p w14:paraId="6FD95411" w14:textId="77777777" w:rsidR="00022AB5" w:rsidRPr="00990345" w:rsidRDefault="00022AB5" w:rsidP="00022AB5">
      <w:pPr>
        <w:pStyle w:val="Default"/>
        <w:ind w:firstLine="34"/>
        <w:jc w:val="both"/>
        <w:rPr>
          <w:bCs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ab/>
      </w:r>
      <w:r w:rsidRPr="00990345">
        <w:rPr>
          <w:b/>
          <w:color w:val="auto"/>
          <w:sz w:val="20"/>
          <w:szCs w:val="20"/>
        </w:rPr>
        <w:t>§ 3</w:t>
      </w:r>
      <w:r w:rsidR="006D6B8A" w:rsidRPr="00990345">
        <w:rPr>
          <w:b/>
          <w:color w:val="auto"/>
          <w:sz w:val="20"/>
          <w:szCs w:val="20"/>
          <w:lang w:val="en-US"/>
        </w:rPr>
        <w:t>7</w:t>
      </w:r>
      <w:r w:rsidRPr="00990345">
        <w:rPr>
          <w:color w:val="auto"/>
          <w:sz w:val="20"/>
          <w:szCs w:val="20"/>
        </w:rPr>
        <w:t xml:space="preserve">. </w:t>
      </w:r>
      <w:r w:rsidR="008923ED" w:rsidRPr="00990345">
        <w:rPr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>Член</w:t>
      </w:r>
      <w:r w:rsidR="008923ED"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 xml:space="preserve">50 </w:t>
      </w:r>
      <w:r w:rsidR="00CF46B4" w:rsidRPr="00990345">
        <w:rPr>
          <w:bCs/>
          <w:color w:val="auto"/>
          <w:sz w:val="20"/>
          <w:szCs w:val="20"/>
        </w:rPr>
        <w:t>се изменя така:</w:t>
      </w:r>
    </w:p>
    <w:p w14:paraId="6AE8266C" w14:textId="67C0A505" w:rsidR="00B049D8" w:rsidRDefault="00022AB5" w:rsidP="00A4778B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„</w:t>
      </w:r>
      <w:r w:rsidR="00933DC4" w:rsidRPr="00990345">
        <w:rPr>
          <w:b/>
          <w:bCs/>
          <w:color w:val="auto"/>
          <w:sz w:val="20"/>
          <w:szCs w:val="20"/>
        </w:rPr>
        <w:t>Ч</w:t>
      </w:r>
      <w:r w:rsidR="006D6385" w:rsidRPr="00990345">
        <w:rPr>
          <w:b/>
          <w:bCs/>
          <w:color w:val="auto"/>
          <w:sz w:val="20"/>
          <w:szCs w:val="20"/>
        </w:rPr>
        <w:t>л.</w:t>
      </w:r>
      <w:r w:rsidR="00DD11F8" w:rsidRPr="00990345">
        <w:rPr>
          <w:b/>
          <w:bCs/>
          <w:color w:val="auto"/>
          <w:sz w:val="20"/>
          <w:szCs w:val="20"/>
        </w:rPr>
        <w:t xml:space="preserve"> </w:t>
      </w:r>
      <w:r w:rsidR="006D6385" w:rsidRPr="00990345">
        <w:rPr>
          <w:b/>
          <w:bCs/>
          <w:color w:val="auto"/>
          <w:sz w:val="20"/>
          <w:szCs w:val="20"/>
        </w:rPr>
        <w:t>50</w:t>
      </w:r>
      <w:r w:rsidR="00933DC4" w:rsidRPr="00990345">
        <w:rPr>
          <w:b/>
          <w:bCs/>
          <w:color w:val="auto"/>
          <w:sz w:val="20"/>
          <w:szCs w:val="20"/>
        </w:rPr>
        <w:t>.</w:t>
      </w:r>
      <w:r w:rsidR="006D6385" w:rsidRPr="00990345">
        <w:rPr>
          <w:b/>
          <w:bCs/>
          <w:color w:val="auto"/>
          <w:sz w:val="20"/>
          <w:szCs w:val="20"/>
        </w:rPr>
        <w:t xml:space="preserve"> </w:t>
      </w:r>
      <w:r w:rsidR="008923ED" w:rsidRPr="00990345">
        <w:rPr>
          <w:bCs/>
          <w:color w:val="auto"/>
          <w:sz w:val="20"/>
          <w:szCs w:val="20"/>
        </w:rPr>
        <w:t xml:space="preserve">Радиопредавателите, използвани за различните NDB осигуряват напрегнатост на полето 70 </w:t>
      </w:r>
      <w:proofErr w:type="spellStart"/>
      <w:r w:rsidR="008923ED" w:rsidRPr="00990345">
        <w:rPr>
          <w:bCs/>
          <w:color w:val="auto"/>
          <w:sz w:val="20"/>
          <w:szCs w:val="20"/>
        </w:rPr>
        <w:t>микроволта</w:t>
      </w:r>
      <w:proofErr w:type="spellEnd"/>
      <w:r w:rsidR="008923ED" w:rsidRPr="00990345">
        <w:rPr>
          <w:bCs/>
          <w:color w:val="auto"/>
          <w:sz w:val="20"/>
          <w:szCs w:val="20"/>
        </w:rPr>
        <w:t xml:space="preserve"> на метър </w:t>
      </w:r>
      <w:r w:rsidR="00A1600B" w:rsidRPr="00990345">
        <w:rPr>
          <w:color w:val="auto"/>
          <w:sz w:val="20"/>
          <w:szCs w:val="20"/>
        </w:rPr>
        <w:t>в обслужваната зона.“</w:t>
      </w:r>
    </w:p>
    <w:p w14:paraId="7F7B11E0" w14:textId="6716F4E5" w:rsidR="00DE6472" w:rsidRPr="00990345" w:rsidRDefault="004841FC" w:rsidP="00A4778B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</w:p>
    <w:p w14:paraId="2F69A866" w14:textId="77777777" w:rsidR="00022AB5" w:rsidRPr="00990345" w:rsidRDefault="00022AB5" w:rsidP="00022AB5">
      <w:pPr>
        <w:ind w:firstLine="720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>§ 3</w:t>
      </w:r>
      <w:r w:rsidR="006D6B8A" w:rsidRPr="00990345">
        <w:rPr>
          <w:b/>
          <w:bCs/>
          <w:sz w:val="20"/>
          <w:szCs w:val="20"/>
          <w:lang w:val="en-US"/>
        </w:rPr>
        <w:t>8</w:t>
      </w:r>
      <w:r w:rsidRPr="00990345">
        <w:rPr>
          <w:b/>
          <w:bCs/>
          <w:sz w:val="20"/>
          <w:szCs w:val="20"/>
        </w:rPr>
        <w:t>.</w:t>
      </w:r>
      <w:r w:rsidRPr="00990345">
        <w:rPr>
          <w:bCs/>
          <w:sz w:val="20"/>
          <w:szCs w:val="20"/>
        </w:rPr>
        <w:t xml:space="preserve"> Член 51 се изменя така</w:t>
      </w:r>
      <w:r w:rsidR="00A1600B" w:rsidRPr="00990345">
        <w:rPr>
          <w:bCs/>
          <w:sz w:val="20"/>
          <w:szCs w:val="20"/>
        </w:rPr>
        <w:t>:</w:t>
      </w:r>
    </w:p>
    <w:p w14:paraId="036E2BCC" w14:textId="77777777" w:rsidR="00022AB5" w:rsidRPr="00990345" w:rsidRDefault="00022AB5" w:rsidP="00022AB5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A1600B" w:rsidRPr="00990345">
        <w:rPr>
          <w:b/>
          <w:sz w:val="20"/>
          <w:szCs w:val="20"/>
        </w:rPr>
        <w:t>Ч</w:t>
      </w:r>
      <w:r w:rsidR="006D6385" w:rsidRPr="00990345">
        <w:rPr>
          <w:b/>
          <w:sz w:val="20"/>
          <w:szCs w:val="20"/>
        </w:rPr>
        <w:t>л.</w:t>
      </w:r>
      <w:r w:rsidR="00DD11F8" w:rsidRPr="00990345">
        <w:rPr>
          <w:b/>
          <w:sz w:val="20"/>
          <w:szCs w:val="20"/>
        </w:rPr>
        <w:t xml:space="preserve"> </w:t>
      </w:r>
      <w:r w:rsidR="006D6385" w:rsidRPr="00990345">
        <w:rPr>
          <w:b/>
          <w:sz w:val="20"/>
          <w:szCs w:val="20"/>
        </w:rPr>
        <w:t>51</w:t>
      </w:r>
      <w:r w:rsidR="006D6385" w:rsidRPr="00990345">
        <w:rPr>
          <w:sz w:val="20"/>
          <w:szCs w:val="20"/>
        </w:rPr>
        <w:t xml:space="preserve">. </w:t>
      </w:r>
      <w:proofErr w:type="spellStart"/>
      <w:r w:rsidRPr="00990345">
        <w:rPr>
          <w:sz w:val="20"/>
          <w:szCs w:val="20"/>
        </w:rPr>
        <w:t>Приводната</w:t>
      </w:r>
      <w:proofErr w:type="spellEnd"/>
      <w:r w:rsidRPr="00990345">
        <w:rPr>
          <w:sz w:val="20"/>
          <w:szCs w:val="20"/>
        </w:rPr>
        <w:t xml:space="preserve"> радиостанция (NDB) излъчва </w:t>
      </w:r>
      <w:proofErr w:type="spellStart"/>
      <w:r w:rsidRPr="00990345">
        <w:rPr>
          <w:sz w:val="20"/>
          <w:szCs w:val="20"/>
        </w:rPr>
        <w:t>опознавателен</w:t>
      </w:r>
      <w:proofErr w:type="spellEnd"/>
      <w:r w:rsidRPr="00990345">
        <w:rPr>
          <w:sz w:val="20"/>
          <w:szCs w:val="20"/>
        </w:rPr>
        <w:t xml:space="preserve"> сигнал, който съдържа група от две или три букви, кодирани с международния код на </w:t>
      </w:r>
      <w:proofErr w:type="spellStart"/>
      <w:r w:rsidRPr="00990345">
        <w:rPr>
          <w:sz w:val="20"/>
          <w:szCs w:val="20"/>
        </w:rPr>
        <w:t>Морз</w:t>
      </w:r>
      <w:proofErr w:type="spellEnd"/>
      <w:r w:rsidRPr="00990345">
        <w:rPr>
          <w:sz w:val="20"/>
          <w:szCs w:val="20"/>
        </w:rPr>
        <w:t>, които се предават със скорост 7 групи в минута. Модулиращата честота е 102</w:t>
      </w:r>
      <w:r w:rsidRPr="00990345">
        <w:rPr>
          <w:sz w:val="20"/>
          <w:szCs w:val="20"/>
          <w:lang w:val="en-US"/>
        </w:rPr>
        <w:t>0 Hz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 xml:space="preserve">±50 </w:t>
      </w:r>
      <w:r w:rsidRPr="00990345">
        <w:rPr>
          <w:sz w:val="20"/>
          <w:szCs w:val="20"/>
          <w:lang w:val="en-US"/>
        </w:rPr>
        <w:t>Hz)</w:t>
      </w:r>
      <w:r w:rsidRPr="00990345">
        <w:rPr>
          <w:sz w:val="20"/>
          <w:szCs w:val="20"/>
        </w:rPr>
        <w:t xml:space="preserve">. </w:t>
      </w:r>
      <w:proofErr w:type="spellStart"/>
      <w:r w:rsidRPr="00990345">
        <w:rPr>
          <w:sz w:val="20"/>
          <w:szCs w:val="20"/>
        </w:rPr>
        <w:t>Опознавателният</w:t>
      </w:r>
      <w:proofErr w:type="spellEnd"/>
      <w:r w:rsidRPr="00990345">
        <w:rPr>
          <w:sz w:val="20"/>
          <w:szCs w:val="20"/>
        </w:rPr>
        <w:t xml:space="preserve"> сигнал се излъчва най-малко веднъж на всеки 30 секунди.“</w:t>
      </w:r>
    </w:p>
    <w:p w14:paraId="3492E350" w14:textId="77777777" w:rsidR="00DE6472" w:rsidRPr="00990345" w:rsidRDefault="00DE6472" w:rsidP="00022AB5">
      <w:pPr>
        <w:ind w:firstLine="720"/>
        <w:jc w:val="both"/>
        <w:rPr>
          <w:sz w:val="20"/>
          <w:szCs w:val="20"/>
        </w:rPr>
      </w:pPr>
    </w:p>
    <w:p w14:paraId="0227425E" w14:textId="77777777" w:rsidR="00022AB5" w:rsidRPr="00990345" w:rsidRDefault="00022AB5" w:rsidP="00022AB5">
      <w:pPr>
        <w:ind w:firstLine="720"/>
        <w:rPr>
          <w:bCs/>
          <w:sz w:val="20"/>
          <w:szCs w:val="20"/>
        </w:rPr>
      </w:pPr>
      <w:r w:rsidRPr="00990345">
        <w:rPr>
          <w:b/>
          <w:bCs/>
          <w:sz w:val="20"/>
          <w:szCs w:val="20"/>
        </w:rPr>
        <w:t xml:space="preserve">§ </w:t>
      </w:r>
      <w:r w:rsidR="006D6B8A" w:rsidRPr="00990345">
        <w:rPr>
          <w:b/>
          <w:bCs/>
          <w:sz w:val="20"/>
          <w:szCs w:val="20"/>
          <w:lang w:val="en-US"/>
        </w:rPr>
        <w:t>39</w:t>
      </w:r>
      <w:r w:rsidRPr="00990345">
        <w:rPr>
          <w:bCs/>
          <w:sz w:val="20"/>
          <w:szCs w:val="20"/>
        </w:rPr>
        <w:t xml:space="preserve">. Член 52 </w:t>
      </w:r>
      <w:r w:rsidR="00CF46B4" w:rsidRPr="00990345">
        <w:rPr>
          <w:bCs/>
          <w:sz w:val="20"/>
          <w:szCs w:val="20"/>
        </w:rPr>
        <w:t>се изменя така:</w:t>
      </w:r>
    </w:p>
    <w:p w14:paraId="3729BC82" w14:textId="77777777" w:rsidR="00022AB5" w:rsidRPr="00990345" w:rsidRDefault="00022AB5" w:rsidP="000A2241">
      <w:pPr>
        <w:pStyle w:val="Default"/>
        <w:ind w:firstLine="480"/>
        <w:jc w:val="both"/>
        <w:rPr>
          <w:b/>
          <w:bCs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„</w:t>
      </w:r>
      <w:r w:rsidR="000A2241" w:rsidRPr="00990345">
        <w:rPr>
          <w:b/>
          <w:bCs/>
          <w:color w:val="auto"/>
          <w:sz w:val="20"/>
          <w:szCs w:val="20"/>
        </w:rPr>
        <w:t>Ч</w:t>
      </w:r>
      <w:r w:rsidRPr="00990345">
        <w:rPr>
          <w:b/>
          <w:bCs/>
          <w:color w:val="auto"/>
          <w:sz w:val="20"/>
          <w:szCs w:val="20"/>
        </w:rPr>
        <w:t>л.</w:t>
      </w:r>
      <w:r w:rsidR="00DE6472" w:rsidRPr="00990345">
        <w:rPr>
          <w:b/>
          <w:bCs/>
          <w:color w:val="auto"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</w:rPr>
        <w:t>52</w:t>
      </w:r>
      <w:r w:rsidR="00A1600B" w:rsidRPr="00C14E40">
        <w:rPr>
          <w:b/>
          <w:bCs/>
          <w:color w:val="auto"/>
          <w:sz w:val="20"/>
          <w:szCs w:val="20"/>
        </w:rPr>
        <w:t>.</w:t>
      </w:r>
      <w:r w:rsidRPr="00C14E40">
        <w:rPr>
          <w:b/>
          <w:bCs/>
          <w:color w:val="auto"/>
          <w:sz w:val="20"/>
          <w:szCs w:val="20"/>
        </w:rPr>
        <w:t xml:space="preserve"> </w:t>
      </w:r>
      <w:r w:rsidR="008779A8" w:rsidRPr="00C14E40">
        <w:rPr>
          <w:bCs/>
          <w:color w:val="auto"/>
          <w:sz w:val="20"/>
          <w:szCs w:val="20"/>
        </w:rPr>
        <w:t>Автоматичната</w:t>
      </w:r>
      <w:r w:rsidR="008779A8" w:rsidRPr="00990345">
        <w:rPr>
          <w:b/>
          <w:bCs/>
          <w:color w:val="auto"/>
          <w:sz w:val="20"/>
          <w:szCs w:val="20"/>
        </w:rPr>
        <w:t xml:space="preserve"> </w:t>
      </w:r>
      <w:r w:rsidR="008779A8" w:rsidRPr="00990345">
        <w:rPr>
          <w:color w:val="auto"/>
          <w:sz w:val="20"/>
          <w:szCs w:val="20"/>
        </w:rPr>
        <w:t>м</w:t>
      </w:r>
      <w:r w:rsidRPr="00990345">
        <w:rPr>
          <w:color w:val="auto"/>
          <w:sz w:val="20"/>
          <w:szCs w:val="20"/>
        </w:rPr>
        <w:t xml:space="preserve">ониторна система на NDB прекратява излъчването, когато възникне: </w:t>
      </w:r>
    </w:p>
    <w:p w14:paraId="57318F16" w14:textId="77777777" w:rsidR="00022AB5" w:rsidRPr="00990345" w:rsidRDefault="00022AB5" w:rsidP="00022AB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1. понижение на излъчваната мощност на носещата честота с повече от 50 на сто от необходимата за номиналното покритие; и/или </w:t>
      </w:r>
    </w:p>
    <w:p w14:paraId="234B10E4" w14:textId="77777777" w:rsidR="00022AB5" w:rsidRPr="00990345" w:rsidRDefault="00022AB5" w:rsidP="00022AB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2. отказ в предаването на </w:t>
      </w:r>
      <w:proofErr w:type="spellStart"/>
      <w:r w:rsidRPr="00990345">
        <w:rPr>
          <w:color w:val="auto"/>
          <w:sz w:val="20"/>
          <w:szCs w:val="20"/>
        </w:rPr>
        <w:t>опознавателния</w:t>
      </w:r>
      <w:proofErr w:type="spellEnd"/>
      <w:r w:rsidRPr="00990345">
        <w:rPr>
          <w:color w:val="auto"/>
          <w:sz w:val="20"/>
          <w:szCs w:val="20"/>
        </w:rPr>
        <w:t xml:space="preserve"> сигнал; и/или </w:t>
      </w:r>
    </w:p>
    <w:p w14:paraId="11D3C2C3" w14:textId="77777777" w:rsidR="00022AB5" w:rsidRPr="00990345" w:rsidRDefault="00022AB5" w:rsidP="00022AB5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3. неизправност или отказ на средствата за контрол.</w:t>
      </w:r>
      <w:r w:rsidR="000A2241" w:rsidRPr="00990345">
        <w:rPr>
          <w:color w:val="auto"/>
          <w:sz w:val="20"/>
          <w:szCs w:val="20"/>
        </w:rPr>
        <w:t>“</w:t>
      </w:r>
    </w:p>
    <w:p w14:paraId="03E374B5" w14:textId="77777777" w:rsidR="00DE6472" w:rsidRPr="00990345" w:rsidRDefault="00DE6472" w:rsidP="00022AB5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4800EA44" w14:textId="77777777" w:rsidR="000A2241" w:rsidRPr="00990345" w:rsidRDefault="000A2241" w:rsidP="000A2241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 4</w:t>
      </w:r>
      <w:r w:rsidR="006D6B8A" w:rsidRPr="00990345">
        <w:rPr>
          <w:b/>
          <w:color w:val="auto"/>
          <w:sz w:val="20"/>
          <w:szCs w:val="20"/>
          <w:lang w:val="en-US"/>
        </w:rPr>
        <w:t>0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Създава се чл.</w:t>
      </w:r>
      <w:r w:rsidR="00A1600B"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>52а:</w:t>
      </w:r>
    </w:p>
    <w:p w14:paraId="66281A7A" w14:textId="77777777" w:rsidR="000A2241" w:rsidRPr="00990345" w:rsidRDefault="000A2241" w:rsidP="000A2241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</w:t>
      </w:r>
      <w:r w:rsidRPr="00990345">
        <w:rPr>
          <w:b/>
          <w:color w:val="auto"/>
          <w:sz w:val="20"/>
          <w:szCs w:val="20"/>
        </w:rPr>
        <w:t>Чл.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52а</w:t>
      </w:r>
      <w:r w:rsidR="005327B9" w:rsidRPr="00990345">
        <w:rPr>
          <w:color w:val="auto"/>
          <w:sz w:val="20"/>
          <w:szCs w:val="20"/>
        </w:rPr>
        <w:t xml:space="preserve">. </w:t>
      </w:r>
      <w:r w:rsidRPr="00990345">
        <w:rPr>
          <w:color w:val="auto"/>
          <w:sz w:val="20"/>
          <w:szCs w:val="20"/>
        </w:rPr>
        <w:t>Експлоатационните характеристики на</w:t>
      </w:r>
      <w:r w:rsidRPr="00990345">
        <w:rPr>
          <w:color w:val="auto"/>
          <w:sz w:val="20"/>
          <w:szCs w:val="20"/>
          <w:lang w:val="en-US"/>
        </w:rPr>
        <w:t xml:space="preserve"> NDB </w:t>
      </w:r>
      <w:r w:rsidRPr="00990345">
        <w:rPr>
          <w:color w:val="auto"/>
          <w:sz w:val="20"/>
          <w:szCs w:val="20"/>
        </w:rPr>
        <w:t xml:space="preserve">отговарят на том </w:t>
      </w:r>
      <w:r w:rsidRPr="00990345">
        <w:rPr>
          <w:color w:val="auto"/>
          <w:sz w:val="20"/>
          <w:szCs w:val="20"/>
          <w:lang w:val="en-US"/>
        </w:rPr>
        <w:t>I</w:t>
      </w:r>
      <w:r w:rsidRPr="00990345">
        <w:rPr>
          <w:color w:val="auto"/>
          <w:sz w:val="20"/>
          <w:szCs w:val="20"/>
        </w:rPr>
        <w:t xml:space="preserve">, </w:t>
      </w:r>
      <w:r w:rsidR="00A1600B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>лава 3, т. 3.4. на Приложение 10 към Конвенцията за международно гражданско въздухоплаване“.</w:t>
      </w:r>
    </w:p>
    <w:p w14:paraId="2B8CAA1D" w14:textId="77777777" w:rsidR="00DE6472" w:rsidRPr="00990345" w:rsidRDefault="00DE6472" w:rsidP="000A2241">
      <w:pPr>
        <w:pStyle w:val="Default"/>
        <w:ind w:firstLine="480"/>
        <w:jc w:val="both"/>
        <w:rPr>
          <w:b/>
          <w:bCs/>
          <w:color w:val="auto"/>
          <w:sz w:val="20"/>
          <w:szCs w:val="20"/>
          <w:lang w:val="en-US"/>
        </w:rPr>
      </w:pPr>
    </w:p>
    <w:p w14:paraId="4E66F4AC" w14:textId="77777777" w:rsidR="00DE6472" w:rsidRPr="00990345" w:rsidRDefault="00270103" w:rsidP="00C37164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§ 4</w:t>
      </w:r>
      <w:r w:rsidR="006D6B8A" w:rsidRPr="00990345">
        <w:rPr>
          <w:b/>
          <w:bCs/>
          <w:color w:val="auto"/>
          <w:sz w:val="20"/>
          <w:szCs w:val="20"/>
          <w:lang w:val="en-US"/>
        </w:rPr>
        <w:t>1</w:t>
      </w:r>
      <w:r w:rsidRPr="00990345">
        <w:rPr>
          <w:b/>
          <w:bCs/>
          <w:color w:val="auto"/>
          <w:sz w:val="20"/>
          <w:szCs w:val="20"/>
        </w:rPr>
        <w:t xml:space="preserve">. </w:t>
      </w:r>
      <w:r w:rsidR="00A1600B" w:rsidRPr="00990345">
        <w:rPr>
          <w:bCs/>
          <w:color w:val="auto"/>
          <w:sz w:val="20"/>
          <w:szCs w:val="20"/>
        </w:rPr>
        <w:t xml:space="preserve">В </w:t>
      </w:r>
      <w:r w:rsidR="00C37164" w:rsidRPr="00990345">
        <w:rPr>
          <w:bCs/>
          <w:color w:val="auto"/>
          <w:sz w:val="20"/>
          <w:szCs w:val="20"/>
        </w:rPr>
        <w:t>ч</w:t>
      </w:r>
      <w:r w:rsidRPr="00990345">
        <w:rPr>
          <w:bCs/>
          <w:color w:val="auto"/>
          <w:sz w:val="20"/>
          <w:szCs w:val="20"/>
        </w:rPr>
        <w:t>л. 62</w:t>
      </w:r>
      <w:r w:rsidRPr="00990345">
        <w:rPr>
          <w:b/>
          <w:bCs/>
          <w:color w:val="auto"/>
          <w:sz w:val="20"/>
          <w:szCs w:val="20"/>
        </w:rPr>
        <w:t xml:space="preserve"> </w:t>
      </w:r>
      <w:r w:rsidR="00C37164" w:rsidRPr="00990345">
        <w:rPr>
          <w:bCs/>
          <w:color w:val="auto"/>
          <w:sz w:val="20"/>
          <w:szCs w:val="20"/>
        </w:rPr>
        <w:t>д</w:t>
      </w:r>
      <w:r w:rsidR="00A1600B" w:rsidRPr="00990345">
        <w:rPr>
          <w:bCs/>
          <w:color w:val="auto"/>
          <w:sz w:val="20"/>
          <w:szCs w:val="20"/>
        </w:rPr>
        <w:t>умата „идентификационен“ се заменя с „</w:t>
      </w:r>
      <w:proofErr w:type="spellStart"/>
      <w:r w:rsidR="00A1600B" w:rsidRPr="00990345">
        <w:rPr>
          <w:bCs/>
          <w:color w:val="auto"/>
          <w:sz w:val="20"/>
          <w:szCs w:val="20"/>
        </w:rPr>
        <w:t>опознавателен</w:t>
      </w:r>
      <w:proofErr w:type="spellEnd"/>
      <w:r w:rsidR="00C37164" w:rsidRPr="00990345">
        <w:rPr>
          <w:bCs/>
          <w:color w:val="auto"/>
          <w:sz w:val="20"/>
          <w:szCs w:val="20"/>
        </w:rPr>
        <w:t xml:space="preserve">“. </w:t>
      </w:r>
    </w:p>
    <w:p w14:paraId="5EC55807" w14:textId="77777777" w:rsidR="00270103" w:rsidRPr="00990345" w:rsidRDefault="00270103" w:rsidP="00270103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</w:p>
    <w:p w14:paraId="53CEF3D0" w14:textId="77777777" w:rsidR="00270103" w:rsidRPr="00990345" w:rsidRDefault="00270103" w:rsidP="00270103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2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</w:t>
      </w:r>
      <w:r w:rsidR="00C37164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63а:</w:t>
      </w:r>
    </w:p>
    <w:p w14:paraId="456C4249" w14:textId="77777777" w:rsidR="00270103" w:rsidRPr="00990345" w:rsidRDefault="00270103" w:rsidP="00270103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b/>
          <w:sz w:val="20"/>
          <w:szCs w:val="20"/>
        </w:rPr>
        <w:t>Чл.</w:t>
      </w:r>
      <w:r w:rsidR="006C136A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63а.</w:t>
      </w:r>
      <w:r w:rsidRPr="00990345">
        <w:rPr>
          <w:sz w:val="20"/>
          <w:szCs w:val="20"/>
        </w:rPr>
        <w:t xml:space="preserve"> Експлоатационните характеристики на далекомерните системи отговарят на том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, </w:t>
      </w:r>
      <w:r w:rsidR="00C37164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>лава 3, т. 3.5.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на Приложение 10 към Конвенцията за международно гражданско въздухоплаване“.</w:t>
      </w:r>
    </w:p>
    <w:p w14:paraId="6537CE8C" w14:textId="77777777" w:rsidR="00DE6472" w:rsidRPr="00990345" w:rsidRDefault="00DE6472" w:rsidP="00270103">
      <w:pPr>
        <w:ind w:firstLine="480"/>
        <w:jc w:val="both"/>
        <w:rPr>
          <w:sz w:val="20"/>
          <w:szCs w:val="20"/>
        </w:rPr>
      </w:pPr>
    </w:p>
    <w:p w14:paraId="28FBBD82" w14:textId="77777777" w:rsidR="00270103" w:rsidRPr="00990345" w:rsidRDefault="00270103" w:rsidP="00270103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3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</w:t>
      </w:r>
      <w:r w:rsidR="00C37164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68а:</w:t>
      </w:r>
    </w:p>
    <w:p w14:paraId="5CA1E63D" w14:textId="77777777" w:rsidR="00270103" w:rsidRPr="00990345" w:rsidRDefault="00270103" w:rsidP="00270103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„</w:t>
      </w:r>
      <w:r w:rsidRPr="00990345">
        <w:rPr>
          <w:b/>
          <w:color w:val="auto"/>
          <w:sz w:val="20"/>
          <w:szCs w:val="20"/>
        </w:rPr>
        <w:t>Чл.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68а.</w:t>
      </w:r>
      <w:r w:rsidRPr="00990345">
        <w:rPr>
          <w:color w:val="auto"/>
          <w:sz w:val="20"/>
          <w:szCs w:val="20"/>
        </w:rPr>
        <w:t xml:space="preserve"> Експлоатационните характеристики на </w:t>
      </w:r>
      <w:proofErr w:type="spellStart"/>
      <w:r w:rsidRPr="00990345">
        <w:rPr>
          <w:color w:val="auto"/>
          <w:sz w:val="20"/>
          <w:szCs w:val="20"/>
        </w:rPr>
        <w:t>трасовите</w:t>
      </w:r>
      <w:proofErr w:type="spellEnd"/>
      <w:r w:rsidRPr="00990345">
        <w:rPr>
          <w:color w:val="auto"/>
          <w:sz w:val="20"/>
          <w:szCs w:val="20"/>
        </w:rPr>
        <w:t xml:space="preserve"> </w:t>
      </w:r>
      <w:proofErr w:type="spellStart"/>
      <w:r w:rsidRPr="00990345">
        <w:rPr>
          <w:color w:val="auto"/>
          <w:sz w:val="20"/>
          <w:szCs w:val="20"/>
        </w:rPr>
        <w:t>маркерни</w:t>
      </w:r>
      <w:proofErr w:type="spellEnd"/>
      <w:r w:rsidRPr="00990345">
        <w:rPr>
          <w:color w:val="auto"/>
          <w:sz w:val="20"/>
          <w:szCs w:val="20"/>
        </w:rPr>
        <w:t xml:space="preserve"> VHF радиофарове отговарят на том </w:t>
      </w:r>
      <w:r w:rsidRPr="00990345">
        <w:rPr>
          <w:color w:val="auto"/>
          <w:sz w:val="20"/>
          <w:szCs w:val="20"/>
          <w:lang w:val="en-US"/>
        </w:rPr>
        <w:t>I</w:t>
      </w:r>
      <w:r w:rsidRPr="00990345">
        <w:rPr>
          <w:color w:val="auto"/>
          <w:sz w:val="20"/>
          <w:szCs w:val="20"/>
        </w:rPr>
        <w:t xml:space="preserve">, </w:t>
      </w:r>
      <w:r w:rsidR="00C37164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>лава 3, т. 3.6.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>на Приложение 10 към Конвенцията за международно гражданско въздухоплаване“.</w:t>
      </w:r>
    </w:p>
    <w:p w14:paraId="4A0A8CF9" w14:textId="77777777" w:rsidR="00DE6472" w:rsidRPr="00990345" w:rsidRDefault="00DE6472" w:rsidP="00270103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11CF0BFE" w14:textId="77777777" w:rsidR="004A4B81" w:rsidRPr="00990345" w:rsidRDefault="004A4B81" w:rsidP="004A4B81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4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  <w:r w:rsidR="00C37164" w:rsidRPr="00990345">
        <w:rPr>
          <w:sz w:val="20"/>
          <w:szCs w:val="20"/>
        </w:rPr>
        <w:t>В чл. 79 се правят следните изменения и допълнения:</w:t>
      </w:r>
    </w:p>
    <w:p w14:paraId="4F0BD974" w14:textId="77777777" w:rsidR="00C37164" w:rsidRPr="00990345" w:rsidRDefault="00C37164" w:rsidP="00453EC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90345">
        <w:rPr>
          <w:sz w:val="20"/>
          <w:szCs w:val="20"/>
        </w:rPr>
        <w:t>Досегашния</w:t>
      </w:r>
      <w:r w:rsidR="008779A8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 текст става алинея 1</w:t>
      </w:r>
      <w:r w:rsidR="008779A8" w:rsidRPr="00990345">
        <w:rPr>
          <w:sz w:val="20"/>
          <w:szCs w:val="20"/>
        </w:rPr>
        <w:t>.</w:t>
      </w:r>
    </w:p>
    <w:p w14:paraId="14A20A3D" w14:textId="77777777" w:rsidR="00C37164" w:rsidRPr="00990345" w:rsidRDefault="00C37164" w:rsidP="00453EC5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990345">
        <w:rPr>
          <w:sz w:val="20"/>
          <w:szCs w:val="20"/>
        </w:rPr>
        <w:t>Създава се ал. 2</w:t>
      </w:r>
      <w:r w:rsidR="008779A8" w:rsidRPr="00990345">
        <w:rPr>
          <w:sz w:val="20"/>
          <w:szCs w:val="20"/>
        </w:rPr>
        <w:t>:</w:t>
      </w:r>
    </w:p>
    <w:p w14:paraId="276F8A7F" w14:textId="77777777" w:rsidR="004A4B81" w:rsidRPr="00990345" w:rsidRDefault="004A4B81" w:rsidP="004A4B81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C37164" w:rsidRPr="00990345">
        <w:rPr>
          <w:sz w:val="20"/>
          <w:szCs w:val="20"/>
        </w:rPr>
        <w:t xml:space="preserve">(2) </w:t>
      </w:r>
      <w:r w:rsidRPr="00990345">
        <w:rPr>
          <w:sz w:val="20"/>
          <w:szCs w:val="20"/>
        </w:rPr>
        <w:t xml:space="preserve">Символите и сигналите, разрешени за използване в съобщенията за </w:t>
      </w:r>
      <w:proofErr w:type="spellStart"/>
      <w:r w:rsidRPr="00990345">
        <w:rPr>
          <w:sz w:val="20"/>
          <w:szCs w:val="20"/>
        </w:rPr>
        <w:t>аеронавигационно</w:t>
      </w:r>
      <w:proofErr w:type="spellEnd"/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 xml:space="preserve">неподвижно обслужване </w:t>
      </w: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AFS</w:t>
      </w:r>
      <w:r w:rsidRPr="00990345">
        <w:rPr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отговарят на том </w:t>
      </w:r>
      <w:r w:rsidRPr="00990345">
        <w:rPr>
          <w:sz w:val="20"/>
          <w:szCs w:val="20"/>
          <w:lang w:val="en-US"/>
        </w:rPr>
        <w:t xml:space="preserve">II, </w:t>
      </w:r>
      <w:r w:rsidRPr="00990345">
        <w:rPr>
          <w:sz w:val="20"/>
          <w:szCs w:val="20"/>
        </w:rPr>
        <w:t>глава 4, т. 4.1.2 на Приложение 10 към Конвенцията за международно гражданско въздухоплаване</w:t>
      </w:r>
      <w:r w:rsidR="00DE6472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>“</w:t>
      </w:r>
    </w:p>
    <w:p w14:paraId="7D20F6C9" w14:textId="77777777" w:rsidR="00DE6472" w:rsidRPr="00990345" w:rsidRDefault="00DE6472" w:rsidP="004A4B81">
      <w:pPr>
        <w:ind w:firstLine="480"/>
        <w:jc w:val="both"/>
        <w:rPr>
          <w:sz w:val="20"/>
          <w:szCs w:val="20"/>
          <w:lang w:val="en-US"/>
        </w:rPr>
      </w:pPr>
    </w:p>
    <w:p w14:paraId="74A87640" w14:textId="77777777" w:rsidR="0066751B" w:rsidRPr="00990345" w:rsidRDefault="0066751B" w:rsidP="0066751B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5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 108 се правят следните изменения</w:t>
      </w:r>
      <w:r w:rsidR="00C37164" w:rsidRPr="00990345">
        <w:rPr>
          <w:sz w:val="20"/>
          <w:szCs w:val="20"/>
        </w:rPr>
        <w:t xml:space="preserve"> и допълнения</w:t>
      </w:r>
      <w:r w:rsidRPr="00990345">
        <w:rPr>
          <w:sz w:val="20"/>
          <w:szCs w:val="20"/>
        </w:rPr>
        <w:t>:</w:t>
      </w:r>
    </w:p>
    <w:p w14:paraId="7DCD718D" w14:textId="77777777" w:rsidR="0066751B" w:rsidRPr="00990345" w:rsidRDefault="0066751B" w:rsidP="0066751B">
      <w:pPr>
        <w:ind w:firstLine="480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t xml:space="preserve">1. Алинея 4 </w:t>
      </w:r>
      <w:r w:rsidR="00CF46B4" w:rsidRPr="00990345">
        <w:rPr>
          <w:sz w:val="20"/>
          <w:szCs w:val="20"/>
        </w:rPr>
        <w:t>се изменя така:</w:t>
      </w:r>
    </w:p>
    <w:p w14:paraId="4D8A3B9D" w14:textId="77777777" w:rsidR="0066751B" w:rsidRPr="00990345" w:rsidRDefault="0066751B" w:rsidP="006C2860">
      <w:pPr>
        <w:ind w:left="34" w:firstLine="446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lastRenderedPageBreak/>
        <w:t>„(4)</w:t>
      </w:r>
      <w:r w:rsidRPr="00990345">
        <w:rPr>
          <w:sz w:val="20"/>
          <w:szCs w:val="20"/>
        </w:rPr>
        <w:t xml:space="preserve"> При осъществяването на обмен на данни в мрежа CIDIN в Европа следва да се спазва „Ръководство за </w:t>
      </w:r>
      <w:r w:rsidRPr="00990345">
        <w:rPr>
          <w:sz w:val="20"/>
          <w:szCs w:val="20"/>
          <w:lang w:val="en-US"/>
        </w:rPr>
        <w:t>CIDIN</w:t>
      </w:r>
      <w:r w:rsidRPr="00990345">
        <w:rPr>
          <w:sz w:val="20"/>
          <w:szCs w:val="20"/>
        </w:rPr>
        <w:t xml:space="preserve"> за Европейския район“ (</w:t>
      </w:r>
      <w:r w:rsidRPr="00990345">
        <w:rPr>
          <w:sz w:val="20"/>
          <w:szCs w:val="20"/>
          <w:lang w:val="en-US"/>
        </w:rPr>
        <w:t>EUR DOC 005</w:t>
      </w:r>
      <w:r w:rsidRPr="00990345">
        <w:rPr>
          <w:sz w:val="20"/>
          <w:szCs w:val="20"/>
        </w:rPr>
        <w:t>)“ на Международната организация за гражданското въздухоплаване (ИКАО).</w:t>
      </w:r>
      <w:r w:rsidR="007B5786" w:rsidRPr="00990345">
        <w:rPr>
          <w:sz w:val="20"/>
          <w:szCs w:val="20"/>
        </w:rPr>
        <w:t>“</w:t>
      </w:r>
    </w:p>
    <w:p w14:paraId="4B1DC695" w14:textId="77777777" w:rsidR="0066751B" w:rsidRPr="00990345" w:rsidRDefault="0066751B" w:rsidP="0066751B">
      <w:pPr>
        <w:ind w:firstLine="480"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t>2. Създава се ал</w:t>
      </w:r>
      <w:r w:rsidR="0012431D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5:</w:t>
      </w:r>
    </w:p>
    <w:p w14:paraId="50582615" w14:textId="77777777" w:rsidR="0066751B" w:rsidRPr="00990345" w:rsidRDefault="0066751B" w:rsidP="0066751B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„(5) Техническите параметри на протоколно ниво за обмен на данни в мрежа CIDIN в Европа  отговарят на изискванията и препоръките на том ІІІ, част 1, глава 8, т. 8.6.5 на Приложение 10 към Конвенцията за международно гражданско въздухоплаване.“</w:t>
      </w:r>
    </w:p>
    <w:p w14:paraId="60B9D94E" w14:textId="77777777" w:rsidR="00DE6472" w:rsidRPr="00990345" w:rsidRDefault="00DE6472" w:rsidP="0066751B">
      <w:pPr>
        <w:ind w:firstLine="480"/>
        <w:jc w:val="both"/>
        <w:rPr>
          <w:sz w:val="20"/>
          <w:szCs w:val="20"/>
        </w:rPr>
      </w:pPr>
    </w:p>
    <w:p w14:paraId="54D271D5" w14:textId="77777777" w:rsidR="0066751B" w:rsidRPr="00990345" w:rsidRDefault="0066751B" w:rsidP="0066751B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="009F65EA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4</w:t>
      </w:r>
      <w:r w:rsidR="006D6B8A" w:rsidRPr="00990345">
        <w:rPr>
          <w:b/>
          <w:sz w:val="20"/>
          <w:szCs w:val="20"/>
          <w:lang w:val="en-US"/>
        </w:rPr>
        <w:t>6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</w:t>
      </w:r>
      <w:r w:rsidR="0012431D" w:rsidRPr="00990345">
        <w:rPr>
          <w:sz w:val="20"/>
          <w:szCs w:val="20"/>
        </w:rPr>
        <w:t>.</w:t>
      </w:r>
      <w:r w:rsidRPr="00990345">
        <w:rPr>
          <w:sz w:val="20"/>
          <w:szCs w:val="20"/>
        </w:rPr>
        <w:t xml:space="preserve"> 108а:</w:t>
      </w:r>
    </w:p>
    <w:p w14:paraId="2865D2D2" w14:textId="77777777" w:rsidR="0066751B" w:rsidRPr="00990345" w:rsidRDefault="0066751B" w:rsidP="0066751B">
      <w:pPr>
        <w:ind w:firstLine="480"/>
        <w:jc w:val="both"/>
        <w:rPr>
          <w:b/>
          <w:sz w:val="20"/>
          <w:szCs w:val="20"/>
        </w:rPr>
      </w:pPr>
      <w:r w:rsidRPr="00990345">
        <w:rPr>
          <w:sz w:val="20"/>
          <w:szCs w:val="20"/>
        </w:rPr>
        <w:t>„</w:t>
      </w:r>
      <w:r w:rsidRPr="00990345">
        <w:rPr>
          <w:b/>
          <w:sz w:val="20"/>
          <w:szCs w:val="20"/>
        </w:rPr>
        <w:t>Чл. 108а</w:t>
      </w:r>
      <w:r w:rsidRPr="00990345">
        <w:rPr>
          <w:sz w:val="20"/>
          <w:szCs w:val="20"/>
        </w:rPr>
        <w:t>.</w:t>
      </w:r>
      <w:r w:rsidRPr="00990345">
        <w:rPr>
          <w:b/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(1) За обмен на ОВД съобщения между доставчици на </w:t>
      </w:r>
      <w:proofErr w:type="spellStart"/>
      <w:r w:rsidRPr="00990345">
        <w:rPr>
          <w:sz w:val="20"/>
          <w:szCs w:val="20"/>
        </w:rPr>
        <w:t>аеронавигационно</w:t>
      </w:r>
      <w:proofErr w:type="spellEnd"/>
      <w:r w:rsidRPr="00990345">
        <w:rPr>
          <w:sz w:val="20"/>
          <w:szCs w:val="20"/>
        </w:rPr>
        <w:t xml:space="preserve"> обслужване по авиационната телекомуникационна мрежа (АТ</w:t>
      </w:r>
      <w:r w:rsidRPr="00990345">
        <w:rPr>
          <w:sz w:val="20"/>
          <w:szCs w:val="20"/>
          <w:lang w:val="en-US"/>
        </w:rPr>
        <w:t>N</w:t>
      </w:r>
      <w:r w:rsidRPr="00990345">
        <w:rPr>
          <w:sz w:val="20"/>
          <w:szCs w:val="20"/>
        </w:rPr>
        <w:t xml:space="preserve">) се използва услуга за обмен на ОВД съобщения </w:t>
      </w:r>
      <w:r w:rsidRPr="00990345">
        <w:rPr>
          <w:sz w:val="20"/>
          <w:szCs w:val="20"/>
          <w:lang w:val="en-US"/>
        </w:rPr>
        <w:t>(ATSMHS)</w:t>
      </w:r>
      <w:r w:rsidRPr="00990345">
        <w:rPr>
          <w:sz w:val="20"/>
          <w:szCs w:val="20"/>
        </w:rPr>
        <w:t>.</w:t>
      </w:r>
      <w:r w:rsidRPr="00990345">
        <w:rPr>
          <w:sz w:val="20"/>
          <w:szCs w:val="20"/>
          <w:lang w:val="en-US"/>
        </w:rPr>
        <w:t xml:space="preserve"> </w:t>
      </w:r>
    </w:p>
    <w:p w14:paraId="65557EFB" w14:textId="77777777" w:rsidR="0066751B" w:rsidRPr="00990345" w:rsidRDefault="0066751B" w:rsidP="0066751B">
      <w:pPr>
        <w:ind w:left="34" w:firstLine="446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(2) При осъществяването на обмен на съобщенията по ал. 1 в Европейския район се спазват „Ръководство за </w:t>
      </w:r>
      <w:r w:rsidRPr="00990345">
        <w:rPr>
          <w:sz w:val="20"/>
          <w:szCs w:val="20"/>
          <w:lang w:val="en-US"/>
        </w:rPr>
        <w:t>AMHS</w:t>
      </w:r>
      <w:r w:rsidRPr="00990345">
        <w:rPr>
          <w:sz w:val="20"/>
          <w:szCs w:val="20"/>
        </w:rPr>
        <w:t xml:space="preserve">“ (EUR </w:t>
      </w:r>
      <w:proofErr w:type="spellStart"/>
      <w:r w:rsidRPr="00990345">
        <w:rPr>
          <w:sz w:val="20"/>
          <w:szCs w:val="20"/>
        </w:rPr>
        <w:t>Doc</w:t>
      </w:r>
      <w:proofErr w:type="spellEnd"/>
      <w:r w:rsidRPr="00990345">
        <w:rPr>
          <w:sz w:val="20"/>
          <w:szCs w:val="20"/>
        </w:rPr>
        <w:t xml:space="preserve"> 020), и „Ръководство за управление на ОВД съобщенията“ (EUR </w:t>
      </w:r>
      <w:proofErr w:type="spellStart"/>
      <w:r w:rsidRPr="00990345">
        <w:rPr>
          <w:sz w:val="20"/>
          <w:szCs w:val="20"/>
        </w:rPr>
        <w:t>Doc</w:t>
      </w:r>
      <w:proofErr w:type="spellEnd"/>
      <w:r w:rsidRPr="00990345">
        <w:rPr>
          <w:sz w:val="20"/>
          <w:szCs w:val="20"/>
        </w:rPr>
        <w:t xml:space="preserve"> 021) на ИКАО.</w:t>
      </w:r>
    </w:p>
    <w:p w14:paraId="1BF541F8" w14:textId="77777777" w:rsidR="0066751B" w:rsidRPr="00990345" w:rsidRDefault="0066751B" w:rsidP="0066751B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sz w:val="20"/>
          <w:szCs w:val="20"/>
        </w:rPr>
        <w:t xml:space="preserve">(3) Детайлната спецификация за прилагане на услугата за обмен на ОВД съобщения  отговаря на „Ръководство за техническо осигуряване на </w:t>
      </w:r>
      <w:proofErr w:type="spellStart"/>
      <w:r w:rsidRPr="00990345">
        <w:rPr>
          <w:sz w:val="20"/>
          <w:szCs w:val="20"/>
        </w:rPr>
        <w:t>Аеронавигационната</w:t>
      </w:r>
      <w:proofErr w:type="spellEnd"/>
      <w:r w:rsidRPr="00990345">
        <w:rPr>
          <w:sz w:val="20"/>
          <w:szCs w:val="20"/>
        </w:rPr>
        <w:t xml:space="preserve"> телекомуникационна мрежа“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(</w:t>
      </w:r>
      <w:r w:rsidRPr="00990345">
        <w:rPr>
          <w:iCs/>
          <w:sz w:val="20"/>
          <w:szCs w:val="20"/>
          <w:lang w:val="en-US" w:eastAsia="en-US"/>
        </w:rPr>
        <w:t>Doc 9705, Sub-volume III</w:t>
      </w:r>
      <w:r w:rsidRPr="00990345">
        <w:rPr>
          <w:iCs/>
          <w:sz w:val="20"/>
          <w:szCs w:val="20"/>
          <w:lang w:eastAsia="en-US"/>
        </w:rPr>
        <w:t>)</w:t>
      </w:r>
      <w:r w:rsidRPr="00990345">
        <w:rPr>
          <w:sz w:val="20"/>
          <w:szCs w:val="20"/>
        </w:rPr>
        <w:t xml:space="preserve"> </w:t>
      </w:r>
      <w:r w:rsidRPr="00990345">
        <w:rPr>
          <w:iCs/>
          <w:sz w:val="20"/>
          <w:szCs w:val="20"/>
          <w:lang w:eastAsia="en-US"/>
        </w:rPr>
        <w:t>на ИКАО.“</w:t>
      </w:r>
    </w:p>
    <w:p w14:paraId="2AF09851" w14:textId="77777777" w:rsidR="00DE6472" w:rsidRPr="00990345" w:rsidRDefault="00DE6472" w:rsidP="0066751B">
      <w:pPr>
        <w:ind w:firstLine="480"/>
        <w:jc w:val="both"/>
        <w:rPr>
          <w:i/>
          <w:iCs/>
          <w:sz w:val="20"/>
          <w:szCs w:val="20"/>
          <w:lang w:eastAsia="en-US"/>
        </w:rPr>
      </w:pPr>
    </w:p>
    <w:p w14:paraId="6B10315E" w14:textId="77777777" w:rsidR="009F65EA" w:rsidRPr="00990345" w:rsidRDefault="009F65EA" w:rsidP="009F65EA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7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член 108б:</w:t>
      </w:r>
    </w:p>
    <w:p w14:paraId="6742CA19" w14:textId="77777777" w:rsidR="009F65EA" w:rsidRPr="00990345" w:rsidRDefault="009F65EA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b/>
          <w:sz w:val="20"/>
          <w:szCs w:val="20"/>
        </w:rPr>
        <w:t>„Чл. 108б</w:t>
      </w:r>
      <w:r w:rsidR="0012431D" w:rsidRPr="00990345">
        <w:rPr>
          <w:b/>
          <w:sz w:val="20"/>
          <w:szCs w:val="20"/>
        </w:rPr>
        <w:t>.</w:t>
      </w:r>
      <w:r w:rsidRPr="00990345">
        <w:rPr>
          <w:b/>
          <w:sz w:val="20"/>
          <w:szCs w:val="20"/>
        </w:rPr>
        <w:t xml:space="preserve"> </w:t>
      </w:r>
      <w:r w:rsidRPr="00990345">
        <w:rPr>
          <w:iCs/>
          <w:sz w:val="20"/>
          <w:szCs w:val="20"/>
          <w:lang w:eastAsia="en-US"/>
        </w:rPr>
        <w:t>(1)</w:t>
      </w:r>
      <w:r w:rsidRPr="00990345">
        <w:rPr>
          <w:sz w:val="20"/>
          <w:szCs w:val="20"/>
        </w:rPr>
        <w:t xml:space="preserve"> </w:t>
      </w:r>
      <w:r w:rsidRPr="00990345">
        <w:rPr>
          <w:iCs/>
          <w:sz w:val="20"/>
          <w:szCs w:val="20"/>
          <w:lang w:eastAsia="en-US"/>
        </w:rPr>
        <w:t>За обмен на ОВД съобщения посредством авиационната телекомуникационна мрежа (</w:t>
      </w:r>
      <w:r w:rsidRPr="00990345">
        <w:rPr>
          <w:iCs/>
          <w:sz w:val="20"/>
          <w:szCs w:val="20"/>
          <w:lang w:val="en-US" w:eastAsia="en-US"/>
        </w:rPr>
        <w:t>ATN</w:t>
      </w:r>
      <w:r w:rsidRPr="00990345">
        <w:rPr>
          <w:iCs/>
          <w:sz w:val="20"/>
          <w:szCs w:val="20"/>
          <w:lang w:eastAsia="en-US"/>
        </w:rPr>
        <w:t>)</w:t>
      </w:r>
      <w:r w:rsidRPr="00990345">
        <w:rPr>
          <w:iCs/>
          <w:sz w:val="20"/>
          <w:szCs w:val="20"/>
          <w:lang w:val="en-US" w:eastAsia="en-US"/>
        </w:rPr>
        <w:t xml:space="preserve"> </w:t>
      </w:r>
      <w:r w:rsidRPr="00990345">
        <w:rPr>
          <w:iCs/>
          <w:sz w:val="20"/>
          <w:szCs w:val="20"/>
          <w:lang w:eastAsia="en-US"/>
        </w:rPr>
        <w:t xml:space="preserve">между доставчиците на </w:t>
      </w:r>
      <w:proofErr w:type="spellStart"/>
      <w:r w:rsidRPr="00990345">
        <w:rPr>
          <w:iCs/>
          <w:sz w:val="20"/>
          <w:szCs w:val="20"/>
          <w:lang w:eastAsia="en-US"/>
        </w:rPr>
        <w:t>аеронавигационно</w:t>
      </w:r>
      <w:proofErr w:type="spellEnd"/>
      <w:r w:rsidRPr="00990345">
        <w:rPr>
          <w:iCs/>
          <w:sz w:val="20"/>
          <w:szCs w:val="20"/>
          <w:lang w:eastAsia="en-US"/>
        </w:rPr>
        <w:t xml:space="preserve"> обслужване се използват </w:t>
      </w:r>
      <w:proofErr w:type="spellStart"/>
      <w:r w:rsidRPr="00990345">
        <w:rPr>
          <w:iCs/>
          <w:sz w:val="20"/>
          <w:szCs w:val="20"/>
          <w:lang w:eastAsia="en-US"/>
        </w:rPr>
        <w:t>междуцентрови</w:t>
      </w:r>
      <w:proofErr w:type="spellEnd"/>
      <w:r w:rsidRPr="00990345">
        <w:rPr>
          <w:iCs/>
          <w:sz w:val="20"/>
          <w:szCs w:val="20"/>
          <w:lang w:eastAsia="en-US"/>
        </w:rPr>
        <w:t xml:space="preserve"> комуникации (</w:t>
      </w:r>
      <w:r w:rsidRPr="00990345">
        <w:rPr>
          <w:iCs/>
          <w:sz w:val="20"/>
          <w:szCs w:val="20"/>
          <w:lang w:val="en-US" w:eastAsia="en-US"/>
        </w:rPr>
        <w:t>ICC</w:t>
      </w:r>
      <w:r w:rsidRPr="00990345">
        <w:rPr>
          <w:iCs/>
          <w:sz w:val="20"/>
          <w:szCs w:val="20"/>
          <w:lang w:eastAsia="en-US"/>
        </w:rPr>
        <w:t>), които са предназначени за обмен на:</w:t>
      </w:r>
    </w:p>
    <w:p w14:paraId="0850111B" w14:textId="77777777" w:rsidR="009F65EA" w:rsidRPr="00990345" w:rsidRDefault="0012431D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1.</w:t>
      </w:r>
      <w:r w:rsidR="009F65EA" w:rsidRPr="00990345">
        <w:rPr>
          <w:iCs/>
          <w:sz w:val="20"/>
          <w:szCs w:val="20"/>
          <w:lang w:eastAsia="en-US"/>
        </w:rPr>
        <w:t xml:space="preserve"> </w:t>
      </w:r>
      <w:proofErr w:type="spellStart"/>
      <w:r w:rsidR="009F65EA" w:rsidRPr="00990345">
        <w:rPr>
          <w:iCs/>
          <w:sz w:val="20"/>
          <w:szCs w:val="20"/>
          <w:lang w:eastAsia="en-US"/>
        </w:rPr>
        <w:t>полетна</w:t>
      </w:r>
      <w:proofErr w:type="spellEnd"/>
      <w:r w:rsidR="009F65EA" w:rsidRPr="00990345">
        <w:rPr>
          <w:iCs/>
          <w:sz w:val="20"/>
          <w:szCs w:val="20"/>
          <w:lang w:eastAsia="en-US"/>
        </w:rPr>
        <w:t xml:space="preserve"> информация</w:t>
      </w:r>
      <w:r w:rsidR="006D6385" w:rsidRPr="00990345">
        <w:rPr>
          <w:iCs/>
          <w:sz w:val="20"/>
          <w:szCs w:val="20"/>
          <w:lang w:eastAsia="en-US"/>
        </w:rPr>
        <w:t>;</w:t>
      </w:r>
    </w:p>
    <w:p w14:paraId="02ACDB21" w14:textId="77777777" w:rsidR="009F65EA" w:rsidRPr="00990345" w:rsidRDefault="0012431D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2.</w:t>
      </w:r>
      <w:r w:rsidR="009F65EA" w:rsidRPr="00990345">
        <w:rPr>
          <w:iCs/>
          <w:sz w:val="20"/>
          <w:szCs w:val="20"/>
          <w:lang w:eastAsia="en-US"/>
        </w:rPr>
        <w:t xml:space="preserve"> </w:t>
      </w:r>
      <w:proofErr w:type="spellStart"/>
      <w:r w:rsidR="009F65EA" w:rsidRPr="00990345">
        <w:rPr>
          <w:iCs/>
          <w:sz w:val="20"/>
          <w:szCs w:val="20"/>
          <w:lang w:eastAsia="en-US"/>
        </w:rPr>
        <w:t>полетна</w:t>
      </w:r>
      <w:proofErr w:type="spellEnd"/>
      <w:r w:rsidR="009F65EA" w:rsidRPr="00990345">
        <w:rPr>
          <w:iCs/>
          <w:sz w:val="20"/>
          <w:szCs w:val="20"/>
          <w:lang w:eastAsia="en-US"/>
        </w:rPr>
        <w:t xml:space="preserve"> координация</w:t>
      </w:r>
      <w:r w:rsidR="006D6385" w:rsidRPr="00990345">
        <w:rPr>
          <w:iCs/>
          <w:sz w:val="20"/>
          <w:szCs w:val="20"/>
          <w:lang w:eastAsia="en-US"/>
        </w:rPr>
        <w:t>;</w:t>
      </w:r>
    </w:p>
    <w:p w14:paraId="3C5F3BCF" w14:textId="77777777" w:rsidR="009F65EA" w:rsidRPr="00990345" w:rsidRDefault="0012431D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3.</w:t>
      </w:r>
      <w:r w:rsidR="009F65EA" w:rsidRPr="00990345">
        <w:rPr>
          <w:iCs/>
          <w:sz w:val="20"/>
          <w:szCs w:val="20"/>
          <w:lang w:eastAsia="en-US"/>
        </w:rPr>
        <w:t xml:space="preserve"> прехвърляне на контрола и на комуникациите</w:t>
      </w:r>
      <w:r w:rsidR="006D6385" w:rsidRPr="00990345">
        <w:rPr>
          <w:iCs/>
          <w:sz w:val="20"/>
          <w:szCs w:val="20"/>
          <w:lang w:eastAsia="en-US"/>
        </w:rPr>
        <w:t>;</w:t>
      </w:r>
    </w:p>
    <w:p w14:paraId="2C863E3B" w14:textId="77777777" w:rsidR="009F65EA" w:rsidRPr="00990345" w:rsidRDefault="0012431D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4.</w:t>
      </w:r>
      <w:r w:rsidR="009F65EA" w:rsidRPr="00990345">
        <w:rPr>
          <w:iCs/>
          <w:sz w:val="20"/>
          <w:szCs w:val="20"/>
          <w:lang w:eastAsia="en-US"/>
        </w:rPr>
        <w:t xml:space="preserve"> планиране на полетите</w:t>
      </w:r>
      <w:r w:rsidR="006D6385" w:rsidRPr="00990345">
        <w:rPr>
          <w:iCs/>
          <w:sz w:val="20"/>
          <w:szCs w:val="20"/>
          <w:lang w:eastAsia="en-US"/>
        </w:rPr>
        <w:t>;</w:t>
      </w:r>
    </w:p>
    <w:p w14:paraId="350E3999" w14:textId="77777777" w:rsidR="009F65EA" w:rsidRPr="00990345" w:rsidRDefault="0012431D" w:rsidP="009F65EA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5.</w:t>
      </w:r>
      <w:r w:rsidR="009F65EA" w:rsidRPr="00990345">
        <w:rPr>
          <w:iCs/>
          <w:sz w:val="20"/>
          <w:szCs w:val="20"/>
          <w:lang w:eastAsia="en-US"/>
        </w:rPr>
        <w:t xml:space="preserve"> управление на въздушното пространство</w:t>
      </w:r>
      <w:r w:rsidR="006D6385" w:rsidRPr="00990345">
        <w:rPr>
          <w:iCs/>
          <w:sz w:val="20"/>
          <w:szCs w:val="20"/>
          <w:lang w:eastAsia="en-US"/>
        </w:rPr>
        <w:t>;</w:t>
      </w:r>
    </w:p>
    <w:p w14:paraId="7DC46617" w14:textId="77777777" w:rsidR="004841FC" w:rsidRPr="00990345" w:rsidRDefault="0012431D" w:rsidP="00453EC5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6.</w:t>
      </w:r>
      <w:r w:rsidR="009F65EA" w:rsidRPr="00990345">
        <w:rPr>
          <w:iCs/>
          <w:sz w:val="20"/>
          <w:szCs w:val="20"/>
          <w:lang w:eastAsia="en-US"/>
        </w:rPr>
        <w:t xml:space="preserve"> управление на потоците на въздушното движение</w:t>
      </w:r>
      <w:r w:rsidR="006D6385" w:rsidRPr="00990345">
        <w:rPr>
          <w:iCs/>
          <w:sz w:val="20"/>
          <w:szCs w:val="20"/>
          <w:lang w:eastAsia="en-US"/>
        </w:rPr>
        <w:t>.</w:t>
      </w:r>
    </w:p>
    <w:p w14:paraId="728D7371" w14:textId="77777777" w:rsidR="00DE6472" w:rsidRPr="00990345" w:rsidRDefault="009F65EA" w:rsidP="00453EC5">
      <w:pPr>
        <w:ind w:firstLine="480"/>
        <w:jc w:val="both"/>
        <w:rPr>
          <w:iCs/>
          <w:sz w:val="20"/>
          <w:szCs w:val="20"/>
          <w:lang w:eastAsia="en-US"/>
        </w:rPr>
      </w:pPr>
      <w:r w:rsidRPr="00990345">
        <w:rPr>
          <w:iCs/>
          <w:sz w:val="20"/>
          <w:szCs w:val="20"/>
          <w:lang w:eastAsia="en-US"/>
        </w:rPr>
        <w:t>(2) Детайлна</w:t>
      </w:r>
      <w:r w:rsidR="00272174" w:rsidRPr="00990345">
        <w:rPr>
          <w:iCs/>
          <w:sz w:val="20"/>
          <w:szCs w:val="20"/>
          <w:lang w:eastAsia="en-US"/>
        </w:rPr>
        <w:t>та</w:t>
      </w:r>
      <w:r w:rsidRPr="00990345">
        <w:rPr>
          <w:iCs/>
          <w:sz w:val="20"/>
          <w:szCs w:val="20"/>
          <w:lang w:eastAsia="en-US"/>
        </w:rPr>
        <w:t xml:space="preserve"> спецификация за прилагане на </w:t>
      </w:r>
      <w:proofErr w:type="spellStart"/>
      <w:r w:rsidRPr="00990345">
        <w:rPr>
          <w:iCs/>
          <w:sz w:val="20"/>
          <w:szCs w:val="20"/>
          <w:lang w:eastAsia="en-US"/>
        </w:rPr>
        <w:t>междуцентрови</w:t>
      </w:r>
      <w:proofErr w:type="spellEnd"/>
      <w:r w:rsidRPr="00990345">
        <w:rPr>
          <w:iCs/>
          <w:sz w:val="20"/>
          <w:szCs w:val="20"/>
          <w:lang w:eastAsia="en-US"/>
        </w:rPr>
        <w:t xml:space="preserve"> комуникации (ICC) </w:t>
      </w:r>
      <w:r w:rsidRPr="00990345">
        <w:rPr>
          <w:sz w:val="20"/>
          <w:szCs w:val="20"/>
        </w:rPr>
        <w:t xml:space="preserve"> отговаря на </w:t>
      </w:r>
      <w:r w:rsidRPr="00990345">
        <w:rPr>
          <w:iCs/>
          <w:sz w:val="20"/>
          <w:szCs w:val="20"/>
          <w:lang w:eastAsia="en-US"/>
        </w:rPr>
        <w:t xml:space="preserve">„Ръководство за техническо осигуряване на </w:t>
      </w:r>
      <w:proofErr w:type="spellStart"/>
      <w:r w:rsidRPr="00990345">
        <w:rPr>
          <w:iCs/>
          <w:sz w:val="20"/>
          <w:szCs w:val="20"/>
          <w:lang w:eastAsia="en-US"/>
        </w:rPr>
        <w:t>Аеронавигационната</w:t>
      </w:r>
      <w:proofErr w:type="spellEnd"/>
      <w:r w:rsidRPr="00990345">
        <w:rPr>
          <w:iCs/>
          <w:sz w:val="20"/>
          <w:szCs w:val="20"/>
          <w:lang w:eastAsia="en-US"/>
        </w:rPr>
        <w:t xml:space="preserve"> телекомуникационна мрежа“ (</w:t>
      </w:r>
      <w:proofErr w:type="spellStart"/>
      <w:r w:rsidRPr="00990345">
        <w:rPr>
          <w:iCs/>
          <w:sz w:val="20"/>
          <w:szCs w:val="20"/>
          <w:lang w:eastAsia="en-US"/>
        </w:rPr>
        <w:t>Doc</w:t>
      </w:r>
      <w:proofErr w:type="spellEnd"/>
      <w:r w:rsidRPr="00990345">
        <w:rPr>
          <w:iCs/>
          <w:sz w:val="20"/>
          <w:szCs w:val="20"/>
          <w:lang w:eastAsia="en-US"/>
        </w:rPr>
        <w:t xml:space="preserve"> 9705, </w:t>
      </w:r>
      <w:proofErr w:type="spellStart"/>
      <w:r w:rsidRPr="00990345">
        <w:rPr>
          <w:iCs/>
          <w:sz w:val="20"/>
          <w:szCs w:val="20"/>
          <w:lang w:eastAsia="en-US"/>
        </w:rPr>
        <w:t>Sub-volume</w:t>
      </w:r>
      <w:proofErr w:type="spellEnd"/>
      <w:r w:rsidRPr="00990345">
        <w:rPr>
          <w:iCs/>
          <w:sz w:val="20"/>
          <w:szCs w:val="20"/>
          <w:lang w:eastAsia="en-US"/>
        </w:rPr>
        <w:t xml:space="preserve"> III) на</w:t>
      </w:r>
      <w:r w:rsidR="004841FC" w:rsidRPr="00990345">
        <w:rPr>
          <w:iCs/>
          <w:sz w:val="20"/>
          <w:szCs w:val="20"/>
          <w:lang w:eastAsia="en-US"/>
        </w:rPr>
        <w:t xml:space="preserve"> </w:t>
      </w:r>
      <w:r w:rsidRPr="00990345">
        <w:rPr>
          <w:iCs/>
          <w:sz w:val="20"/>
          <w:szCs w:val="20"/>
          <w:lang w:eastAsia="en-US"/>
        </w:rPr>
        <w:t>ИКАО.“</w:t>
      </w:r>
    </w:p>
    <w:p w14:paraId="3792B641" w14:textId="77777777" w:rsidR="00AF4B0C" w:rsidRPr="00990345" w:rsidRDefault="00AF4B0C" w:rsidP="00453EC5">
      <w:pPr>
        <w:ind w:firstLine="480"/>
        <w:jc w:val="both"/>
        <w:rPr>
          <w:iCs/>
          <w:sz w:val="20"/>
          <w:szCs w:val="20"/>
          <w:lang w:eastAsia="en-US"/>
        </w:rPr>
      </w:pPr>
    </w:p>
    <w:p w14:paraId="1266AD5D" w14:textId="77777777" w:rsidR="00463F9C" w:rsidRPr="00990345" w:rsidRDefault="009F65EA" w:rsidP="008F070E">
      <w:pPr>
        <w:autoSpaceDE w:val="0"/>
        <w:autoSpaceDN w:val="0"/>
        <w:adjustRightInd w:val="0"/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 4</w:t>
      </w:r>
      <w:r w:rsidR="006D6B8A" w:rsidRPr="00990345">
        <w:rPr>
          <w:b/>
          <w:sz w:val="20"/>
          <w:szCs w:val="20"/>
          <w:lang w:val="en-US"/>
        </w:rPr>
        <w:t>8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 xml:space="preserve">В глава пета се създава </w:t>
      </w:r>
      <w:r w:rsidR="00272174" w:rsidRPr="00990345">
        <w:rPr>
          <w:sz w:val="20"/>
          <w:szCs w:val="20"/>
        </w:rPr>
        <w:t>р</w:t>
      </w:r>
      <w:r w:rsidRPr="00990345">
        <w:rPr>
          <w:sz w:val="20"/>
          <w:szCs w:val="20"/>
        </w:rPr>
        <w:t>аздел IV</w:t>
      </w:r>
      <w:r w:rsidR="00463F9C" w:rsidRPr="00990345">
        <w:rPr>
          <w:sz w:val="20"/>
          <w:szCs w:val="20"/>
        </w:rPr>
        <w:t>:</w:t>
      </w:r>
    </w:p>
    <w:p w14:paraId="081582C9" w14:textId="77777777" w:rsidR="00463F9C" w:rsidRPr="00990345" w:rsidRDefault="00463F9C" w:rsidP="008F070E">
      <w:pPr>
        <w:autoSpaceDE w:val="0"/>
        <w:autoSpaceDN w:val="0"/>
        <w:adjustRightInd w:val="0"/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„Раздел IV </w:t>
      </w:r>
    </w:p>
    <w:p w14:paraId="3C46FCC3" w14:textId="77777777" w:rsidR="00A44FB5" w:rsidRPr="00990345" w:rsidRDefault="009F65EA" w:rsidP="009F65EA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УКВ цифрова линия за комуникации „въздух-земя“</w:t>
      </w:r>
      <w:r w:rsidRPr="00990345">
        <w:rPr>
          <w:sz w:val="20"/>
          <w:szCs w:val="20"/>
          <w:lang w:val="en-US"/>
        </w:rPr>
        <w:t xml:space="preserve"> (VDL)</w:t>
      </w:r>
      <w:r w:rsidRPr="00990345">
        <w:rPr>
          <w:sz w:val="20"/>
          <w:szCs w:val="20"/>
        </w:rPr>
        <w:t xml:space="preserve"> </w:t>
      </w:r>
    </w:p>
    <w:p w14:paraId="0A5B90F8" w14:textId="77777777" w:rsidR="009F65EA" w:rsidRPr="00990345" w:rsidRDefault="009F65EA" w:rsidP="009F65EA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Чл. 12</w:t>
      </w:r>
      <w:r w:rsidR="006222C3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а</w:t>
      </w:r>
      <w:r w:rsidRPr="00990345">
        <w:rPr>
          <w:sz w:val="20"/>
          <w:szCs w:val="20"/>
        </w:rPr>
        <w:t>. (1) УКВ цифрова линия за комуникации „въздух-земя“ (</w:t>
      </w:r>
      <w:r w:rsidRPr="00990345">
        <w:rPr>
          <w:sz w:val="20"/>
          <w:szCs w:val="20"/>
          <w:lang w:val="en-US"/>
        </w:rPr>
        <w:t>VDL</w:t>
      </w:r>
      <w:r w:rsidRPr="00990345">
        <w:rPr>
          <w:sz w:val="20"/>
          <w:szCs w:val="20"/>
        </w:rPr>
        <w:t>), работеща в режим 2 (</w:t>
      </w:r>
      <w:r w:rsidRPr="00990345">
        <w:rPr>
          <w:sz w:val="20"/>
          <w:szCs w:val="20"/>
          <w:lang w:val="en-US"/>
        </w:rPr>
        <w:t>Mode 2)</w:t>
      </w:r>
      <w:r w:rsidRPr="00990345">
        <w:rPr>
          <w:sz w:val="20"/>
          <w:szCs w:val="20"/>
        </w:rPr>
        <w:t xml:space="preserve"> и </w:t>
      </w:r>
      <w:proofErr w:type="spellStart"/>
      <w:r w:rsidRPr="00990345">
        <w:rPr>
          <w:sz w:val="20"/>
          <w:szCs w:val="20"/>
          <w:lang w:val="en-US"/>
        </w:rPr>
        <w:t>режим</w:t>
      </w:r>
      <w:proofErr w:type="spellEnd"/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4</w:t>
      </w:r>
      <w:r w:rsidRPr="00990345">
        <w:rPr>
          <w:sz w:val="20"/>
          <w:szCs w:val="20"/>
          <w:lang w:val="en-US"/>
        </w:rPr>
        <w:t xml:space="preserve"> (Mode </w:t>
      </w:r>
      <w:r w:rsidRPr="00990345">
        <w:rPr>
          <w:sz w:val="20"/>
          <w:szCs w:val="20"/>
        </w:rPr>
        <w:t>4</w:t>
      </w:r>
      <w:r w:rsidRPr="00990345">
        <w:rPr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предоставя възможност за обмен на цифрова информация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 xml:space="preserve">между наземна станция и станция на борда на ВС . </w:t>
      </w:r>
    </w:p>
    <w:p w14:paraId="75D5428C" w14:textId="77777777" w:rsidR="009F65EA" w:rsidRPr="00990345" w:rsidRDefault="009F65EA" w:rsidP="009F65EA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(2) УКВ цифрова линия за комуникации „въздух-земя“ (VDL), работеща в режим 3 (Mode 3) предоставя възможност за обмен на гласова и на цифрова информация.</w:t>
      </w:r>
    </w:p>
    <w:p w14:paraId="1166E781" w14:textId="77777777" w:rsidR="009F65EA" w:rsidRPr="00990345" w:rsidRDefault="009F65EA" w:rsidP="009F65EA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(3) Техническите характеристики на VDL Mode 2 и VDL Mode 3 отговарят на стандартите и препоръчителните практики в </w:t>
      </w:r>
      <w:r w:rsidR="00764461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ом </w:t>
      </w:r>
      <w:r w:rsidRPr="00990345">
        <w:rPr>
          <w:sz w:val="20"/>
          <w:szCs w:val="20"/>
          <w:lang w:val="en-US"/>
        </w:rPr>
        <w:t>III,</w:t>
      </w:r>
      <w:r w:rsidRPr="00990345">
        <w:rPr>
          <w:sz w:val="20"/>
          <w:szCs w:val="20"/>
        </w:rPr>
        <w:t xml:space="preserve"> част </w:t>
      </w:r>
      <w:r w:rsidRPr="00990345">
        <w:rPr>
          <w:sz w:val="20"/>
          <w:szCs w:val="20"/>
          <w:lang w:val="en-US"/>
        </w:rPr>
        <w:t>I,</w:t>
      </w:r>
      <w:r w:rsidRPr="00990345">
        <w:rPr>
          <w:sz w:val="20"/>
          <w:szCs w:val="20"/>
        </w:rPr>
        <w:t xml:space="preserve"> глава 6, т. 6.1.2 до т. 6.8.2 на Приложение 10 към Конвенцията за международно гражданско въздухоплаване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>.</w:t>
      </w:r>
    </w:p>
    <w:p w14:paraId="33CBF00B" w14:textId="77777777" w:rsidR="00DE6472" w:rsidRPr="00990345" w:rsidRDefault="009F65EA" w:rsidP="00764461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(4) Техническите характеристики на VDL Mode 4 отговарят на стандартите и препоръчителните практики в том </w:t>
      </w:r>
      <w:r w:rsidRPr="00990345">
        <w:rPr>
          <w:sz w:val="20"/>
          <w:szCs w:val="20"/>
          <w:lang w:val="en-US"/>
        </w:rPr>
        <w:t>III,</w:t>
      </w:r>
      <w:r w:rsidRPr="00990345">
        <w:rPr>
          <w:sz w:val="20"/>
          <w:szCs w:val="20"/>
        </w:rPr>
        <w:t xml:space="preserve"> част </w:t>
      </w:r>
      <w:r w:rsidRPr="00990345">
        <w:rPr>
          <w:sz w:val="20"/>
          <w:szCs w:val="20"/>
          <w:lang w:val="en-US"/>
        </w:rPr>
        <w:t>I,</w:t>
      </w:r>
      <w:r w:rsidRPr="00990345">
        <w:rPr>
          <w:sz w:val="20"/>
          <w:szCs w:val="20"/>
        </w:rPr>
        <w:t xml:space="preserve"> глава 6, т. 6.9 на Приложение 10 към Конвенцията за международно гражданско въздухоплаване.</w:t>
      </w:r>
    </w:p>
    <w:p w14:paraId="31C4A7F8" w14:textId="4DC6E4F2" w:rsidR="00DA3283" w:rsidRPr="00D33A11" w:rsidRDefault="00673311" w:rsidP="00AB0623">
      <w:pPr>
        <w:ind w:firstLine="480"/>
        <w:jc w:val="both"/>
        <w:rPr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>Чл. 12</w:t>
      </w:r>
      <w:r w:rsidR="006222C3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б.</w:t>
      </w:r>
      <w:r w:rsidRPr="00990345">
        <w:rPr>
          <w:sz w:val="20"/>
          <w:szCs w:val="20"/>
        </w:rPr>
        <w:t xml:space="preserve"> Системните характеристики и параметри на наземното оборудване, необходимо за осъществяване на УКВ цифрова линия за комуникации „въздух-земя“ (VDL) отговарят на изискванията, определени в том </w:t>
      </w:r>
      <w:r w:rsidRPr="00990345">
        <w:rPr>
          <w:sz w:val="20"/>
          <w:szCs w:val="20"/>
          <w:lang w:val="en-US"/>
        </w:rPr>
        <w:t>III,</w:t>
      </w:r>
      <w:r w:rsidRPr="00990345">
        <w:rPr>
          <w:sz w:val="20"/>
          <w:szCs w:val="20"/>
        </w:rPr>
        <w:t xml:space="preserve"> част </w:t>
      </w:r>
      <w:r w:rsidRPr="00990345">
        <w:rPr>
          <w:sz w:val="20"/>
          <w:szCs w:val="20"/>
          <w:lang w:val="en-US"/>
        </w:rPr>
        <w:t>I,</w:t>
      </w:r>
      <w:r w:rsidRPr="00990345">
        <w:rPr>
          <w:sz w:val="20"/>
          <w:szCs w:val="20"/>
        </w:rPr>
        <w:t xml:space="preserve"> глава 6, т. 6.2 на Приложение 10 към Конвенцията за международно гражданско въздухоплаване</w:t>
      </w:r>
      <w:r w:rsidR="001C6A1C" w:rsidRPr="00990345">
        <w:rPr>
          <w:sz w:val="20"/>
          <w:szCs w:val="20"/>
        </w:rPr>
        <w:t>.</w:t>
      </w:r>
    </w:p>
    <w:p w14:paraId="606CA3FE" w14:textId="77777777" w:rsidR="001C6A1C" w:rsidRPr="00990345" w:rsidRDefault="00903127" w:rsidP="00AB0623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Чл. 12</w:t>
      </w:r>
      <w:r w:rsidR="006222C3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в</w:t>
      </w:r>
      <w:r w:rsidRPr="00990345">
        <w:rPr>
          <w:sz w:val="20"/>
          <w:szCs w:val="20"/>
        </w:rPr>
        <w:t xml:space="preserve">. Системните характеристики и параметри на бордовото оборудване, необходимо за осъществяване на УКВ цифрова линия за комуникации „въздух-земя“ (VDL) отговарят на изискванията, определени в том </w:t>
      </w:r>
      <w:r w:rsidRPr="00990345">
        <w:rPr>
          <w:sz w:val="20"/>
          <w:szCs w:val="20"/>
          <w:lang w:val="en-US"/>
        </w:rPr>
        <w:t>III,</w:t>
      </w:r>
      <w:r w:rsidRPr="00990345">
        <w:rPr>
          <w:sz w:val="20"/>
          <w:szCs w:val="20"/>
        </w:rPr>
        <w:t xml:space="preserve"> част </w:t>
      </w:r>
      <w:r w:rsidRPr="00990345">
        <w:rPr>
          <w:sz w:val="20"/>
          <w:szCs w:val="20"/>
          <w:lang w:val="en-US"/>
        </w:rPr>
        <w:t>I,</w:t>
      </w:r>
      <w:r w:rsidRPr="00990345">
        <w:rPr>
          <w:sz w:val="20"/>
          <w:szCs w:val="20"/>
        </w:rPr>
        <w:t xml:space="preserve"> глава 6, т. 6.3 на Приложение 10 към Конвенцията за международно гражданско въздухоплаване.</w:t>
      </w:r>
    </w:p>
    <w:p w14:paraId="42DC2B61" w14:textId="77777777" w:rsidR="00903127" w:rsidRPr="00990345" w:rsidRDefault="00903127" w:rsidP="00903127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Чл. 12</w:t>
      </w:r>
      <w:r w:rsidR="006222C3" w:rsidRPr="00990345">
        <w:rPr>
          <w:b/>
          <w:sz w:val="20"/>
          <w:szCs w:val="20"/>
        </w:rPr>
        <w:t>3</w:t>
      </w:r>
      <w:r w:rsidRPr="00990345">
        <w:rPr>
          <w:b/>
          <w:sz w:val="20"/>
          <w:szCs w:val="20"/>
        </w:rPr>
        <w:t>г.</w:t>
      </w:r>
      <w:r w:rsidRPr="00990345">
        <w:rPr>
          <w:sz w:val="20"/>
          <w:szCs w:val="20"/>
        </w:rPr>
        <w:t xml:space="preserve"> (1) Бордовите станции и наземното оборудване, необходими за осъществяване на УКВ цифрова линия за комуникации „въздух-земя“ (VDL) работят на физическо ниво в режим симплекс.</w:t>
      </w:r>
    </w:p>
    <w:p w14:paraId="1378F57E" w14:textId="77777777" w:rsidR="00DA3283" w:rsidRDefault="00903127" w:rsidP="00903127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lastRenderedPageBreak/>
        <w:t xml:space="preserve">(2) Параметрите на физическо ниво на бордовото и наземното оборудване, необходими за осъществяване на УКВ цифрова линия за комуникации „въздух-земя“ (VDL) отговарят на изискванията, определени в том </w:t>
      </w:r>
      <w:r w:rsidRPr="00990345">
        <w:rPr>
          <w:color w:val="auto"/>
          <w:sz w:val="20"/>
          <w:szCs w:val="20"/>
          <w:lang w:val="en-US"/>
        </w:rPr>
        <w:t>III,</w:t>
      </w:r>
      <w:r w:rsidRPr="00990345">
        <w:rPr>
          <w:color w:val="auto"/>
          <w:sz w:val="20"/>
          <w:szCs w:val="20"/>
        </w:rPr>
        <w:t xml:space="preserve"> част </w:t>
      </w:r>
      <w:r w:rsidRPr="00990345">
        <w:rPr>
          <w:color w:val="auto"/>
          <w:sz w:val="20"/>
          <w:szCs w:val="20"/>
          <w:lang w:val="en-US"/>
        </w:rPr>
        <w:t>I,</w:t>
      </w:r>
      <w:r w:rsidRPr="00990345">
        <w:rPr>
          <w:color w:val="auto"/>
          <w:sz w:val="20"/>
          <w:szCs w:val="20"/>
        </w:rPr>
        <w:t xml:space="preserve"> глава 6, т. 6.4 на Приложение 10 към Конвенцията за международно гражданско въздухоплаване.</w:t>
      </w:r>
    </w:p>
    <w:p w14:paraId="226EA0AB" w14:textId="624A09BA" w:rsidR="004A4B81" w:rsidRPr="00D33A11" w:rsidRDefault="00903127" w:rsidP="00903127">
      <w:pPr>
        <w:pStyle w:val="Default"/>
        <w:ind w:firstLine="480"/>
        <w:jc w:val="both"/>
        <w:rPr>
          <w:color w:val="auto"/>
          <w:sz w:val="20"/>
          <w:szCs w:val="20"/>
          <w:lang w:val="en-US"/>
        </w:rPr>
      </w:pPr>
      <w:r w:rsidRPr="00990345">
        <w:rPr>
          <w:b/>
          <w:color w:val="auto"/>
          <w:sz w:val="20"/>
          <w:szCs w:val="20"/>
        </w:rPr>
        <w:t>Чл. 12</w:t>
      </w:r>
      <w:r w:rsidR="006222C3" w:rsidRPr="00990345">
        <w:rPr>
          <w:b/>
          <w:color w:val="auto"/>
          <w:sz w:val="20"/>
          <w:szCs w:val="20"/>
        </w:rPr>
        <w:t>3</w:t>
      </w:r>
      <w:r w:rsidRPr="00990345">
        <w:rPr>
          <w:b/>
          <w:color w:val="auto"/>
          <w:sz w:val="20"/>
          <w:szCs w:val="20"/>
        </w:rPr>
        <w:t>д.</w:t>
      </w:r>
      <w:r w:rsidRPr="00990345">
        <w:rPr>
          <w:color w:val="auto"/>
          <w:sz w:val="20"/>
          <w:szCs w:val="20"/>
        </w:rPr>
        <w:t xml:space="preserve"> Протоколите и услугите на ниво линия, необходими за осъществяване на УКВ цифрова линия за комуникации „въздух-земя“ (VDL) отговарят на изискванията, определени в том </w:t>
      </w:r>
      <w:r w:rsidRPr="00990345">
        <w:rPr>
          <w:color w:val="auto"/>
          <w:sz w:val="20"/>
          <w:szCs w:val="20"/>
          <w:lang w:val="en-US"/>
        </w:rPr>
        <w:t>III,</w:t>
      </w:r>
      <w:r w:rsidRPr="00990345">
        <w:rPr>
          <w:color w:val="auto"/>
          <w:sz w:val="20"/>
          <w:szCs w:val="20"/>
        </w:rPr>
        <w:t xml:space="preserve"> част </w:t>
      </w:r>
      <w:r w:rsidRPr="00990345">
        <w:rPr>
          <w:color w:val="auto"/>
          <w:sz w:val="20"/>
          <w:szCs w:val="20"/>
          <w:lang w:val="en-US"/>
        </w:rPr>
        <w:t>I,</w:t>
      </w:r>
      <w:r w:rsidRPr="00990345">
        <w:rPr>
          <w:color w:val="auto"/>
          <w:sz w:val="20"/>
          <w:szCs w:val="20"/>
        </w:rPr>
        <w:t xml:space="preserve"> глава 6, т. 6.5 на Приложение 10 към Конвенцията за международно гражданско въздухоплаване</w:t>
      </w:r>
      <w:r w:rsidR="00B049D8">
        <w:rPr>
          <w:color w:val="auto"/>
          <w:sz w:val="20"/>
          <w:szCs w:val="20"/>
          <w:lang w:val="en-US"/>
        </w:rPr>
        <w:t>.</w:t>
      </w:r>
    </w:p>
    <w:p w14:paraId="091674F3" w14:textId="4D642166" w:rsidR="004A4B81" w:rsidRPr="00990345" w:rsidRDefault="00C466DD" w:rsidP="00903127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  <w:r w:rsidR="00903127" w:rsidRPr="00990345">
        <w:rPr>
          <w:b/>
          <w:color w:val="auto"/>
          <w:sz w:val="20"/>
          <w:szCs w:val="20"/>
        </w:rPr>
        <w:t>Чл. 12</w:t>
      </w:r>
      <w:r w:rsidR="006222C3" w:rsidRPr="00990345">
        <w:rPr>
          <w:b/>
          <w:color w:val="auto"/>
          <w:sz w:val="20"/>
          <w:szCs w:val="20"/>
        </w:rPr>
        <w:t>3</w:t>
      </w:r>
      <w:r w:rsidR="00903127" w:rsidRPr="00990345">
        <w:rPr>
          <w:b/>
          <w:color w:val="auto"/>
          <w:sz w:val="20"/>
          <w:szCs w:val="20"/>
        </w:rPr>
        <w:t>е.</w:t>
      </w:r>
      <w:r w:rsidR="00903127" w:rsidRPr="00990345">
        <w:rPr>
          <w:color w:val="auto"/>
          <w:sz w:val="20"/>
          <w:szCs w:val="20"/>
        </w:rPr>
        <w:t xml:space="preserve"> Протоколите и услугите на </w:t>
      </w:r>
      <w:proofErr w:type="spellStart"/>
      <w:r w:rsidR="00903127" w:rsidRPr="00990345">
        <w:rPr>
          <w:color w:val="auto"/>
          <w:sz w:val="20"/>
          <w:szCs w:val="20"/>
        </w:rPr>
        <w:t>подмрежово</w:t>
      </w:r>
      <w:proofErr w:type="spellEnd"/>
      <w:r w:rsidR="00903127" w:rsidRPr="00990345">
        <w:rPr>
          <w:color w:val="auto"/>
          <w:sz w:val="20"/>
          <w:szCs w:val="20"/>
        </w:rPr>
        <w:t xml:space="preserve"> ниво, необходими за осъществяване на УКВ цифрова линия за комуникации „въздух-земя“ (VDL) отговарят на изискванията, определени в том </w:t>
      </w:r>
      <w:r w:rsidR="00903127" w:rsidRPr="00990345">
        <w:rPr>
          <w:color w:val="auto"/>
          <w:sz w:val="20"/>
          <w:szCs w:val="20"/>
          <w:lang w:val="en-US"/>
        </w:rPr>
        <w:t>III,</w:t>
      </w:r>
      <w:r w:rsidR="00903127" w:rsidRPr="00990345">
        <w:rPr>
          <w:color w:val="auto"/>
          <w:sz w:val="20"/>
          <w:szCs w:val="20"/>
        </w:rPr>
        <w:t xml:space="preserve"> част </w:t>
      </w:r>
      <w:r w:rsidR="00903127" w:rsidRPr="00990345">
        <w:rPr>
          <w:color w:val="auto"/>
          <w:sz w:val="20"/>
          <w:szCs w:val="20"/>
          <w:lang w:val="en-US"/>
        </w:rPr>
        <w:t>I,</w:t>
      </w:r>
      <w:r w:rsidR="00903127" w:rsidRPr="00990345">
        <w:rPr>
          <w:color w:val="auto"/>
          <w:sz w:val="20"/>
          <w:szCs w:val="20"/>
        </w:rPr>
        <w:t xml:space="preserve"> глава 6, т. 6.6 на Приложение 10 към Конвенцията за международно гражданско въздухоплаване</w:t>
      </w:r>
      <w:r w:rsidR="00B049D8">
        <w:rPr>
          <w:color w:val="auto"/>
          <w:sz w:val="20"/>
          <w:szCs w:val="20"/>
          <w:lang w:val="en-US"/>
        </w:rPr>
        <w:t>.</w:t>
      </w:r>
      <w:r w:rsidR="00903127" w:rsidRPr="00990345">
        <w:rPr>
          <w:color w:val="auto"/>
          <w:sz w:val="20"/>
          <w:szCs w:val="20"/>
          <w:lang w:val="en-US"/>
        </w:rPr>
        <w:t xml:space="preserve"> </w:t>
      </w:r>
      <w:r w:rsidR="00903127" w:rsidRPr="00990345">
        <w:rPr>
          <w:color w:val="auto"/>
          <w:sz w:val="20"/>
          <w:szCs w:val="20"/>
        </w:rPr>
        <w:t>“</w:t>
      </w:r>
    </w:p>
    <w:p w14:paraId="3D9143ED" w14:textId="77777777" w:rsidR="004A4B81" w:rsidRPr="00990345" w:rsidRDefault="004A4B81" w:rsidP="00903127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08E7B70A" w14:textId="77777777" w:rsidR="004A4B81" w:rsidRPr="00990345" w:rsidRDefault="00600F5C" w:rsidP="00CA085C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 xml:space="preserve">§ </w:t>
      </w:r>
      <w:r w:rsidR="006D6B8A" w:rsidRPr="00990345">
        <w:rPr>
          <w:b/>
          <w:color w:val="auto"/>
          <w:sz w:val="20"/>
          <w:szCs w:val="20"/>
          <w:lang w:val="en-US"/>
        </w:rPr>
        <w:t>49</w:t>
      </w:r>
      <w:r w:rsidRPr="00990345">
        <w:rPr>
          <w:b/>
          <w:color w:val="auto"/>
          <w:sz w:val="20"/>
          <w:szCs w:val="20"/>
        </w:rPr>
        <w:t xml:space="preserve">. </w:t>
      </w:r>
      <w:r w:rsidRPr="00990345">
        <w:rPr>
          <w:color w:val="auto"/>
          <w:sz w:val="20"/>
          <w:szCs w:val="20"/>
        </w:rPr>
        <w:t xml:space="preserve">Заглавието на </w:t>
      </w:r>
      <w:r w:rsidR="00C15716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 xml:space="preserve">лава шеста </w:t>
      </w:r>
      <w:r w:rsidR="00CF46B4" w:rsidRPr="00990345">
        <w:rPr>
          <w:color w:val="auto"/>
          <w:sz w:val="20"/>
          <w:szCs w:val="20"/>
        </w:rPr>
        <w:t>се изменя така:</w:t>
      </w:r>
      <w:r w:rsidRPr="00990345">
        <w:rPr>
          <w:color w:val="auto"/>
          <w:sz w:val="20"/>
          <w:szCs w:val="20"/>
        </w:rPr>
        <w:t xml:space="preserve"> „С</w:t>
      </w:r>
      <w:r w:rsidR="00C15716" w:rsidRPr="00990345">
        <w:rPr>
          <w:color w:val="auto"/>
          <w:sz w:val="20"/>
          <w:szCs w:val="20"/>
        </w:rPr>
        <w:t>истеми и средства за осигуряване на обзор на въздушното движение</w:t>
      </w:r>
      <w:r w:rsidRPr="00990345">
        <w:rPr>
          <w:color w:val="auto"/>
          <w:sz w:val="20"/>
          <w:szCs w:val="20"/>
        </w:rPr>
        <w:t>“</w:t>
      </w:r>
      <w:r w:rsidR="00AB0623" w:rsidRPr="00990345">
        <w:rPr>
          <w:color w:val="auto"/>
          <w:sz w:val="20"/>
          <w:szCs w:val="20"/>
        </w:rPr>
        <w:t>.</w:t>
      </w:r>
    </w:p>
    <w:p w14:paraId="3C65A93D" w14:textId="77777777" w:rsidR="00600F5C" w:rsidRPr="00990345" w:rsidRDefault="00600F5C" w:rsidP="00600F5C">
      <w:pPr>
        <w:pStyle w:val="Default"/>
        <w:ind w:firstLine="480"/>
        <w:rPr>
          <w:color w:val="auto"/>
          <w:sz w:val="20"/>
          <w:szCs w:val="20"/>
        </w:rPr>
      </w:pPr>
    </w:p>
    <w:p w14:paraId="231A6241" w14:textId="77777777" w:rsidR="00600F5C" w:rsidRPr="00990345" w:rsidRDefault="00600F5C" w:rsidP="00600F5C">
      <w:pPr>
        <w:pStyle w:val="Default"/>
        <w:ind w:firstLine="480"/>
        <w:rPr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§ 5</w:t>
      </w:r>
      <w:r w:rsidR="006D6B8A" w:rsidRPr="00990345">
        <w:rPr>
          <w:b/>
          <w:color w:val="auto"/>
          <w:sz w:val="20"/>
          <w:szCs w:val="20"/>
          <w:lang w:val="en-US"/>
        </w:rPr>
        <w:t>0</w:t>
      </w:r>
      <w:r w:rsidRPr="00990345">
        <w:rPr>
          <w:b/>
          <w:color w:val="auto"/>
          <w:sz w:val="20"/>
          <w:szCs w:val="20"/>
        </w:rPr>
        <w:t xml:space="preserve">. </w:t>
      </w:r>
      <w:r w:rsidR="005F0F6E" w:rsidRPr="00990345">
        <w:rPr>
          <w:color w:val="auto"/>
          <w:sz w:val="20"/>
          <w:szCs w:val="20"/>
        </w:rPr>
        <w:t>Член 125 се отменя.</w:t>
      </w:r>
    </w:p>
    <w:p w14:paraId="463809F7" w14:textId="77777777" w:rsidR="005F0F6E" w:rsidRPr="00990345" w:rsidRDefault="005F0F6E" w:rsidP="00600F5C">
      <w:pPr>
        <w:pStyle w:val="Default"/>
        <w:ind w:firstLine="480"/>
        <w:rPr>
          <w:color w:val="auto"/>
          <w:sz w:val="20"/>
          <w:szCs w:val="20"/>
        </w:rPr>
      </w:pPr>
    </w:p>
    <w:p w14:paraId="6EE324F7" w14:textId="77777777" w:rsidR="005F0F6E" w:rsidRPr="00990345" w:rsidRDefault="005F0F6E" w:rsidP="005F0F6E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>§ 5</w:t>
      </w:r>
      <w:r w:rsidR="006D6B8A" w:rsidRPr="00990345">
        <w:rPr>
          <w:b/>
          <w:sz w:val="20"/>
          <w:szCs w:val="20"/>
          <w:lang w:val="en-US"/>
        </w:rPr>
        <w:t>1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В чл. 133 се правят следните изменения:</w:t>
      </w:r>
    </w:p>
    <w:p w14:paraId="1B0E0893" w14:textId="64879811" w:rsidR="005F0F6E" w:rsidRPr="00990345" w:rsidRDefault="005F0F6E" w:rsidP="005F0F6E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1. </w:t>
      </w:r>
      <w:r w:rsidR="007167B3" w:rsidRPr="00990345">
        <w:rPr>
          <w:sz w:val="20"/>
          <w:szCs w:val="20"/>
        </w:rPr>
        <w:t>В т</w:t>
      </w:r>
      <w:r w:rsidRPr="00990345">
        <w:rPr>
          <w:sz w:val="20"/>
          <w:szCs w:val="20"/>
        </w:rPr>
        <w:t xml:space="preserve">очка 3 </w:t>
      </w:r>
      <w:r w:rsidR="00CF46B4" w:rsidRPr="00990345">
        <w:rPr>
          <w:sz w:val="20"/>
          <w:szCs w:val="20"/>
        </w:rPr>
        <w:t xml:space="preserve">се </w:t>
      </w:r>
      <w:r w:rsidR="00BA5FD9" w:rsidRPr="00990345">
        <w:rPr>
          <w:sz w:val="20"/>
          <w:szCs w:val="20"/>
        </w:rPr>
        <w:t xml:space="preserve">правят следните </w:t>
      </w:r>
      <w:r w:rsidR="00CF46B4" w:rsidRPr="00990345">
        <w:rPr>
          <w:sz w:val="20"/>
          <w:szCs w:val="20"/>
        </w:rPr>
        <w:t>измен</w:t>
      </w:r>
      <w:r w:rsidR="00BA5FD9" w:rsidRPr="00990345">
        <w:rPr>
          <w:sz w:val="20"/>
          <w:szCs w:val="20"/>
        </w:rPr>
        <w:t>ения</w:t>
      </w:r>
      <w:r w:rsidR="00CF46B4" w:rsidRPr="00990345">
        <w:rPr>
          <w:sz w:val="20"/>
          <w:szCs w:val="20"/>
        </w:rPr>
        <w:t>:</w:t>
      </w:r>
      <w:r w:rsidRPr="00990345">
        <w:rPr>
          <w:sz w:val="20"/>
          <w:szCs w:val="20"/>
        </w:rPr>
        <w:t xml:space="preserve"> </w:t>
      </w:r>
    </w:p>
    <w:p w14:paraId="046BB829" w14:textId="77777777" w:rsidR="00BA5FD9" w:rsidRPr="00990345" w:rsidRDefault="005F0F6E" w:rsidP="005F0F6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а) </w:t>
      </w:r>
      <w:r w:rsidR="00BA5FD9" w:rsidRPr="00990345">
        <w:rPr>
          <w:sz w:val="20"/>
          <w:szCs w:val="20"/>
        </w:rPr>
        <w:t xml:space="preserve">буква „а“ се изменя така: </w:t>
      </w:r>
    </w:p>
    <w:p w14:paraId="3384BEAF" w14:textId="77777777" w:rsidR="005F0F6E" w:rsidRPr="00990345" w:rsidRDefault="00BA5FD9" w:rsidP="005F0F6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„а) </w:t>
      </w:r>
      <w:r w:rsidR="005F0F6E" w:rsidRPr="00990345">
        <w:rPr>
          <w:sz w:val="20"/>
          <w:szCs w:val="20"/>
        </w:rPr>
        <w:t xml:space="preserve">общо повикване (Mode A/С/S) </w:t>
      </w:r>
      <w:r w:rsidR="00C15716" w:rsidRPr="00990345">
        <w:rPr>
          <w:sz w:val="20"/>
          <w:szCs w:val="20"/>
        </w:rPr>
        <w:t>–</w:t>
      </w:r>
      <w:r w:rsidR="005F0F6E" w:rsidRPr="00990345">
        <w:rPr>
          <w:sz w:val="20"/>
          <w:szCs w:val="20"/>
        </w:rPr>
        <w:t xml:space="preserve"> за получаване на отговор от </w:t>
      </w:r>
      <w:proofErr w:type="spellStart"/>
      <w:r w:rsidR="005F0F6E" w:rsidRPr="00990345">
        <w:rPr>
          <w:sz w:val="20"/>
          <w:szCs w:val="20"/>
        </w:rPr>
        <w:t>транспондерите</w:t>
      </w:r>
      <w:proofErr w:type="spellEnd"/>
      <w:r w:rsidR="005F0F6E" w:rsidRPr="00990345">
        <w:rPr>
          <w:sz w:val="20"/>
          <w:szCs w:val="20"/>
        </w:rPr>
        <w:t xml:space="preserve">, работещи в режим А/С, за целите на наблюдението и разпознаването на </w:t>
      </w:r>
      <w:proofErr w:type="spellStart"/>
      <w:r w:rsidR="005F0F6E" w:rsidRPr="00990345">
        <w:rPr>
          <w:sz w:val="20"/>
          <w:szCs w:val="20"/>
        </w:rPr>
        <w:t>транспондерите</w:t>
      </w:r>
      <w:proofErr w:type="spellEnd"/>
      <w:r w:rsidR="005F0F6E" w:rsidRPr="00990345">
        <w:rPr>
          <w:sz w:val="20"/>
          <w:szCs w:val="20"/>
        </w:rPr>
        <w:t xml:space="preserve">, работещи в режим S“; </w:t>
      </w:r>
    </w:p>
    <w:p w14:paraId="0694057C" w14:textId="77777777" w:rsidR="005F0F6E" w:rsidRPr="00990345" w:rsidRDefault="00BA5FD9" w:rsidP="005F0F6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б)</w:t>
      </w:r>
      <w:r w:rsidRPr="00990345">
        <w:rPr>
          <w:b/>
          <w:sz w:val="20"/>
          <w:szCs w:val="20"/>
        </w:rPr>
        <w:t xml:space="preserve"> </w:t>
      </w:r>
      <w:r w:rsidR="005F0F6E" w:rsidRPr="00990345">
        <w:rPr>
          <w:b/>
          <w:sz w:val="20"/>
          <w:szCs w:val="20"/>
        </w:rPr>
        <w:t xml:space="preserve"> </w:t>
      </w:r>
      <w:r w:rsidRPr="00990345">
        <w:rPr>
          <w:sz w:val="20"/>
          <w:szCs w:val="20"/>
        </w:rPr>
        <w:t>буква „б“ се изменя така:</w:t>
      </w:r>
      <w:r w:rsidR="00DB71EC" w:rsidRPr="00990345">
        <w:rPr>
          <w:sz w:val="20"/>
          <w:szCs w:val="20"/>
        </w:rPr>
        <w:t xml:space="preserve"> </w:t>
      </w:r>
      <w:r w:rsidR="005F0F6E" w:rsidRPr="00990345">
        <w:rPr>
          <w:sz w:val="20"/>
          <w:szCs w:val="20"/>
        </w:rPr>
        <w:t xml:space="preserve">  </w:t>
      </w:r>
    </w:p>
    <w:p w14:paraId="77A32B94" w14:textId="77777777" w:rsidR="005F0F6E" w:rsidRPr="00990345" w:rsidRDefault="005F0F6E" w:rsidP="005F0F6E">
      <w:pPr>
        <w:jc w:val="both"/>
        <w:rPr>
          <w:sz w:val="20"/>
          <w:szCs w:val="20"/>
        </w:rPr>
      </w:pPr>
      <w:r w:rsidRPr="00990345">
        <w:rPr>
          <w:sz w:val="20"/>
          <w:szCs w:val="20"/>
        </w:rPr>
        <w:tab/>
        <w:t xml:space="preserve">„б) общо повикване (Mode A/С) </w:t>
      </w:r>
      <w:r w:rsidR="00C15716" w:rsidRPr="00990345">
        <w:rPr>
          <w:sz w:val="20"/>
          <w:szCs w:val="20"/>
        </w:rPr>
        <w:t>–</w:t>
      </w:r>
      <w:r w:rsidRPr="00990345">
        <w:rPr>
          <w:sz w:val="20"/>
          <w:szCs w:val="20"/>
        </w:rPr>
        <w:t xml:space="preserve"> предизвиква отговори за наблюдение на </w:t>
      </w:r>
      <w:proofErr w:type="spellStart"/>
      <w:r w:rsidRPr="00990345">
        <w:rPr>
          <w:sz w:val="20"/>
          <w:szCs w:val="20"/>
        </w:rPr>
        <w:t>транспондерите</w:t>
      </w:r>
      <w:proofErr w:type="spellEnd"/>
      <w:r w:rsidRPr="00990345">
        <w:rPr>
          <w:sz w:val="20"/>
          <w:szCs w:val="20"/>
        </w:rPr>
        <w:t xml:space="preserve">, работещи в режим А/С; </w:t>
      </w:r>
      <w:proofErr w:type="spellStart"/>
      <w:r w:rsidRPr="00990345">
        <w:rPr>
          <w:sz w:val="20"/>
          <w:szCs w:val="20"/>
        </w:rPr>
        <w:t>транспондерите</w:t>
      </w:r>
      <w:proofErr w:type="spellEnd"/>
      <w:r w:rsidRPr="00990345">
        <w:rPr>
          <w:sz w:val="20"/>
          <w:szCs w:val="20"/>
        </w:rPr>
        <w:t xml:space="preserve">, работещи в режим S, не отговарят“; </w:t>
      </w:r>
    </w:p>
    <w:p w14:paraId="49CBBC2F" w14:textId="77777777" w:rsidR="005F0F6E" w:rsidRPr="00990345" w:rsidRDefault="00BA5FD9" w:rsidP="00112CBE">
      <w:pPr>
        <w:ind w:firstLine="54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2</w:t>
      </w:r>
      <w:r w:rsidR="005F0F6E" w:rsidRPr="00990345">
        <w:rPr>
          <w:b/>
          <w:sz w:val="20"/>
          <w:szCs w:val="20"/>
        </w:rPr>
        <w:t xml:space="preserve">. </w:t>
      </w:r>
      <w:r w:rsidR="007167B3" w:rsidRPr="00990345">
        <w:rPr>
          <w:sz w:val="20"/>
          <w:szCs w:val="20"/>
        </w:rPr>
        <w:t>В т</w:t>
      </w:r>
      <w:r w:rsidR="005F0F6E" w:rsidRPr="00990345">
        <w:rPr>
          <w:sz w:val="20"/>
          <w:szCs w:val="20"/>
        </w:rPr>
        <w:t>очка 4</w:t>
      </w:r>
      <w:r w:rsidR="00DB71EC" w:rsidRPr="00990345">
        <w:rPr>
          <w:sz w:val="20"/>
          <w:szCs w:val="20"/>
        </w:rPr>
        <w:t>,</w:t>
      </w:r>
      <w:r w:rsidR="007167B3" w:rsidRPr="00990345">
        <w:rPr>
          <w:sz w:val="20"/>
          <w:szCs w:val="20"/>
        </w:rPr>
        <w:t xml:space="preserve"> </w:t>
      </w:r>
      <w:r w:rsidR="00DB71EC" w:rsidRPr="00990345">
        <w:rPr>
          <w:sz w:val="20"/>
          <w:szCs w:val="20"/>
        </w:rPr>
        <w:t xml:space="preserve">б. </w:t>
      </w:r>
      <w:r w:rsidR="00C15716" w:rsidRPr="00990345">
        <w:rPr>
          <w:sz w:val="20"/>
          <w:szCs w:val="20"/>
        </w:rPr>
        <w:t>„</w:t>
      </w:r>
      <w:r w:rsidR="005F0F6E" w:rsidRPr="00990345">
        <w:rPr>
          <w:sz w:val="20"/>
          <w:szCs w:val="20"/>
        </w:rPr>
        <w:t>а</w:t>
      </w:r>
      <w:r w:rsidR="00C15716" w:rsidRPr="00990345">
        <w:rPr>
          <w:sz w:val="20"/>
          <w:szCs w:val="20"/>
        </w:rPr>
        <w:t>“</w:t>
      </w:r>
      <w:r w:rsidR="005F0F6E" w:rsidRPr="00990345">
        <w:rPr>
          <w:sz w:val="20"/>
          <w:szCs w:val="20"/>
        </w:rPr>
        <w:t xml:space="preserve"> </w:t>
      </w:r>
      <w:r w:rsidR="00AB0623" w:rsidRPr="00990345">
        <w:rPr>
          <w:sz w:val="20"/>
          <w:szCs w:val="20"/>
        </w:rPr>
        <w:t>думите</w:t>
      </w:r>
      <w:r w:rsidR="00AB0623" w:rsidRPr="00990345">
        <w:rPr>
          <w:b/>
          <w:sz w:val="20"/>
          <w:szCs w:val="20"/>
        </w:rPr>
        <w:t xml:space="preserve"> </w:t>
      </w:r>
      <w:r w:rsidR="00AB0623" w:rsidRPr="00990345">
        <w:rPr>
          <w:sz w:val="20"/>
          <w:szCs w:val="20"/>
        </w:rPr>
        <w:t>„Mode S“ се заменят със  „само в режим S“.</w:t>
      </w:r>
    </w:p>
    <w:p w14:paraId="27FF34D0" w14:textId="77777777" w:rsidR="005F0F6E" w:rsidRPr="00990345" w:rsidRDefault="005F0F6E" w:rsidP="005F0F6E">
      <w:pPr>
        <w:jc w:val="both"/>
        <w:rPr>
          <w:sz w:val="20"/>
          <w:szCs w:val="20"/>
        </w:rPr>
      </w:pPr>
    </w:p>
    <w:p w14:paraId="0499CBF5" w14:textId="77777777" w:rsidR="005F0F6E" w:rsidRPr="00990345" w:rsidRDefault="005F0F6E" w:rsidP="005F0F6E">
      <w:pPr>
        <w:ind w:firstLine="480"/>
        <w:jc w:val="both"/>
        <w:rPr>
          <w:b/>
          <w:sz w:val="20"/>
          <w:szCs w:val="20"/>
        </w:rPr>
      </w:pPr>
      <w:r w:rsidRPr="00990345">
        <w:rPr>
          <w:b/>
          <w:sz w:val="20"/>
          <w:szCs w:val="20"/>
        </w:rPr>
        <w:t>§ 5</w:t>
      </w:r>
      <w:r w:rsidR="006D6B8A" w:rsidRPr="00990345">
        <w:rPr>
          <w:b/>
          <w:sz w:val="20"/>
          <w:szCs w:val="20"/>
          <w:lang w:val="en-US"/>
        </w:rPr>
        <w:t>2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>Създава</w:t>
      </w:r>
      <w:r w:rsidR="00C15716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 се чл.</w:t>
      </w:r>
      <w:r w:rsidR="00C15716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133а</w:t>
      </w:r>
      <w:r w:rsidR="00C15716" w:rsidRPr="00990345">
        <w:rPr>
          <w:sz w:val="20"/>
          <w:szCs w:val="20"/>
        </w:rPr>
        <w:t xml:space="preserve"> – чл. 133к</w:t>
      </w:r>
      <w:r w:rsidRPr="00990345">
        <w:rPr>
          <w:sz w:val="20"/>
          <w:szCs w:val="20"/>
        </w:rPr>
        <w:t>:</w:t>
      </w:r>
    </w:p>
    <w:p w14:paraId="1B3238EB" w14:textId="77777777" w:rsidR="005F0F6E" w:rsidRPr="00990345" w:rsidRDefault="005F0F6E" w:rsidP="005F0F6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C15716" w:rsidRPr="00990345">
        <w:rPr>
          <w:b/>
          <w:sz w:val="20"/>
          <w:szCs w:val="20"/>
        </w:rPr>
        <w:t>Ч</w:t>
      </w:r>
      <w:r w:rsidRPr="00990345">
        <w:rPr>
          <w:b/>
          <w:sz w:val="20"/>
          <w:szCs w:val="20"/>
        </w:rPr>
        <w:t>л.</w:t>
      </w:r>
      <w:r w:rsidR="00EA6E73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133а</w:t>
      </w:r>
      <w:r w:rsidRPr="00990345">
        <w:rPr>
          <w:sz w:val="20"/>
          <w:szCs w:val="20"/>
        </w:rPr>
        <w:t>. Назначаването на идентификационни кодове за запитване (</w:t>
      </w:r>
      <w:r w:rsidRPr="00990345">
        <w:rPr>
          <w:sz w:val="20"/>
          <w:szCs w:val="20"/>
          <w:lang w:val="en-US"/>
        </w:rPr>
        <w:t>II</w:t>
      </w:r>
      <w:r w:rsidRPr="00990345">
        <w:rPr>
          <w:sz w:val="20"/>
          <w:szCs w:val="20"/>
        </w:rPr>
        <w:t>) се извършва координирано, чрез MICA (</w:t>
      </w:r>
      <w:r w:rsidRPr="00990345">
        <w:rPr>
          <w:sz w:val="20"/>
          <w:szCs w:val="20"/>
          <w:lang w:val="en"/>
        </w:rPr>
        <w:t>Mode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"/>
        </w:rPr>
        <w:t>S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"/>
        </w:rPr>
        <w:t>Interrogator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"/>
        </w:rPr>
        <w:t>Code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"/>
        </w:rPr>
        <w:t>Allocation</w:t>
      </w:r>
      <w:r w:rsidRPr="00990345">
        <w:rPr>
          <w:sz w:val="20"/>
          <w:szCs w:val="20"/>
        </w:rPr>
        <w:t xml:space="preserve">) към </w:t>
      </w:r>
      <w:proofErr w:type="spellStart"/>
      <w:r w:rsidRPr="00990345">
        <w:rPr>
          <w:sz w:val="20"/>
          <w:szCs w:val="20"/>
        </w:rPr>
        <w:t>Евроконтрол</w:t>
      </w:r>
      <w:proofErr w:type="spellEnd"/>
      <w:r w:rsidRPr="00990345">
        <w:rPr>
          <w:sz w:val="20"/>
          <w:szCs w:val="20"/>
        </w:rPr>
        <w:t>.</w:t>
      </w:r>
    </w:p>
    <w:p w14:paraId="70BE4AB6" w14:textId="77777777" w:rsidR="00DB71EC" w:rsidRPr="00990345" w:rsidRDefault="00DB71EC" w:rsidP="005F0F6E">
      <w:pPr>
        <w:ind w:firstLine="480"/>
        <w:jc w:val="both"/>
        <w:rPr>
          <w:sz w:val="20"/>
          <w:szCs w:val="20"/>
        </w:rPr>
      </w:pPr>
    </w:p>
    <w:p w14:paraId="4F4522ED" w14:textId="77777777" w:rsidR="00EA6E73" w:rsidRPr="00990345" w:rsidRDefault="00C15716" w:rsidP="00EA6E73">
      <w:pPr>
        <w:ind w:firstLine="480"/>
        <w:jc w:val="both"/>
        <w:rPr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EA6E73" w:rsidRPr="00990345">
        <w:rPr>
          <w:b/>
          <w:sz w:val="20"/>
          <w:szCs w:val="20"/>
        </w:rPr>
        <w:t>л. 133б</w:t>
      </w:r>
      <w:r w:rsidR="00EA6E73" w:rsidRPr="00990345">
        <w:rPr>
          <w:sz w:val="20"/>
          <w:szCs w:val="20"/>
        </w:rPr>
        <w:t>. Назначаването на идентификационни кодове за обзор (</w:t>
      </w:r>
      <w:r w:rsidR="00EA6E73" w:rsidRPr="00990345">
        <w:rPr>
          <w:sz w:val="20"/>
          <w:szCs w:val="20"/>
          <w:lang w:val="en-US"/>
        </w:rPr>
        <w:t>SI</w:t>
      </w:r>
      <w:r w:rsidR="00EA6E73" w:rsidRPr="00990345">
        <w:rPr>
          <w:sz w:val="20"/>
          <w:szCs w:val="20"/>
        </w:rPr>
        <w:t>)</w:t>
      </w:r>
      <w:r w:rsidR="00EA6E73" w:rsidRPr="00990345">
        <w:rPr>
          <w:sz w:val="20"/>
          <w:szCs w:val="20"/>
          <w:lang w:eastAsia="en-US"/>
        </w:rPr>
        <w:t xml:space="preserve">, </w:t>
      </w:r>
      <w:r w:rsidR="00EA6E73" w:rsidRPr="00990345">
        <w:rPr>
          <w:sz w:val="20"/>
          <w:szCs w:val="20"/>
        </w:rPr>
        <w:t>се извършва координирано, чрез MICA (</w:t>
      </w:r>
      <w:r w:rsidR="00EA6E73" w:rsidRPr="00990345">
        <w:rPr>
          <w:sz w:val="20"/>
          <w:szCs w:val="20"/>
          <w:lang w:val="en"/>
        </w:rPr>
        <w:t>Mode</w:t>
      </w:r>
      <w:r w:rsidR="00EA6E73" w:rsidRPr="00990345">
        <w:rPr>
          <w:sz w:val="20"/>
          <w:szCs w:val="20"/>
        </w:rPr>
        <w:t xml:space="preserve"> </w:t>
      </w:r>
      <w:r w:rsidR="00EA6E73" w:rsidRPr="00990345">
        <w:rPr>
          <w:sz w:val="20"/>
          <w:szCs w:val="20"/>
          <w:lang w:val="en"/>
        </w:rPr>
        <w:t>S</w:t>
      </w:r>
      <w:r w:rsidR="00EA6E73" w:rsidRPr="00990345">
        <w:rPr>
          <w:sz w:val="20"/>
          <w:szCs w:val="20"/>
        </w:rPr>
        <w:t xml:space="preserve"> </w:t>
      </w:r>
      <w:r w:rsidR="00EA6E73" w:rsidRPr="00990345">
        <w:rPr>
          <w:sz w:val="20"/>
          <w:szCs w:val="20"/>
          <w:lang w:val="en"/>
        </w:rPr>
        <w:t>Interrogator</w:t>
      </w:r>
      <w:r w:rsidR="00EA6E73" w:rsidRPr="00990345">
        <w:rPr>
          <w:sz w:val="20"/>
          <w:szCs w:val="20"/>
        </w:rPr>
        <w:t xml:space="preserve"> </w:t>
      </w:r>
      <w:r w:rsidR="00EA6E73" w:rsidRPr="00990345">
        <w:rPr>
          <w:sz w:val="20"/>
          <w:szCs w:val="20"/>
          <w:lang w:val="en"/>
        </w:rPr>
        <w:t>Code</w:t>
      </w:r>
      <w:r w:rsidR="00EA6E73" w:rsidRPr="00990345">
        <w:rPr>
          <w:sz w:val="20"/>
          <w:szCs w:val="20"/>
        </w:rPr>
        <w:t xml:space="preserve"> </w:t>
      </w:r>
      <w:r w:rsidR="00EA6E73" w:rsidRPr="00990345">
        <w:rPr>
          <w:sz w:val="20"/>
          <w:szCs w:val="20"/>
          <w:lang w:val="en"/>
        </w:rPr>
        <w:t>Allocation</w:t>
      </w:r>
      <w:r w:rsidR="00EA6E73" w:rsidRPr="00990345">
        <w:rPr>
          <w:sz w:val="20"/>
          <w:szCs w:val="20"/>
        </w:rPr>
        <w:t xml:space="preserve">) към </w:t>
      </w:r>
      <w:proofErr w:type="spellStart"/>
      <w:r w:rsidR="00EA6E73" w:rsidRPr="00990345">
        <w:rPr>
          <w:sz w:val="20"/>
          <w:szCs w:val="20"/>
        </w:rPr>
        <w:t>Евроконтрол</w:t>
      </w:r>
      <w:proofErr w:type="spellEnd"/>
      <w:r w:rsidR="00EA6E73" w:rsidRPr="00990345">
        <w:rPr>
          <w:sz w:val="20"/>
          <w:szCs w:val="20"/>
        </w:rPr>
        <w:t>.</w:t>
      </w:r>
    </w:p>
    <w:p w14:paraId="2A59ACD9" w14:textId="77777777" w:rsidR="00EA6E73" w:rsidRPr="00990345" w:rsidRDefault="00EA6E73" w:rsidP="00EA6E73">
      <w:pPr>
        <w:ind w:firstLine="480"/>
        <w:jc w:val="both"/>
        <w:rPr>
          <w:sz w:val="20"/>
          <w:szCs w:val="20"/>
        </w:rPr>
      </w:pPr>
    </w:p>
    <w:p w14:paraId="4D48D700" w14:textId="77777777" w:rsidR="00EA6E73" w:rsidRPr="00990345" w:rsidRDefault="00C15716" w:rsidP="00EA6E73">
      <w:pPr>
        <w:ind w:firstLine="480"/>
        <w:jc w:val="both"/>
        <w:rPr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EA6E73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EA6E73" w:rsidRPr="00990345">
        <w:rPr>
          <w:b/>
          <w:sz w:val="20"/>
          <w:szCs w:val="20"/>
        </w:rPr>
        <w:t>133в</w:t>
      </w:r>
      <w:r w:rsidR="00EA6E73" w:rsidRPr="00990345">
        <w:rPr>
          <w:sz w:val="20"/>
          <w:szCs w:val="20"/>
        </w:rPr>
        <w:t>. Активните кооперативни обзорни системи като минимум реализират запитвания в режим А и режим C или комбиниран режим на запитвания.</w:t>
      </w:r>
    </w:p>
    <w:p w14:paraId="7E6CF07D" w14:textId="77777777" w:rsidR="005F0F6E" w:rsidRPr="00990345" w:rsidRDefault="005F0F6E" w:rsidP="005F0F6E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3452F547" w14:textId="77777777" w:rsidR="00EA6E73" w:rsidRPr="00990345" w:rsidRDefault="00C15716" w:rsidP="00EA6E73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Ч</w:t>
      </w:r>
      <w:r w:rsidR="00EA6E73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EA6E73" w:rsidRPr="00990345">
        <w:rPr>
          <w:b/>
          <w:color w:val="auto"/>
          <w:sz w:val="20"/>
          <w:szCs w:val="20"/>
        </w:rPr>
        <w:t>133г</w:t>
      </w:r>
      <w:r w:rsidR="00EA6E73" w:rsidRPr="00990345">
        <w:rPr>
          <w:color w:val="auto"/>
          <w:sz w:val="20"/>
          <w:szCs w:val="20"/>
        </w:rPr>
        <w:t>. Потискането на запитвания по страничните листа на диаграмата на антената</w:t>
      </w:r>
      <w:r w:rsidR="00EA6E73" w:rsidRPr="00990345">
        <w:rPr>
          <w:color w:val="auto"/>
          <w:sz w:val="20"/>
          <w:szCs w:val="20"/>
          <w:lang w:val="ru-RU"/>
        </w:rPr>
        <w:t xml:space="preserve"> </w:t>
      </w:r>
      <w:r w:rsidR="00EA6E73" w:rsidRPr="00990345">
        <w:rPr>
          <w:color w:val="auto"/>
          <w:sz w:val="20"/>
          <w:szCs w:val="20"/>
        </w:rPr>
        <w:t>се извършва съгласно клаузи 3.1.</w:t>
      </w:r>
      <w:proofErr w:type="spellStart"/>
      <w:r w:rsidR="00EA6E73" w:rsidRPr="00990345">
        <w:rPr>
          <w:color w:val="auto"/>
          <w:sz w:val="20"/>
          <w:szCs w:val="20"/>
        </w:rPr>
        <w:t>1</w:t>
      </w:r>
      <w:proofErr w:type="spellEnd"/>
      <w:r w:rsidR="00EA6E73" w:rsidRPr="00990345">
        <w:rPr>
          <w:color w:val="auto"/>
          <w:sz w:val="20"/>
          <w:szCs w:val="20"/>
        </w:rPr>
        <w:t>.4 и 3.1.</w:t>
      </w:r>
      <w:proofErr w:type="spellStart"/>
      <w:r w:rsidR="00EA6E73" w:rsidRPr="00990345">
        <w:rPr>
          <w:color w:val="auto"/>
          <w:sz w:val="20"/>
          <w:szCs w:val="20"/>
        </w:rPr>
        <w:t>1</w:t>
      </w:r>
      <w:proofErr w:type="spellEnd"/>
      <w:r w:rsidR="00EA6E73" w:rsidRPr="00990345">
        <w:rPr>
          <w:color w:val="auto"/>
          <w:sz w:val="20"/>
          <w:szCs w:val="20"/>
        </w:rPr>
        <w:t>.5 от глава трета, том IV на Приложение 10 към Конвенцията за международно гражданско въздухоплаване, за всички запитвания в режим А и режим C.</w:t>
      </w:r>
    </w:p>
    <w:p w14:paraId="6D988706" w14:textId="77777777" w:rsidR="00EA6E73" w:rsidRPr="00990345" w:rsidRDefault="00EA6E73" w:rsidP="00EA6E73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0F80D00B" w14:textId="77777777" w:rsidR="00EA6E73" w:rsidRPr="00990345" w:rsidRDefault="00C15716" w:rsidP="00EA6E73">
      <w:pPr>
        <w:ind w:firstLine="480"/>
        <w:jc w:val="both"/>
        <w:rPr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EA6E73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EA6E73" w:rsidRPr="00990345">
        <w:rPr>
          <w:b/>
          <w:sz w:val="20"/>
          <w:szCs w:val="20"/>
        </w:rPr>
        <w:t>133д</w:t>
      </w:r>
      <w:r w:rsidR="00EA6E73" w:rsidRPr="00990345">
        <w:rPr>
          <w:sz w:val="20"/>
          <w:szCs w:val="20"/>
        </w:rPr>
        <w:t>. Потискането на запитвания по страничните листа на диаграмата на антената</w:t>
      </w:r>
      <w:r w:rsidR="00EA6E73" w:rsidRPr="00990345">
        <w:rPr>
          <w:sz w:val="20"/>
          <w:szCs w:val="20"/>
          <w:lang w:val="ru-RU"/>
        </w:rPr>
        <w:t xml:space="preserve"> </w:t>
      </w:r>
      <w:r w:rsidR="00EA6E73" w:rsidRPr="00990345">
        <w:rPr>
          <w:sz w:val="20"/>
          <w:szCs w:val="20"/>
        </w:rPr>
        <w:t xml:space="preserve">се извършва съгласно клауза 3.1.2.1.5.2.1 от глава трета, том IV на Приложение 10 към Конвенцията за международно гражданско въздухоплаване, за всички запитвания в </w:t>
      </w:r>
      <w:r w:rsidRPr="00990345">
        <w:rPr>
          <w:sz w:val="20"/>
          <w:szCs w:val="20"/>
        </w:rPr>
        <w:t>„</w:t>
      </w:r>
      <w:r w:rsidR="00EA6E73" w:rsidRPr="00990345">
        <w:rPr>
          <w:sz w:val="20"/>
          <w:szCs w:val="20"/>
        </w:rPr>
        <w:t>общо повикване само режим S</w:t>
      </w:r>
      <w:r w:rsidR="00BA5FD9" w:rsidRPr="00990345">
        <w:rPr>
          <w:sz w:val="20"/>
          <w:szCs w:val="20"/>
        </w:rPr>
        <w:t>“.</w:t>
      </w:r>
    </w:p>
    <w:p w14:paraId="5BB9E7F9" w14:textId="77777777" w:rsidR="00EA6E73" w:rsidRPr="00990345" w:rsidRDefault="00EA6E73" w:rsidP="00EA6E73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06051B38" w14:textId="77777777" w:rsidR="00354C6A" w:rsidRPr="00990345" w:rsidRDefault="00C15716" w:rsidP="00354C6A">
      <w:pPr>
        <w:ind w:firstLine="480"/>
        <w:jc w:val="both"/>
        <w:rPr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354C6A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354C6A" w:rsidRPr="00990345">
        <w:rPr>
          <w:b/>
          <w:sz w:val="20"/>
          <w:szCs w:val="20"/>
        </w:rPr>
        <w:t>133е.</w:t>
      </w:r>
      <w:r w:rsidR="00354C6A" w:rsidRPr="00990345">
        <w:rPr>
          <w:sz w:val="20"/>
          <w:szCs w:val="20"/>
        </w:rPr>
        <w:t xml:space="preserve"> Режимите на отговор на </w:t>
      </w:r>
      <w:proofErr w:type="spellStart"/>
      <w:r w:rsidR="00354C6A" w:rsidRPr="00990345">
        <w:rPr>
          <w:sz w:val="20"/>
          <w:szCs w:val="20"/>
        </w:rPr>
        <w:t>транспондера</w:t>
      </w:r>
      <w:proofErr w:type="spellEnd"/>
      <w:r w:rsidR="00354C6A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„</w:t>
      </w:r>
      <w:r w:rsidR="00354C6A" w:rsidRPr="00990345">
        <w:rPr>
          <w:sz w:val="20"/>
          <w:szCs w:val="20"/>
        </w:rPr>
        <w:t>въздух-земя</w:t>
      </w:r>
      <w:r w:rsidRPr="00990345">
        <w:rPr>
          <w:sz w:val="20"/>
          <w:szCs w:val="20"/>
        </w:rPr>
        <w:t>“</w:t>
      </w:r>
      <w:r w:rsidR="00354C6A" w:rsidRPr="00990345">
        <w:rPr>
          <w:sz w:val="20"/>
          <w:szCs w:val="20"/>
        </w:rPr>
        <w:t xml:space="preserve"> отговарят на запитване в режим А в съответствие с клауза 3.1.</w:t>
      </w:r>
      <w:proofErr w:type="spellStart"/>
      <w:r w:rsidR="00354C6A" w:rsidRPr="00990345">
        <w:rPr>
          <w:sz w:val="20"/>
          <w:szCs w:val="20"/>
        </w:rPr>
        <w:t>1</w:t>
      </w:r>
      <w:proofErr w:type="spellEnd"/>
      <w:r w:rsidR="00354C6A" w:rsidRPr="00990345">
        <w:rPr>
          <w:sz w:val="20"/>
          <w:szCs w:val="20"/>
        </w:rPr>
        <w:t>.7.12.1 и на запитвания в режим C в съответствие с клауза 3.1.</w:t>
      </w:r>
      <w:proofErr w:type="spellStart"/>
      <w:r w:rsidR="00354C6A" w:rsidRPr="00990345">
        <w:rPr>
          <w:sz w:val="20"/>
          <w:szCs w:val="20"/>
        </w:rPr>
        <w:t>1</w:t>
      </w:r>
      <w:proofErr w:type="spellEnd"/>
      <w:r w:rsidR="00354C6A" w:rsidRPr="00990345">
        <w:rPr>
          <w:sz w:val="20"/>
          <w:szCs w:val="20"/>
        </w:rPr>
        <w:t>.7.12.2 от глава трета, том IV на Приложение 10 към Конвенцията за международно гражданско въздухоплаване.</w:t>
      </w:r>
    </w:p>
    <w:p w14:paraId="0CF1EC11" w14:textId="77777777" w:rsidR="00EA6E73" w:rsidRPr="00990345" w:rsidRDefault="00EA6E73" w:rsidP="005F0F6E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37FA0EE9" w14:textId="77777777" w:rsidR="00EA6E73" w:rsidRPr="00990345" w:rsidRDefault="00C15716" w:rsidP="00354C6A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Ч</w:t>
      </w:r>
      <w:r w:rsidR="00354C6A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354C6A" w:rsidRPr="00990345">
        <w:rPr>
          <w:b/>
          <w:color w:val="auto"/>
          <w:sz w:val="20"/>
          <w:szCs w:val="20"/>
        </w:rPr>
        <w:t>133ж</w:t>
      </w:r>
      <w:r w:rsidR="00354C6A" w:rsidRPr="00990345">
        <w:rPr>
          <w:color w:val="auto"/>
          <w:sz w:val="20"/>
          <w:szCs w:val="20"/>
        </w:rPr>
        <w:t>. Докладите за барометрична надморска височина</w:t>
      </w:r>
      <w:r w:rsidR="007167B3" w:rsidRPr="00990345">
        <w:rPr>
          <w:color w:val="auto"/>
          <w:sz w:val="20"/>
          <w:szCs w:val="20"/>
        </w:rPr>
        <w:t>,</w:t>
      </w:r>
      <w:r w:rsidR="00354C6A" w:rsidRPr="00990345">
        <w:rPr>
          <w:color w:val="auto"/>
          <w:sz w:val="20"/>
          <w:szCs w:val="20"/>
        </w:rPr>
        <w:t xml:space="preserve"> съдържащи се в отговори в режим S</w:t>
      </w:r>
      <w:r w:rsidR="007167B3" w:rsidRPr="00990345">
        <w:rPr>
          <w:color w:val="auto"/>
          <w:sz w:val="20"/>
          <w:szCs w:val="20"/>
        </w:rPr>
        <w:t>,</w:t>
      </w:r>
      <w:r w:rsidR="00354C6A" w:rsidRPr="00990345">
        <w:rPr>
          <w:color w:val="auto"/>
          <w:sz w:val="20"/>
          <w:szCs w:val="20"/>
        </w:rPr>
        <w:t xml:space="preserve"> се извличат, както е специфицирано в 3.1.</w:t>
      </w:r>
      <w:proofErr w:type="spellStart"/>
      <w:r w:rsidR="00354C6A" w:rsidRPr="00990345">
        <w:rPr>
          <w:color w:val="auto"/>
          <w:sz w:val="20"/>
          <w:szCs w:val="20"/>
        </w:rPr>
        <w:t>1</w:t>
      </w:r>
      <w:proofErr w:type="spellEnd"/>
      <w:r w:rsidR="00354C6A" w:rsidRPr="00990345">
        <w:rPr>
          <w:color w:val="auto"/>
          <w:sz w:val="20"/>
          <w:szCs w:val="20"/>
        </w:rPr>
        <w:t>.7.12.2 от глава трета, том IV на Приложение 10 към Конвенцията за международно гражданско въздухоплаване</w:t>
      </w:r>
      <w:r w:rsidR="00BA5FD9" w:rsidRPr="00990345">
        <w:rPr>
          <w:color w:val="auto"/>
          <w:sz w:val="20"/>
          <w:szCs w:val="20"/>
        </w:rPr>
        <w:t>.</w:t>
      </w:r>
    </w:p>
    <w:p w14:paraId="0F1AC61B" w14:textId="77777777" w:rsidR="00354C6A" w:rsidRPr="00990345" w:rsidRDefault="00354C6A" w:rsidP="00354C6A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112EBBE6" w14:textId="77777777" w:rsidR="00354C6A" w:rsidRPr="00990345" w:rsidRDefault="00C15716" w:rsidP="00354C6A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Ч</w:t>
      </w:r>
      <w:r w:rsidR="00354C6A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354C6A" w:rsidRPr="00990345">
        <w:rPr>
          <w:b/>
          <w:color w:val="auto"/>
          <w:sz w:val="20"/>
          <w:szCs w:val="20"/>
        </w:rPr>
        <w:t>133з</w:t>
      </w:r>
      <w:r w:rsidR="00354C6A" w:rsidRPr="00990345">
        <w:rPr>
          <w:color w:val="auto"/>
          <w:sz w:val="20"/>
          <w:szCs w:val="20"/>
        </w:rPr>
        <w:t xml:space="preserve">. Всички </w:t>
      </w:r>
      <w:proofErr w:type="spellStart"/>
      <w:r w:rsidR="00354C6A" w:rsidRPr="00990345">
        <w:rPr>
          <w:color w:val="auto"/>
          <w:sz w:val="20"/>
          <w:szCs w:val="20"/>
        </w:rPr>
        <w:t>транспондери</w:t>
      </w:r>
      <w:proofErr w:type="spellEnd"/>
      <w:r w:rsidR="00354C6A" w:rsidRPr="00990345">
        <w:rPr>
          <w:color w:val="auto"/>
          <w:sz w:val="20"/>
          <w:szCs w:val="20"/>
        </w:rPr>
        <w:t xml:space="preserve"> отговарят на запитване в режим C с информация за барометричната надморска височина</w:t>
      </w:r>
      <w:r w:rsidR="00BA5FD9" w:rsidRPr="00990345">
        <w:rPr>
          <w:color w:val="auto"/>
          <w:sz w:val="20"/>
          <w:szCs w:val="20"/>
        </w:rPr>
        <w:t>.</w:t>
      </w:r>
    </w:p>
    <w:p w14:paraId="48EB21F9" w14:textId="77777777" w:rsidR="00354C6A" w:rsidRPr="00990345" w:rsidRDefault="00354C6A" w:rsidP="00354C6A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7F8328DE" w14:textId="77777777" w:rsidR="00354C6A" w:rsidRPr="00990345" w:rsidRDefault="00C15716" w:rsidP="004624A1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C15716">
        <w:rPr>
          <w:b/>
          <w:sz w:val="20"/>
          <w:szCs w:val="20"/>
        </w:rPr>
        <w:lastRenderedPageBreak/>
        <w:t xml:space="preserve"> </w:t>
      </w:r>
      <w:r w:rsidRPr="00990345">
        <w:rPr>
          <w:b/>
          <w:color w:val="auto"/>
          <w:sz w:val="20"/>
          <w:szCs w:val="20"/>
        </w:rPr>
        <w:t>Ч</w:t>
      </w:r>
      <w:r w:rsidR="004624A1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4624A1" w:rsidRPr="00990345">
        <w:rPr>
          <w:b/>
          <w:color w:val="auto"/>
          <w:sz w:val="20"/>
          <w:szCs w:val="20"/>
        </w:rPr>
        <w:t>133и</w:t>
      </w:r>
      <w:r w:rsidR="004624A1" w:rsidRPr="00990345">
        <w:rPr>
          <w:color w:val="auto"/>
          <w:sz w:val="20"/>
          <w:szCs w:val="20"/>
        </w:rPr>
        <w:t xml:space="preserve">. </w:t>
      </w:r>
      <w:proofErr w:type="spellStart"/>
      <w:r w:rsidR="00354C6A" w:rsidRPr="00990345">
        <w:rPr>
          <w:color w:val="auto"/>
          <w:sz w:val="20"/>
          <w:szCs w:val="20"/>
        </w:rPr>
        <w:t>Тран</w:t>
      </w:r>
      <w:r w:rsidR="00751086" w:rsidRPr="00990345">
        <w:rPr>
          <w:color w:val="auto"/>
          <w:sz w:val="20"/>
          <w:szCs w:val="20"/>
        </w:rPr>
        <w:t>с</w:t>
      </w:r>
      <w:r w:rsidR="00354C6A" w:rsidRPr="00990345">
        <w:rPr>
          <w:color w:val="auto"/>
          <w:sz w:val="20"/>
          <w:szCs w:val="20"/>
        </w:rPr>
        <w:t>пондерите</w:t>
      </w:r>
      <w:proofErr w:type="spellEnd"/>
      <w:r w:rsidR="007167B3" w:rsidRPr="00990345">
        <w:rPr>
          <w:color w:val="auto"/>
          <w:sz w:val="20"/>
          <w:szCs w:val="20"/>
        </w:rPr>
        <w:t>,</w:t>
      </w:r>
      <w:r w:rsidR="00354C6A" w:rsidRPr="00990345">
        <w:rPr>
          <w:color w:val="auto"/>
          <w:sz w:val="20"/>
          <w:szCs w:val="20"/>
        </w:rPr>
        <w:t xml:space="preserve"> работещи в режим S на ВС</w:t>
      </w:r>
      <w:r w:rsidR="007167B3" w:rsidRPr="00990345">
        <w:rPr>
          <w:color w:val="auto"/>
          <w:sz w:val="20"/>
          <w:szCs w:val="20"/>
        </w:rPr>
        <w:t>,</w:t>
      </w:r>
      <w:r w:rsidR="00354C6A" w:rsidRPr="00990345">
        <w:rPr>
          <w:color w:val="auto"/>
          <w:sz w:val="20"/>
          <w:szCs w:val="20"/>
        </w:rPr>
        <w:t xml:space="preserve"> оборудвани с източници на барометрична надморска височина с точност на </w:t>
      </w:r>
      <w:proofErr w:type="spellStart"/>
      <w:r w:rsidR="00354C6A" w:rsidRPr="00990345">
        <w:rPr>
          <w:color w:val="auto"/>
          <w:sz w:val="20"/>
          <w:szCs w:val="20"/>
        </w:rPr>
        <w:t>квантуване</w:t>
      </w:r>
      <w:proofErr w:type="spellEnd"/>
      <w:r w:rsidR="00354C6A" w:rsidRPr="00990345">
        <w:rPr>
          <w:color w:val="auto"/>
          <w:sz w:val="20"/>
          <w:szCs w:val="20"/>
        </w:rPr>
        <w:t xml:space="preserve"> 7,62 m (25 фута) или по-добра, в отговор на селективно запитване, докладват барометрична надморска височина</w:t>
      </w:r>
      <w:r w:rsidR="00751086" w:rsidRPr="00990345">
        <w:rPr>
          <w:color w:val="auto"/>
          <w:sz w:val="20"/>
          <w:szCs w:val="20"/>
        </w:rPr>
        <w:t xml:space="preserve"> </w:t>
      </w:r>
      <w:r w:rsidR="00354C6A" w:rsidRPr="00990345">
        <w:rPr>
          <w:color w:val="auto"/>
          <w:sz w:val="20"/>
          <w:szCs w:val="20"/>
        </w:rPr>
        <w:t>със стъпка от 7,62 m (25 фута), в поле AC, съгласно 3.1.2.6.5.4 от глава трета, том IV на Приложение 10 към Конвенцията за международно гражданско въздухоплаване</w:t>
      </w:r>
      <w:r w:rsidR="002276C5" w:rsidRPr="00990345">
        <w:rPr>
          <w:color w:val="auto"/>
          <w:sz w:val="20"/>
          <w:szCs w:val="20"/>
        </w:rPr>
        <w:t>.</w:t>
      </w:r>
    </w:p>
    <w:p w14:paraId="65C3BD90" w14:textId="77777777" w:rsidR="00354C6A" w:rsidRPr="00990345" w:rsidRDefault="00354C6A" w:rsidP="004624A1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214C3354" w14:textId="77777777" w:rsidR="00751086" w:rsidRPr="00990345" w:rsidRDefault="00C15716" w:rsidP="00751086">
      <w:pPr>
        <w:ind w:firstLine="480"/>
        <w:jc w:val="both"/>
        <w:rPr>
          <w:sz w:val="20"/>
          <w:szCs w:val="20"/>
        </w:rPr>
      </w:pPr>
      <w:r w:rsidRPr="00990345" w:rsidDel="00C15716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751086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751086" w:rsidRPr="00990345">
        <w:rPr>
          <w:b/>
          <w:sz w:val="20"/>
          <w:szCs w:val="20"/>
        </w:rPr>
        <w:t>133й</w:t>
      </w:r>
      <w:r w:rsidR="00751086" w:rsidRPr="00990345">
        <w:rPr>
          <w:sz w:val="20"/>
          <w:szCs w:val="20"/>
        </w:rPr>
        <w:t xml:space="preserve">. Когато </w:t>
      </w:r>
      <w:proofErr w:type="spellStart"/>
      <w:r w:rsidR="00751086" w:rsidRPr="00990345">
        <w:rPr>
          <w:sz w:val="20"/>
          <w:szCs w:val="20"/>
        </w:rPr>
        <w:t>транспондер</w:t>
      </w:r>
      <w:proofErr w:type="spellEnd"/>
      <w:r w:rsidR="00751086" w:rsidRPr="00990345">
        <w:rPr>
          <w:sz w:val="20"/>
          <w:szCs w:val="20"/>
        </w:rPr>
        <w:t xml:space="preserve">, работещ в режим S, не получава информация за барометричната надморска височина с точност на </w:t>
      </w:r>
      <w:proofErr w:type="spellStart"/>
      <w:r w:rsidR="00751086" w:rsidRPr="00990345">
        <w:rPr>
          <w:sz w:val="20"/>
          <w:szCs w:val="20"/>
        </w:rPr>
        <w:t>квантуване</w:t>
      </w:r>
      <w:proofErr w:type="spellEnd"/>
      <w:r w:rsidR="00751086" w:rsidRPr="00990345">
        <w:rPr>
          <w:sz w:val="20"/>
          <w:szCs w:val="20"/>
        </w:rPr>
        <w:t xml:space="preserve"> от 7,62 m (25 фута) или по-добро, докладваната стойност на надморската височина е </w:t>
      </w:r>
      <w:r w:rsidRPr="00990345">
        <w:rPr>
          <w:sz w:val="20"/>
          <w:szCs w:val="20"/>
        </w:rPr>
        <w:t xml:space="preserve">със </w:t>
      </w:r>
      <w:r w:rsidR="00751086" w:rsidRPr="00990345">
        <w:rPr>
          <w:sz w:val="20"/>
          <w:szCs w:val="20"/>
        </w:rPr>
        <w:t>стойност</w:t>
      </w:r>
      <w:r w:rsidR="007B5786" w:rsidRPr="00990345">
        <w:rPr>
          <w:sz w:val="20"/>
          <w:szCs w:val="20"/>
        </w:rPr>
        <w:t>,</w:t>
      </w:r>
      <w:r w:rsidR="00751086" w:rsidRPr="00990345">
        <w:rPr>
          <w:sz w:val="20"/>
          <w:szCs w:val="20"/>
        </w:rPr>
        <w:t xml:space="preserve"> получена от измерената стойност на некоригираната барометрична надморска височина на ВС, със стъпка от 30,48 m (100 фута), а също и стойността на Q бита (описан в точка 3.1.2.6.5.4 подточка b от глава трета, том IV на Приложение 10 към Конвенцията за международно гражданско въздухоплаване“) е 0 </w:t>
      </w:r>
      <w:r w:rsidR="00751086" w:rsidRPr="00990345">
        <w:rPr>
          <w:sz w:val="20"/>
          <w:szCs w:val="20"/>
          <w:lang w:val="ru-RU"/>
        </w:rPr>
        <w:t>(</w:t>
      </w:r>
      <w:r w:rsidR="00751086" w:rsidRPr="00990345">
        <w:rPr>
          <w:sz w:val="20"/>
          <w:szCs w:val="20"/>
        </w:rPr>
        <w:t>нула</w:t>
      </w:r>
      <w:r w:rsidR="00751086" w:rsidRPr="00990345">
        <w:rPr>
          <w:sz w:val="20"/>
          <w:szCs w:val="20"/>
          <w:lang w:val="ru-RU"/>
        </w:rPr>
        <w:t>)</w:t>
      </w:r>
      <w:r w:rsidR="002276C5" w:rsidRPr="00990345">
        <w:rPr>
          <w:sz w:val="20"/>
          <w:szCs w:val="20"/>
        </w:rPr>
        <w:t>.</w:t>
      </w:r>
      <w:r w:rsidR="00751086" w:rsidRPr="00990345">
        <w:rPr>
          <w:sz w:val="20"/>
          <w:szCs w:val="20"/>
        </w:rPr>
        <w:t xml:space="preserve"> </w:t>
      </w:r>
    </w:p>
    <w:p w14:paraId="0359D438" w14:textId="77777777" w:rsidR="00751086" w:rsidRPr="00990345" w:rsidRDefault="00751086" w:rsidP="00751086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282F0C63" w14:textId="77777777" w:rsidR="00751086" w:rsidRPr="00990345" w:rsidRDefault="002340CD" w:rsidP="00751086">
      <w:pPr>
        <w:ind w:firstLine="480"/>
        <w:jc w:val="both"/>
        <w:rPr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Ч</w:t>
      </w:r>
      <w:r w:rsidR="00751086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7C2187" w:rsidRPr="00990345">
        <w:rPr>
          <w:b/>
          <w:sz w:val="20"/>
          <w:szCs w:val="20"/>
        </w:rPr>
        <w:t>133к</w:t>
      </w:r>
      <w:r w:rsidR="00751086" w:rsidRPr="00990345">
        <w:rPr>
          <w:b/>
          <w:sz w:val="20"/>
          <w:szCs w:val="20"/>
        </w:rPr>
        <w:t>.</w:t>
      </w:r>
      <w:r w:rsidR="00751086" w:rsidRPr="00990345">
        <w:rPr>
          <w:sz w:val="20"/>
          <w:szCs w:val="20"/>
        </w:rPr>
        <w:t xml:space="preserve"> </w:t>
      </w:r>
      <w:proofErr w:type="spellStart"/>
      <w:r w:rsidR="00751086" w:rsidRPr="00990345">
        <w:rPr>
          <w:sz w:val="20"/>
          <w:szCs w:val="20"/>
        </w:rPr>
        <w:t>Транспондерите</w:t>
      </w:r>
      <w:proofErr w:type="spellEnd"/>
      <w:r w:rsidR="00F453C7" w:rsidRPr="00990345">
        <w:rPr>
          <w:sz w:val="20"/>
          <w:szCs w:val="20"/>
        </w:rPr>
        <w:t>,</w:t>
      </w:r>
      <w:r w:rsidR="00751086" w:rsidRPr="00990345">
        <w:rPr>
          <w:sz w:val="20"/>
          <w:szCs w:val="20"/>
        </w:rPr>
        <w:t xml:space="preserve"> работещи в режим S</w:t>
      </w:r>
      <w:r w:rsidR="00F453C7" w:rsidRPr="00990345">
        <w:rPr>
          <w:sz w:val="20"/>
          <w:szCs w:val="20"/>
        </w:rPr>
        <w:t>,</w:t>
      </w:r>
      <w:r w:rsidR="00751086" w:rsidRPr="00990345">
        <w:rPr>
          <w:sz w:val="20"/>
          <w:szCs w:val="20"/>
        </w:rPr>
        <w:t xml:space="preserve"> отговарят на запитвания в комбиниран режим и режим S, в съответствие с изискванията на точка 3.1.2 от глава трета, том IV на Приложение 10 към Конвенцията за международно гражданско въздухоплаване“</w:t>
      </w:r>
      <w:r w:rsidR="002276C5" w:rsidRPr="00990345">
        <w:rPr>
          <w:sz w:val="20"/>
          <w:szCs w:val="20"/>
        </w:rPr>
        <w:t>.</w:t>
      </w:r>
    </w:p>
    <w:p w14:paraId="2FFAF39A" w14:textId="77777777" w:rsidR="00751086" w:rsidRPr="00990345" w:rsidRDefault="00751086" w:rsidP="004624A1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</w:p>
    <w:p w14:paraId="49603948" w14:textId="77777777" w:rsidR="006167E0" w:rsidRPr="00990345" w:rsidRDefault="007C2187" w:rsidP="007C2187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2340CD" w:rsidRPr="00990345">
        <w:rPr>
          <w:b/>
          <w:sz w:val="20"/>
          <w:szCs w:val="20"/>
        </w:rPr>
        <w:t>5</w:t>
      </w:r>
      <w:r w:rsidR="006D6B8A" w:rsidRPr="00990345">
        <w:rPr>
          <w:b/>
          <w:sz w:val="20"/>
          <w:szCs w:val="20"/>
          <w:lang w:val="en-US"/>
        </w:rPr>
        <w:t>3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  <w:r w:rsidR="006167E0" w:rsidRPr="00990345">
        <w:rPr>
          <w:sz w:val="20"/>
          <w:szCs w:val="20"/>
        </w:rPr>
        <w:t>Създава се чл.</w:t>
      </w:r>
      <w:r w:rsidR="002340CD" w:rsidRPr="00990345">
        <w:rPr>
          <w:sz w:val="20"/>
          <w:szCs w:val="20"/>
        </w:rPr>
        <w:t xml:space="preserve"> </w:t>
      </w:r>
      <w:r w:rsidR="006167E0" w:rsidRPr="00990345">
        <w:rPr>
          <w:sz w:val="20"/>
          <w:szCs w:val="20"/>
        </w:rPr>
        <w:t>141а:</w:t>
      </w:r>
    </w:p>
    <w:p w14:paraId="0B824CEF" w14:textId="77777777" w:rsidR="00951D1B" w:rsidRPr="00990345" w:rsidRDefault="006167E0" w:rsidP="006167E0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</w:rPr>
        <w:t>„</w:t>
      </w:r>
      <w:r w:rsidR="002340CD" w:rsidRPr="00990345">
        <w:rPr>
          <w:b/>
          <w:color w:val="auto"/>
          <w:sz w:val="20"/>
          <w:szCs w:val="20"/>
        </w:rPr>
        <w:t>Ч</w:t>
      </w:r>
      <w:r w:rsidR="007C2187" w:rsidRPr="00990345">
        <w:rPr>
          <w:b/>
          <w:color w:val="auto"/>
          <w:sz w:val="20"/>
          <w:szCs w:val="20"/>
        </w:rPr>
        <w:t>л. 141а.</w:t>
      </w:r>
      <w:r w:rsidR="007C2187"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>Наземното оборудване за декодиране осигурява незабавно разпознаване на кодове 7500, 7600 и 7700.“</w:t>
      </w:r>
    </w:p>
    <w:p w14:paraId="20CE3522" w14:textId="77777777" w:rsidR="00D11E2F" w:rsidRPr="00990345" w:rsidRDefault="00D11E2F" w:rsidP="00D11E2F">
      <w:pPr>
        <w:ind w:firstLine="480"/>
        <w:rPr>
          <w:color w:val="FF0000"/>
          <w:sz w:val="20"/>
          <w:szCs w:val="20"/>
          <w:lang w:val="en-US"/>
        </w:rPr>
      </w:pPr>
    </w:p>
    <w:p w14:paraId="21D917B2" w14:textId="77777777" w:rsidR="00D11E2F" w:rsidRPr="00990345" w:rsidRDefault="00D11E2F" w:rsidP="00D11E2F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2276C5" w:rsidRPr="00990345">
        <w:rPr>
          <w:b/>
          <w:sz w:val="20"/>
          <w:szCs w:val="20"/>
        </w:rPr>
        <w:t>5</w:t>
      </w:r>
      <w:r w:rsidR="006D6B8A" w:rsidRPr="00990345">
        <w:rPr>
          <w:b/>
          <w:sz w:val="20"/>
          <w:szCs w:val="20"/>
          <w:lang w:val="en-US"/>
        </w:rPr>
        <w:t>4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чл.</w:t>
      </w:r>
      <w:r w:rsidR="002340CD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141б:</w:t>
      </w:r>
    </w:p>
    <w:p w14:paraId="206EBFF0" w14:textId="77777777" w:rsidR="00951D1B" w:rsidRPr="00990345" w:rsidRDefault="00D11E2F" w:rsidP="00D11E2F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</w:rPr>
        <w:t>„</w:t>
      </w:r>
      <w:r w:rsidR="002340CD" w:rsidRPr="00990345">
        <w:rPr>
          <w:b/>
          <w:color w:val="auto"/>
          <w:sz w:val="20"/>
          <w:szCs w:val="20"/>
        </w:rPr>
        <w:t>Ч</w:t>
      </w:r>
      <w:r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141б</w:t>
      </w:r>
      <w:r w:rsidRPr="00990345">
        <w:rPr>
          <w:color w:val="auto"/>
          <w:sz w:val="20"/>
          <w:szCs w:val="20"/>
        </w:rPr>
        <w:t xml:space="preserve">. Код 2000 </w:t>
      </w:r>
      <w:r w:rsidR="002340CD" w:rsidRPr="00990345">
        <w:rPr>
          <w:color w:val="auto"/>
          <w:sz w:val="20"/>
          <w:szCs w:val="20"/>
        </w:rPr>
        <w:t>с</w:t>
      </w:r>
      <w:r w:rsidRPr="00990345">
        <w:rPr>
          <w:color w:val="auto"/>
          <w:sz w:val="20"/>
          <w:szCs w:val="20"/>
        </w:rPr>
        <w:t>е запаз</w:t>
      </w:r>
      <w:r w:rsidR="002340CD" w:rsidRPr="00990345">
        <w:rPr>
          <w:color w:val="auto"/>
          <w:sz w:val="20"/>
          <w:szCs w:val="20"/>
        </w:rPr>
        <w:t>ва</w:t>
      </w:r>
      <w:r w:rsidRPr="00990345">
        <w:rPr>
          <w:color w:val="auto"/>
          <w:sz w:val="20"/>
          <w:szCs w:val="20"/>
        </w:rPr>
        <w:t xml:space="preserve"> за осигуряване на разпознаването на ВС, които не са получили инструкция от органа за УВД как да използват </w:t>
      </w:r>
      <w:proofErr w:type="spellStart"/>
      <w:r w:rsidRPr="00990345">
        <w:rPr>
          <w:color w:val="auto"/>
          <w:sz w:val="20"/>
          <w:szCs w:val="20"/>
        </w:rPr>
        <w:t>транспондера</w:t>
      </w:r>
      <w:proofErr w:type="spellEnd"/>
      <w:r w:rsidRPr="00990345">
        <w:rPr>
          <w:color w:val="auto"/>
          <w:sz w:val="20"/>
          <w:szCs w:val="20"/>
        </w:rPr>
        <w:t xml:space="preserve"> си.“</w:t>
      </w:r>
    </w:p>
    <w:p w14:paraId="53C61D79" w14:textId="77777777" w:rsidR="00951D1B" w:rsidRPr="00990345" w:rsidRDefault="00951D1B" w:rsidP="004624A1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</w:p>
    <w:p w14:paraId="72658924" w14:textId="77777777" w:rsidR="00D11E2F" w:rsidRPr="00990345" w:rsidRDefault="00D11E2F" w:rsidP="00D11E2F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2276C5" w:rsidRPr="00990345">
        <w:rPr>
          <w:b/>
          <w:sz w:val="20"/>
          <w:szCs w:val="20"/>
        </w:rPr>
        <w:t>5</w:t>
      </w:r>
      <w:r w:rsidR="006D6B8A" w:rsidRPr="00990345">
        <w:rPr>
          <w:b/>
          <w:sz w:val="20"/>
          <w:szCs w:val="20"/>
          <w:lang w:val="en-US"/>
        </w:rPr>
        <w:t>5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Създава се чл.142а:</w:t>
      </w:r>
    </w:p>
    <w:p w14:paraId="3C4B1048" w14:textId="77777777" w:rsidR="00951D1B" w:rsidRPr="00990345" w:rsidRDefault="00D11E2F" w:rsidP="00D11E2F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</w:rPr>
        <w:t>„</w:t>
      </w:r>
      <w:r w:rsidR="002340CD" w:rsidRPr="00990345">
        <w:rPr>
          <w:b/>
          <w:color w:val="auto"/>
          <w:sz w:val="20"/>
          <w:szCs w:val="20"/>
        </w:rPr>
        <w:t>Ч</w:t>
      </w:r>
      <w:r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Pr="00990345">
        <w:rPr>
          <w:b/>
          <w:color w:val="auto"/>
          <w:sz w:val="20"/>
          <w:szCs w:val="20"/>
        </w:rPr>
        <w:t>142а</w:t>
      </w:r>
      <w:r w:rsidRPr="00990345">
        <w:rPr>
          <w:color w:val="auto"/>
          <w:sz w:val="20"/>
          <w:szCs w:val="20"/>
        </w:rPr>
        <w:t xml:space="preserve">. Всички </w:t>
      </w:r>
      <w:proofErr w:type="spellStart"/>
      <w:r w:rsidRPr="00990345">
        <w:rPr>
          <w:color w:val="auto"/>
          <w:sz w:val="20"/>
          <w:szCs w:val="20"/>
        </w:rPr>
        <w:t>транспондери</w:t>
      </w:r>
      <w:proofErr w:type="spellEnd"/>
      <w:r w:rsidRPr="00990345">
        <w:rPr>
          <w:color w:val="auto"/>
          <w:sz w:val="20"/>
          <w:szCs w:val="20"/>
        </w:rPr>
        <w:t>, работещи в режим S</w:t>
      </w:r>
      <w:r w:rsidR="00B90E41" w:rsidRPr="00990345">
        <w:rPr>
          <w:color w:val="auto"/>
          <w:sz w:val="20"/>
          <w:szCs w:val="20"/>
        </w:rPr>
        <w:t>,</w:t>
      </w:r>
      <w:r w:rsidRPr="00990345">
        <w:rPr>
          <w:color w:val="auto"/>
          <w:sz w:val="20"/>
          <w:szCs w:val="20"/>
        </w:rPr>
        <w:t xml:space="preserve"> докладват барометрична надморска височина, кодирана чрез информационните импулси за отговорите в режим C и в поле AC за отговорите в режим S.“</w:t>
      </w:r>
    </w:p>
    <w:p w14:paraId="26BC6AB5" w14:textId="77777777" w:rsidR="00951D1B" w:rsidRPr="00990345" w:rsidRDefault="00951D1B" w:rsidP="004624A1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</w:p>
    <w:p w14:paraId="25565F59" w14:textId="77777777" w:rsidR="00D11E2F" w:rsidRPr="00990345" w:rsidRDefault="00D11E2F" w:rsidP="00D11E2F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2276C5" w:rsidRPr="00990345">
        <w:rPr>
          <w:b/>
          <w:sz w:val="20"/>
          <w:szCs w:val="20"/>
        </w:rPr>
        <w:t>5</w:t>
      </w:r>
      <w:r w:rsidR="006D6B8A" w:rsidRPr="00990345">
        <w:rPr>
          <w:b/>
          <w:sz w:val="20"/>
          <w:szCs w:val="20"/>
          <w:lang w:val="en-US"/>
        </w:rPr>
        <w:t>6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В чл.</w:t>
      </w:r>
      <w:r w:rsidR="002340CD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151 се правят следните изменения</w:t>
      </w:r>
      <w:r w:rsidR="002340CD" w:rsidRPr="00990345">
        <w:rPr>
          <w:sz w:val="20"/>
          <w:szCs w:val="20"/>
        </w:rPr>
        <w:t xml:space="preserve"> и</w:t>
      </w:r>
      <w:r w:rsidR="002276C5" w:rsidRPr="00990345">
        <w:rPr>
          <w:sz w:val="20"/>
          <w:szCs w:val="20"/>
        </w:rPr>
        <w:t xml:space="preserve"> </w:t>
      </w:r>
      <w:r w:rsidR="002340CD" w:rsidRPr="00990345">
        <w:rPr>
          <w:sz w:val="20"/>
          <w:szCs w:val="20"/>
        </w:rPr>
        <w:t>допълнения</w:t>
      </w:r>
      <w:r w:rsidRPr="00990345">
        <w:rPr>
          <w:sz w:val="20"/>
          <w:szCs w:val="20"/>
        </w:rPr>
        <w:t xml:space="preserve">: </w:t>
      </w:r>
    </w:p>
    <w:p w14:paraId="7D9498A5" w14:textId="77777777" w:rsidR="002276C5" w:rsidRPr="00990345" w:rsidRDefault="00E173E8" w:rsidP="00E173E8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ru-RU"/>
        </w:rPr>
      </w:pPr>
      <w:r w:rsidRPr="00990345">
        <w:rPr>
          <w:sz w:val="20"/>
          <w:szCs w:val="20"/>
        </w:rPr>
        <w:t>В а</w:t>
      </w:r>
      <w:r w:rsidR="00D11E2F" w:rsidRPr="00990345">
        <w:rPr>
          <w:sz w:val="20"/>
          <w:szCs w:val="20"/>
        </w:rPr>
        <w:t>линея 1, точка 1</w:t>
      </w:r>
      <w:r w:rsidR="00B90E41" w:rsidRPr="00990345">
        <w:rPr>
          <w:sz w:val="20"/>
          <w:szCs w:val="20"/>
        </w:rPr>
        <w:t xml:space="preserve"> </w:t>
      </w:r>
      <w:r w:rsidR="002276C5" w:rsidRPr="00990345">
        <w:rPr>
          <w:sz w:val="20"/>
          <w:szCs w:val="20"/>
        </w:rPr>
        <w:t>се правят следните изменения:</w:t>
      </w:r>
    </w:p>
    <w:p w14:paraId="48B0DE70" w14:textId="77777777" w:rsidR="00D11E2F" w:rsidRPr="00990345" w:rsidRDefault="002276C5" w:rsidP="00D33A11">
      <w:pPr>
        <w:ind w:firstLine="480"/>
        <w:jc w:val="both"/>
        <w:rPr>
          <w:sz w:val="20"/>
          <w:szCs w:val="20"/>
          <w:lang w:val="ru-RU"/>
        </w:rPr>
      </w:pPr>
      <w:r w:rsidRPr="00990345">
        <w:rPr>
          <w:sz w:val="20"/>
          <w:szCs w:val="20"/>
        </w:rPr>
        <w:t xml:space="preserve">а) </w:t>
      </w:r>
      <w:r w:rsidR="00E173E8" w:rsidRPr="00990345">
        <w:rPr>
          <w:sz w:val="20"/>
          <w:szCs w:val="20"/>
        </w:rPr>
        <w:t>б</w:t>
      </w:r>
      <w:r w:rsidRPr="00990345">
        <w:rPr>
          <w:sz w:val="20"/>
          <w:szCs w:val="20"/>
        </w:rPr>
        <w:t>уква</w:t>
      </w:r>
      <w:r w:rsidR="00E173E8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„</w:t>
      </w:r>
      <w:r w:rsidR="00D11E2F" w:rsidRPr="00990345">
        <w:rPr>
          <w:sz w:val="20"/>
          <w:szCs w:val="20"/>
        </w:rPr>
        <w:t>б</w:t>
      </w:r>
      <w:r w:rsidRPr="00990345">
        <w:rPr>
          <w:sz w:val="20"/>
          <w:szCs w:val="20"/>
        </w:rPr>
        <w:t>“</w:t>
      </w:r>
      <w:r w:rsidR="00E173E8" w:rsidRPr="00990345">
        <w:rPr>
          <w:sz w:val="20"/>
          <w:szCs w:val="20"/>
          <w:lang w:val="ru-RU"/>
        </w:rPr>
        <w:t xml:space="preserve"> </w:t>
      </w:r>
      <w:r w:rsidR="00CF46B4" w:rsidRPr="00990345">
        <w:rPr>
          <w:sz w:val="20"/>
          <w:szCs w:val="20"/>
          <w:lang w:val="ru-RU"/>
        </w:rPr>
        <w:t xml:space="preserve">се </w:t>
      </w:r>
      <w:proofErr w:type="spellStart"/>
      <w:r w:rsidR="00CF46B4" w:rsidRPr="00990345">
        <w:rPr>
          <w:sz w:val="20"/>
          <w:szCs w:val="20"/>
          <w:lang w:val="ru-RU"/>
        </w:rPr>
        <w:t>изменя</w:t>
      </w:r>
      <w:proofErr w:type="spellEnd"/>
      <w:r w:rsidR="00CF46B4" w:rsidRPr="00990345">
        <w:rPr>
          <w:sz w:val="20"/>
          <w:szCs w:val="20"/>
          <w:lang w:val="ru-RU"/>
        </w:rPr>
        <w:t xml:space="preserve"> </w:t>
      </w:r>
      <w:proofErr w:type="spellStart"/>
      <w:r w:rsidR="00CF46B4" w:rsidRPr="00990345">
        <w:rPr>
          <w:sz w:val="20"/>
          <w:szCs w:val="20"/>
          <w:lang w:val="ru-RU"/>
        </w:rPr>
        <w:t>така</w:t>
      </w:r>
      <w:proofErr w:type="spellEnd"/>
      <w:r w:rsidR="00CF46B4" w:rsidRPr="00990345">
        <w:rPr>
          <w:sz w:val="20"/>
          <w:szCs w:val="20"/>
          <w:lang w:val="ru-RU"/>
        </w:rPr>
        <w:t>:</w:t>
      </w:r>
    </w:p>
    <w:p w14:paraId="73F4FD41" w14:textId="77777777" w:rsidR="00B049D8" w:rsidRDefault="00D11E2F" w:rsidP="00112CB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„б) прием</w:t>
      </w:r>
      <w:r w:rsidR="003227F2" w:rsidRPr="00990345">
        <w:rPr>
          <w:sz w:val="20"/>
          <w:szCs w:val="20"/>
        </w:rPr>
        <w:t xml:space="preserve">ат и предават </w:t>
      </w:r>
      <w:r w:rsidRPr="00990345">
        <w:rPr>
          <w:sz w:val="20"/>
          <w:szCs w:val="20"/>
        </w:rPr>
        <w:t xml:space="preserve"> в комбин</w:t>
      </w:r>
      <w:r w:rsidR="007B5786" w:rsidRPr="00990345">
        <w:rPr>
          <w:sz w:val="20"/>
          <w:szCs w:val="20"/>
        </w:rPr>
        <w:t>и</w:t>
      </w:r>
      <w:r w:rsidRPr="00990345">
        <w:rPr>
          <w:sz w:val="20"/>
          <w:szCs w:val="20"/>
        </w:rPr>
        <w:t>ран режим и в режим запитване за общо повикване в режим S;“</w:t>
      </w:r>
    </w:p>
    <w:p w14:paraId="44524920" w14:textId="18A48A58" w:rsidR="00D11E2F" w:rsidRPr="00990345" w:rsidRDefault="003227F2" w:rsidP="00112CBE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б)</w:t>
      </w:r>
      <w:r w:rsidR="00E173E8" w:rsidRPr="00990345">
        <w:rPr>
          <w:sz w:val="20"/>
          <w:szCs w:val="20"/>
        </w:rPr>
        <w:t xml:space="preserve"> б</w:t>
      </w:r>
      <w:r w:rsidRPr="00990345">
        <w:rPr>
          <w:sz w:val="20"/>
          <w:szCs w:val="20"/>
        </w:rPr>
        <w:t>уква</w:t>
      </w:r>
      <w:r w:rsidR="00E173E8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„</w:t>
      </w:r>
      <w:r w:rsidR="00D11E2F" w:rsidRPr="00990345">
        <w:rPr>
          <w:sz w:val="20"/>
          <w:szCs w:val="20"/>
          <w:lang w:val="en-US"/>
        </w:rPr>
        <w:t>e</w:t>
      </w:r>
      <w:r w:rsidRPr="00990345">
        <w:rPr>
          <w:sz w:val="20"/>
          <w:szCs w:val="20"/>
        </w:rPr>
        <w:t>“</w:t>
      </w:r>
      <w:r w:rsidR="00E173E8" w:rsidRPr="00990345">
        <w:rPr>
          <w:sz w:val="20"/>
          <w:szCs w:val="20"/>
          <w:lang w:val="ru-RU"/>
        </w:rPr>
        <w:t xml:space="preserve"> </w:t>
      </w:r>
      <w:r w:rsidR="00CF46B4" w:rsidRPr="00990345">
        <w:rPr>
          <w:sz w:val="20"/>
          <w:szCs w:val="20"/>
          <w:lang w:val="ru-RU"/>
        </w:rPr>
        <w:t xml:space="preserve">се </w:t>
      </w:r>
      <w:proofErr w:type="spellStart"/>
      <w:r w:rsidR="00CF46B4" w:rsidRPr="00990345">
        <w:rPr>
          <w:sz w:val="20"/>
          <w:szCs w:val="20"/>
          <w:lang w:val="ru-RU"/>
        </w:rPr>
        <w:t>изменя</w:t>
      </w:r>
      <w:proofErr w:type="spellEnd"/>
      <w:r w:rsidR="00CF46B4" w:rsidRPr="00990345">
        <w:rPr>
          <w:sz w:val="20"/>
          <w:szCs w:val="20"/>
          <w:lang w:val="ru-RU"/>
        </w:rPr>
        <w:t xml:space="preserve"> </w:t>
      </w:r>
      <w:proofErr w:type="spellStart"/>
      <w:r w:rsidR="00CF46B4" w:rsidRPr="00990345">
        <w:rPr>
          <w:sz w:val="20"/>
          <w:szCs w:val="20"/>
          <w:lang w:val="ru-RU"/>
        </w:rPr>
        <w:t>така</w:t>
      </w:r>
      <w:proofErr w:type="spellEnd"/>
      <w:r w:rsidR="00CF46B4" w:rsidRPr="00990345">
        <w:rPr>
          <w:sz w:val="20"/>
          <w:szCs w:val="20"/>
          <w:lang w:val="ru-RU"/>
        </w:rPr>
        <w:t>:</w:t>
      </w:r>
    </w:p>
    <w:p w14:paraId="23CC33AF" w14:textId="77777777" w:rsidR="00D11E2F" w:rsidRPr="00990345" w:rsidRDefault="00D11E2F" w:rsidP="00E173E8">
      <w:pPr>
        <w:autoSpaceDE w:val="0"/>
        <w:autoSpaceDN w:val="0"/>
        <w:adjustRightInd w:val="0"/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„е) приемат и предават по линия</w:t>
      </w:r>
      <w:r w:rsidR="003227F2" w:rsidRPr="00990345">
        <w:rPr>
          <w:sz w:val="20"/>
          <w:szCs w:val="20"/>
        </w:rPr>
        <w:t xml:space="preserve"> за комуникация</w:t>
      </w:r>
      <w:r w:rsidRPr="00990345">
        <w:rPr>
          <w:sz w:val="20"/>
          <w:szCs w:val="20"/>
        </w:rPr>
        <w:t xml:space="preserve"> </w:t>
      </w:r>
      <w:r w:rsidR="003227F2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>въздух-въздух</w:t>
      </w:r>
      <w:r w:rsidR="003227F2" w:rsidRPr="00990345">
        <w:rPr>
          <w:sz w:val="20"/>
          <w:szCs w:val="20"/>
        </w:rPr>
        <w:t>“</w:t>
      </w:r>
      <w:r w:rsidRPr="00990345">
        <w:rPr>
          <w:sz w:val="20"/>
          <w:szCs w:val="20"/>
        </w:rPr>
        <w:t xml:space="preserve"> „</w:t>
      </w:r>
      <w:proofErr w:type="spellStart"/>
      <w:r w:rsidRPr="00990345">
        <w:rPr>
          <w:bCs/>
          <w:sz w:val="20"/>
          <w:szCs w:val="20"/>
        </w:rPr>
        <w:t>скуитер</w:t>
      </w:r>
      <w:proofErr w:type="spellEnd"/>
      <w:r w:rsidRPr="00990345">
        <w:rPr>
          <w:bCs/>
          <w:sz w:val="20"/>
          <w:szCs w:val="20"/>
        </w:rPr>
        <w:t>“</w:t>
      </w:r>
      <w:r w:rsidRPr="00990345">
        <w:rPr>
          <w:sz w:val="20"/>
          <w:szCs w:val="20"/>
        </w:rPr>
        <w:t xml:space="preserve"> съобщения;“</w:t>
      </w:r>
    </w:p>
    <w:p w14:paraId="6BE778FE" w14:textId="77777777" w:rsidR="00D11E2F" w:rsidRPr="00990345" w:rsidRDefault="00D11E2F" w:rsidP="00D11E2F">
      <w:pPr>
        <w:jc w:val="both"/>
        <w:rPr>
          <w:sz w:val="20"/>
          <w:szCs w:val="20"/>
        </w:rPr>
      </w:pPr>
    </w:p>
    <w:p w14:paraId="2A199FDC" w14:textId="77777777" w:rsidR="00D05E57" w:rsidRPr="00990345" w:rsidRDefault="00D05E57" w:rsidP="00D05E57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2.</w:t>
      </w:r>
      <w:r w:rsidR="00AB1FB1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Създава</w:t>
      </w:r>
      <w:r w:rsidR="005D23DF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 се ал. 3</w:t>
      </w:r>
      <w:r w:rsidR="005D23DF" w:rsidRPr="00990345">
        <w:rPr>
          <w:sz w:val="20"/>
          <w:szCs w:val="20"/>
        </w:rPr>
        <w:t>-6</w:t>
      </w:r>
      <w:r w:rsidRPr="00990345">
        <w:rPr>
          <w:sz w:val="20"/>
          <w:szCs w:val="20"/>
        </w:rPr>
        <w:t>:</w:t>
      </w:r>
    </w:p>
    <w:p w14:paraId="341690DE" w14:textId="77777777" w:rsidR="00D05E57" w:rsidRPr="00990345" w:rsidRDefault="005D23DF" w:rsidP="00D05E57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„</w:t>
      </w:r>
      <w:r w:rsidR="00D05E57" w:rsidRPr="00990345">
        <w:rPr>
          <w:sz w:val="20"/>
          <w:szCs w:val="20"/>
        </w:rPr>
        <w:t xml:space="preserve">(3) </w:t>
      </w:r>
      <w:proofErr w:type="spellStart"/>
      <w:r w:rsidRPr="00990345">
        <w:rPr>
          <w:sz w:val="20"/>
          <w:szCs w:val="20"/>
        </w:rPr>
        <w:t>Т</w:t>
      </w:r>
      <w:r w:rsidR="00D05E57" w:rsidRPr="00990345">
        <w:rPr>
          <w:sz w:val="20"/>
          <w:szCs w:val="20"/>
        </w:rPr>
        <w:t>ранспондери</w:t>
      </w:r>
      <w:proofErr w:type="spellEnd"/>
      <w:r w:rsidR="00D05E57" w:rsidRPr="00990345">
        <w:rPr>
          <w:sz w:val="20"/>
          <w:szCs w:val="20"/>
        </w:rPr>
        <w:t xml:space="preserve"> с „</w:t>
      </w:r>
      <w:r w:rsidR="00D05E57" w:rsidRPr="00990345">
        <w:rPr>
          <w:bCs/>
          <w:sz w:val="20"/>
          <w:szCs w:val="20"/>
        </w:rPr>
        <w:t xml:space="preserve">разширен </w:t>
      </w:r>
      <w:proofErr w:type="spellStart"/>
      <w:r w:rsidR="00D05E57" w:rsidRPr="00990345">
        <w:rPr>
          <w:bCs/>
          <w:sz w:val="20"/>
          <w:szCs w:val="20"/>
        </w:rPr>
        <w:t>скуитер</w:t>
      </w:r>
      <w:proofErr w:type="spellEnd"/>
      <w:r w:rsidR="00D05E57" w:rsidRPr="00990345">
        <w:rPr>
          <w:bCs/>
          <w:sz w:val="20"/>
          <w:szCs w:val="20"/>
        </w:rPr>
        <w:t>“</w:t>
      </w:r>
      <w:r w:rsidR="00D05E57" w:rsidRPr="00990345">
        <w:rPr>
          <w:sz w:val="20"/>
          <w:szCs w:val="20"/>
        </w:rPr>
        <w:t xml:space="preserve"> възможности са</w:t>
      </w:r>
      <w:r w:rsidR="00E62382" w:rsidRPr="00990345">
        <w:rPr>
          <w:sz w:val="20"/>
          <w:szCs w:val="20"/>
        </w:rPr>
        <w:t xml:space="preserve"> </w:t>
      </w:r>
      <w:proofErr w:type="spellStart"/>
      <w:r w:rsidR="00D05E57" w:rsidRPr="00990345">
        <w:rPr>
          <w:sz w:val="20"/>
          <w:szCs w:val="20"/>
        </w:rPr>
        <w:t>транспондери</w:t>
      </w:r>
      <w:proofErr w:type="spellEnd"/>
      <w:r w:rsidR="00D05E57" w:rsidRPr="00990345">
        <w:rPr>
          <w:sz w:val="20"/>
          <w:szCs w:val="20"/>
        </w:rPr>
        <w:t xml:space="preserve"> с възможности на клас 2, клас 3, клас 4 или клас 5, които притежават възможностите, определени и за „разширен </w:t>
      </w:r>
      <w:proofErr w:type="spellStart"/>
      <w:r w:rsidR="00D05E57" w:rsidRPr="00990345">
        <w:rPr>
          <w:sz w:val="20"/>
          <w:szCs w:val="20"/>
        </w:rPr>
        <w:t>скуитер</w:t>
      </w:r>
      <w:proofErr w:type="spellEnd"/>
      <w:r w:rsidR="00D05E57" w:rsidRPr="00990345">
        <w:rPr>
          <w:sz w:val="20"/>
          <w:szCs w:val="20"/>
        </w:rPr>
        <w:t xml:space="preserve">“ (съгласно точка 3.1.2.8.6 от глава трета, том IV на Приложение 10 към Конвенцията за международно гражданско въздухоплаване) и възможностите, определени за ACAS (съгласно точки 3.1.2.8.3 и 3.1.2.8.4 от глава трета, том IV на Приложение 10 към Конвенцията за международно гражданско въздухоплаване) от глава трета, том IV на Приложение 10 към Конвенцията за международно гражданско въздухоплаване). Класът на тези </w:t>
      </w:r>
      <w:proofErr w:type="spellStart"/>
      <w:r w:rsidR="00D05E57" w:rsidRPr="00990345">
        <w:rPr>
          <w:sz w:val="20"/>
          <w:szCs w:val="20"/>
        </w:rPr>
        <w:t>транспондери</w:t>
      </w:r>
      <w:proofErr w:type="spellEnd"/>
      <w:r w:rsidR="00D05E57" w:rsidRPr="00990345">
        <w:rPr>
          <w:sz w:val="20"/>
          <w:szCs w:val="20"/>
        </w:rPr>
        <w:t xml:space="preserve"> се обозначава с наставка „e“.</w:t>
      </w:r>
    </w:p>
    <w:p w14:paraId="60C0553C" w14:textId="77777777" w:rsidR="00D05E57" w:rsidRPr="00990345" w:rsidRDefault="00D05E57" w:rsidP="00D05E57">
      <w:pPr>
        <w:jc w:val="both"/>
        <w:rPr>
          <w:sz w:val="20"/>
          <w:szCs w:val="20"/>
        </w:rPr>
      </w:pPr>
    </w:p>
    <w:p w14:paraId="25D277B6" w14:textId="27FA452E" w:rsidR="00D11E2F" w:rsidRPr="00990345" w:rsidRDefault="005D23DF" w:rsidP="00D33A11">
      <w:pPr>
        <w:jc w:val="both"/>
        <w:rPr>
          <w:sz w:val="20"/>
          <w:szCs w:val="20"/>
        </w:rPr>
      </w:pPr>
      <w:r w:rsidRPr="00990345" w:rsidDel="005D23DF">
        <w:rPr>
          <w:sz w:val="20"/>
          <w:szCs w:val="20"/>
        </w:rPr>
        <w:t xml:space="preserve"> </w:t>
      </w:r>
      <w:r w:rsidR="00D05E57" w:rsidRPr="00990345">
        <w:rPr>
          <w:sz w:val="20"/>
          <w:szCs w:val="20"/>
        </w:rPr>
        <w:t xml:space="preserve">(4) </w:t>
      </w:r>
      <w:proofErr w:type="spellStart"/>
      <w:r w:rsidRPr="00990345">
        <w:rPr>
          <w:sz w:val="20"/>
          <w:szCs w:val="20"/>
        </w:rPr>
        <w:t>Т</w:t>
      </w:r>
      <w:r w:rsidR="00D05E57" w:rsidRPr="00990345">
        <w:rPr>
          <w:sz w:val="20"/>
          <w:szCs w:val="20"/>
        </w:rPr>
        <w:t>ранспондери</w:t>
      </w:r>
      <w:proofErr w:type="spellEnd"/>
      <w:r w:rsidR="00D05E57" w:rsidRPr="00990345">
        <w:rPr>
          <w:sz w:val="20"/>
          <w:szCs w:val="20"/>
        </w:rPr>
        <w:t xml:space="preserve"> със SI възможности са </w:t>
      </w:r>
      <w:proofErr w:type="spellStart"/>
      <w:r w:rsidR="00D05E57" w:rsidRPr="00990345">
        <w:rPr>
          <w:sz w:val="20"/>
          <w:szCs w:val="20"/>
        </w:rPr>
        <w:t>транспондери</w:t>
      </w:r>
      <w:proofErr w:type="spellEnd"/>
      <w:r w:rsidR="00D05E57" w:rsidRPr="00990345">
        <w:rPr>
          <w:sz w:val="20"/>
          <w:szCs w:val="20"/>
        </w:rPr>
        <w:t xml:space="preserve"> с възможности на клас 1, клас 2, клас 3, клас 4 или клас 5, които притежават възможностите, определени и за опериране със SI кодове (съгласно точки 3.1.2.3.2.1.4, 3.1.2.5.2.1, 3.1.2.6.1.3, </w:t>
      </w:r>
      <w:proofErr w:type="spellStart"/>
      <w:r w:rsidR="00D05E57" w:rsidRPr="00990345">
        <w:rPr>
          <w:sz w:val="20"/>
          <w:szCs w:val="20"/>
        </w:rPr>
        <w:t>3</w:t>
      </w:r>
      <w:proofErr w:type="spellEnd"/>
      <w:r w:rsidR="00D05E57" w:rsidRPr="00990345">
        <w:rPr>
          <w:sz w:val="20"/>
          <w:szCs w:val="20"/>
        </w:rPr>
        <w:t xml:space="preserve">.1.2.6.1.4.1, 3.1.2.6.9.1.1 и 3.1.2.6.9.2) от глава трета, том IV на Приложение 10 към Конвенцията за международно гражданско въздухоплаване). Класът на тези </w:t>
      </w:r>
      <w:proofErr w:type="spellStart"/>
      <w:r w:rsidR="00D05E57" w:rsidRPr="00990345">
        <w:rPr>
          <w:sz w:val="20"/>
          <w:szCs w:val="20"/>
        </w:rPr>
        <w:t>транспондери</w:t>
      </w:r>
      <w:proofErr w:type="spellEnd"/>
      <w:r w:rsidR="00D05E57" w:rsidRPr="00990345">
        <w:rPr>
          <w:sz w:val="20"/>
          <w:szCs w:val="20"/>
        </w:rPr>
        <w:t xml:space="preserve"> се обозначава с наставка „s“.</w:t>
      </w:r>
    </w:p>
    <w:p w14:paraId="75036E66" w14:textId="16826E4D" w:rsidR="00D11E2F" w:rsidRPr="00990345" w:rsidRDefault="00D11E2F" w:rsidP="00D33A11">
      <w:pPr>
        <w:jc w:val="both"/>
        <w:rPr>
          <w:sz w:val="20"/>
          <w:szCs w:val="20"/>
        </w:rPr>
      </w:pPr>
      <w:r w:rsidRPr="00990345">
        <w:rPr>
          <w:sz w:val="20"/>
          <w:szCs w:val="20"/>
        </w:rPr>
        <w:t>(</w:t>
      </w:r>
      <w:r w:rsidR="005D23DF" w:rsidRPr="00990345">
        <w:rPr>
          <w:sz w:val="20"/>
          <w:szCs w:val="20"/>
        </w:rPr>
        <w:t>5</w:t>
      </w:r>
      <w:r w:rsidRPr="00990345">
        <w:rPr>
          <w:sz w:val="20"/>
          <w:szCs w:val="20"/>
        </w:rPr>
        <w:t xml:space="preserve">) </w:t>
      </w:r>
      <w:proofErr w:type="spellStart"/>
      <w:r w:rsidR="00D1547C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>ранспондери</w:t>
      </w:r>
      <w:r w:rsidR="00D1547C" w:rsidRPr="00990345">
        <w:rPr>
          <w:sz w:val="20"/>
          <w:szCs w:val="20"/>
        </w:rPr>
        <w:t>те</w:t>
      </w:r>
      <w:proofErr w:type="spellEnd"/>
      <w:r w:rsidR="00E173E8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работещи в режим </w:t>
      </w:r>
      <w:r w:rsidRPr="00990345">
        <w:rPr>
          <w:sz w:val="20"/>
          <w:szCs w:val="20"/>
          <w:lang w:val="en-US"/>
        </w:rPr>
        <w:t>S</w:t>
      </w:r>
      <w:r w:rsidR="008F070E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притежават SI възможности</w:t>
      </w:r>
      <w:r w:rsidR="00A2037B" w:rsidRPr="00990345">
        <w:rPr>
          <w:sz w:val="20"/>
          <w:szCs w:val="20"/>
        </w:rPr>
        <w:t>, съгласно ал.</w:t>
      </w:r>
      <w:r w:rsidR="005D23DF" w:rsidRPr="00990345">
        <w:rPr>
          <w:sz w:val="20"/>
          <w:szCs w:val="20"/>
        </w:rPr>
        <w:t xml:space="preserve"> </w:t>
      </w:r>
      <w:r w:rsidR="00A2037B" w:rsidRPr="00990345">
        <w:rPr>
          <w:sz w:val="20"/>
          <w:szCs w:val="20"/>
        </w:rPr>
        <w:t>4</w:t>
      </w:r>
      <w:r w:rsidR="009B3913" w:rsidRPr="00990345">
        <w:rPr>
          <w:sz w:val="20"/>
          <w:szCs w:val="20"/>
        </w:rPr>
        <w:t>.</w:t>
      </w:r>
    </w:p>
    <w:p w14:paraId="1FAF2D94" w14:textId="46FA22AC" w:rsidR="00D11E2F" w:rsidRPr="00990345" w:rsidRDefault="00D11E2F" w:rsidP="00D33A11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(</w:t>
      </w:r>
      <w:r w:rsidR="00D05E57" w:rsidRPr="00990345">
        <w:rPr>
          <w:sz w:val="20"/>
          <w:szCs w:val="20"/>
        </w:rPr>
        <w:t>6</w:t>
      </w:r>
      <w:r w:rsidR="007D678E" w:rsidRPr="00990345">
        <w:rPr>
          <w:sz w:val="20"/>
          <w:szCs w:val="20"/>
        </w:rPr>
        <w:t>)</w:t>
      </w:r>
      <w:r w:rsidR="005D23DF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>„</w:t>
      </w:r>
      <w:r w:rsidR="005D23DF" w:rsidRPr="00990345">
        <w:rPr>
          <w:sz w:val="20"/>
          <w:szCs w:val="20"/>
        </w:rPr>
        <w:t>Р</w:t>
      </w:r>
      <w:r w:rsidRPr="00990345">
        <w:rPr>
          <w:sz w:val="20"/>
          <w:szCs w:val="20"/>
        </w:rPr>
        <w:t xml:space="preserve">азширен </w:t>
      </w:r>
      <w:proofErr w:type="spellStart"/>
      <w:r w:rsidRPr="00990345">
        <w:rPr>
          <w:sz w:val="20"/>
          <w:szCs w:val="20"/>
        </w:rPr>
        <w:t>скуитер</w:t>
      </w:r>
      <w:proofErr w:type="spellEnd"/>
      <w:r w:rsidRPr="00990345">
        <w:rPr>
          <w:sz w:val="20"/>
          <w:szCs w:val="20"/>
        </w:rPr>
        <w:t xml:space="preserve">“ устройства без възможности на </w:t>
      </w:r>
      <w:proofErr w:type="spellStart"/>
      <w:r w:rsidRPr="00990345">
        <w:rPr>
          <w:sz w:val="20"/>
          <w:szCs w:val="20"/>
        </w:rPr>
        <w:t>транспондер</w:t>
      </w:r>
      <w:proofErr w:type="spellEnd"/>
      <w:r w:rsidRPr="00990345">
        <w:rPr>
          <w:sz w:val="20"/>
          <w:szCs w:val="20"/>
        </w:rPr>
        <w:t xml:space="preserve"> – устройствата</w:t>
      </w:r>
      <w:r w:rsidR="008F070E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излъчващи „разширен </w:t>
      </w:r>
      <w:proofErr w:type="spellStart"/>
      <w:r w:rsidRPr="00990345">
        <w:rPr>
          <w:sz w:val="20"/>
          <w:szCs w:val="20"/>
        </w:rPr>
        <w:t>скуитър</w:t>
      </w:r>
      <w:proofErr w:type="spellEnd"/>
      <w:r w:rsidRPr="00990345">
        <w:rPr>
          <w:sz w:val="20"/>
          <w:szCs w:val="20"/>
        </w:rPr>
        <w:t xml:space="preserve">“ съобщения, които не са част от </w:t>
      </w:r>
      <w:proofErr w:type="spellStart"/>
      <w:r w:rsidRPr="00990345">
        <w:rPr>
          <w:sz w:val="20"/>
          <w:szCs w:val="20"/>
        </w:rPr>
        <w:t>транспондер</w:t>
      </w:r>
      <w:proofErr w:type="spellEnd"/>
      <w:r w:rsidR="00B90E41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работещ в режим S, следва да съответстват на всички изисквания за излъчване на сигнали на 1090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, с изключение на изискванията за нивата на излъчваната мощност, специфицирани в </w:t>
      </w:r>
      <w:r w:rsidR="00D1547C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шеста на </w:t>
      </w:r>
      <w:r w:rsidR="003A6505" w:rsidRPr="00990345">
        <w:rPr>
          <w:sz w:val="20"/>
          <w:szCs w:val="20"/>
        </w:rPr>
        <w:t xml:space="preserve"> Приложение Х, том ІV, т.</w:t>
      </w:r>
      <w:r w:rsidR="00B049D8">
        <w:rPr>
          <w:sz w:val="20"/>
          <w:szCs w:val="20"/>
          <w:lang w:val="en-US"/>
        </w:rPr>
        <w:t xml:space="preserve"> </w:t>
      </w:r>
      <w:r w:rsidR="003A6505" w:rsidRPr="00990345">
        <w:rPr>
          <w:sz w:val="20"/>
          <w:szCs w:val="20"/>
        </w:rPr>
        <w:t>5.1.1</w:t>
      </w:r>
      <w:r w:rsidR="005D23DF" w:rsidRPr="00990345">
        <w:rPr>
          <w:sz w:val="20"/>
          <w:szCs w:val="20"/>
        </w:rPr>
        <w:t xml:space="preserve"> към Конвенцията за международно гражданско въздухоплаване</w:t>
      </w:r>
      <w:r w:rsidRPr="00990345">
        <w:rPr>
          <w:sz w:val="20"/>
          <w:szCs w:val="20"/>
        </w:rPr>
        <w:t>.</w:t>
      </w:r>
      <w:r w:rsidR="00DD539A" w:rsidRPr="00990345">
        <w:rPr>
          <w:sz w:val="20"/>
          <w:szCs w:val="20"/>
        </w:rPr>
        <w:t>“</w:t>
      </w:r>
    </w:p>
    <w:p w14:paraId="1E74373F" w14:textId="77777777" w:rsidR="00951D1B" w:rsidRPr="00990345" w:rsidRDefault="00951D1B" w:rsidP="004624A1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</w:p>
    <w:p w14:paraId="6B78335E" w14:textId="77777777" w:rsidR="007D678E" w:rsidRPr="00990345" w:rsidRDefault="007D678E" w:rsidP="00217065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="00AF4B0C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  <w:lang w:val="en-US"/>
        </w:rPr>
        <w:t>57</w:t>
      </w:r>
      <w:r w:rsidRPr="00990345">
        <w:rPr>
          <w:sz w:val="20"/>
          <w:szCs w:val="20"/>
        </w:rPr>
        <w:t>. Член 152 се изменя така:</w:t>
      </w:r>
    </w:p>
    <w:p w14:paraId="212046C7" w14:textId="2C88C1CF" w:rsidR="007D678E" w:rsidRPr="00D33A11" w:rsidRDefault="007D678E" w:rsidP="00D33A11">
      <w:pPr>
        <w:jc w:val="both"/>
        <w:rPr>
          <w:sz w:val="20"/>
          <w:szCs w:val="20"/>
        </w:rPr>
      </w:pPr>
      <w:r w:rsidRPr="00D33A11">
        <w:rPr>
          <w:sz w:val="20"/>
          <w:szCs w:val="20"/>
        </w:rPr>
        <w:t xml:space="preserve"> </w:t>
      </w:r>
    </w:p>
    <w:p w14:paraId="6E480680" w14:textId="77777777" w:rsidR="007D678E" w:rsidRPr="00990345" w:rsidRDefault="007D678E" w:rsidP="00217065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„(1) На всички ВС, оборудвани с </w:t>
      </w:r>
      <w:proofErr w:type="spellStart"/>
      <w:r w:rsidRPr="00990345">
        <w:rPr>
          <w:sz w:val="20"/>
          <w:szCs w:val="20"/>
        </w:rPr>
        <w:t>транспондери</w:t>
      </w:r>
      <w:proofErr w:type="spellEnd"/>
      <w:r w:rsidRPr="00990345">
        <w:rPr>
          <w:sz w:val="20"/>
          <w:szCs w:val="20"/>
        </w:rPr>
        <w:t>, работещи в режим S, се присвоява индивидуален адрес, който е уникална комбинация от 24 бита“.</w:t>
      </w:r>
    </w:p>
    <w:p w14:paraId="5C2E3DE8" w14:textId="77777777" w:rsidR="007D678E" w:rsidRPr="00990345" w:rsidRDefault="007D678E" w:rsidP="00217065">
      <w:pPr>
        <w:jc w:val="both"/>
        <w:rPr>
          <w:sz w:val="20"/>
          <w:szCs w:val="20"/>
        </w:rPr>
      </w:pPr>
    </w:p>
    <w:p w14:paraId="7509CC36" w14:textId="47D5D477" w:rsidR="007D678E" w:rsidRPr="00990345" w:rsidRDefault="007D678E" w:rsidP="00217065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</w:p>
    <w:p w14:paraId="13EC3924" w14:textId="0DDDF2F2" w:rsidR="007D678E" w:rsidRPr="00990345" w:rsidRDefault="007D678E" w:rsidP="00217065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(2) На </w:t>
      </w:r>
      <w:proofErr w:type="spellStart"/>
      <w:r w:rsidRPr="00990345">
        <w:rPr>
          <w:sz w:val="20"/>
          <w:szCs w:val="20"/>
        </w:rPr>
        <w:t>транспондерите</w:t>
      </w:r>
      <w:proofErr w:type="spellEnd"/>
      <w:r w:rsidRPr="00990345">
        <w:rPr>
          <w:sz w:val="20"/>
          <w:szCs w:val="20"/>
        </w:rPr>
        <w:t xml:space="preserve"> ,</w:t>
      </w:r>
      <w:r w:rsidR="007B3A87" w:rsidRPr="00990345">
        <w:rPr>
          <w:sz w:val="20"/>
          <w:szCs w:val="20"/>
        </w:rPr>
        <w:t xml:space="preserve"> които</w:t>
      </w:r>
      <w:r w:rsidRPr="00990345">
        <w:rPr>
          <w:sz w:val="20"/>
          <w:szCs w:val="20"/>
        </w:rPr>
        <w:t xml:space="preserve"> работ</w:t>
      </w:r>
      <w:r w:rsidR="007B3A87" w:rsidRPr="00990345">
        <w:rPr>
          <w:sz w:val="20"/>
          <w:szCs w:val="20"/>
        </w:rPr>
        <w:t>ят</w:t>
      </w:r>
      <w:r w:rsidRPr="00990345">
        <w:rPr>
          <w:sz w:val="20"/>
          <w:szCs w:val="20"/>
        </w:rPr>
        <w:t xml:space="preserve"> в </w:t>
      </w:r>
      <w:r w:rsidR="00AB1FB1" w:rsidRPr="00990345">
        <w:rPr>
          <w:sz w:val="20"/>
          <w:szCs w:val="20"/>
        </w:rPr>
        <w:t>режим</w:t>
      </w:r>
      <w:r w:rsidRPr="00990345">
        <w:rPr>
          <w:sz w:val="20"/>
          <w:szCs w:val="20"/>
        </w:rPr>
        <w:t xml:space="preserve"> </w:t>
      </w:r>
      <w:r w:rsidR="00FF5580">
        <w:rPr>
          <w:sz w:val="20"/>
          <w:szCs w:val="20"/>
        </w:rPr>
        <w:t>„</w:t>
      </w:r>
      <w:r w:rsidRPr="00990345">
        <w:rPr>
          <w:sz w:val="20"/>
          <w:szCs w:val="20"/>
        </w:rPr>
        <w:t>S</w:t>
      </w:r>
      <w:r w:rsidR="002072DD">
        <w:rPr>
          <w:sz w:val="20"/>
          <w:szCs w:val="20"/>
          <w:lang w:val="en-US"/>
        </w:rPr>
        <w:t>”</w:t>
      </w:r>
      <w:r w:rsidR="007B3A87" w:rsidRPr="00990345">
        <w:rPr>
          <w:sz w:val="20"/>
          <w:szCs w:val="20"/>
        </w:rPr>
        <w:t xml:space="preserve"> и са</w:t>
      </w:r>
      <w:r w:rsidRPr="00990345">
        <w:rPr>
          <w:sz w:val="20"/>
          <w:szCs w:val="20"/>
        </w:rPr>
        <w:t xml:space="preserve"> инсталирани на летищни наземни транспортни средства, препятствия, стационарни средства за обзор и/или средства за мониторинг на обзорни системи се присвоява уникална комбинация от 24</w:t>
      </w:r>
      <w:r w:rsidR="007B3A87" w:rsidRPr="00990345">
        <w:rPr>
          <w:sz w:val="20"/>
          <w:szCs w:val="20"/>
        </w:rPr>
        <w:t>-</w:t>
      </w:r>
      <w:r w:rsidRPr="00990345">
        <w:rPr>
          <w:sz w:val="20"/>
          <w:szCs w:val="20"/>
        </w:rPr>
        <w:t>битови адреси.</w:t>
      </w:r>
      <w:r w:rsidR="007B3A87" w:rsidRPr="00990345">
        <w:rPr>
          <w:sz w:val="20"/>
          <w:szCs w:val="20"/>
        </w:rPr>
        <w:t xml:space="preserve"> </w:t>
      </w:r>
      <w:r w:rsidR="002072DD">
        <w:rPr>
          <w:sz w:val="20"/>
          <w:szCs w:val="20"/>
          <w:lang w:val="en-US"/>
        </w:rPr>
        <w:t xml:space="preserve"> </w:t>
      </w:r>
      <w:proofErr w:type="spellStart"/>
      <w:r w:rsidR="002072DD">
        <w:rPr>
          <w:sz w:val="20"/>
          <w:szCs w:val="20"/>
        </w:rPr>
        <w:t>Транспондерите</w:t>
      </w:r>
      <w:proofErr w:type="spellEnd"/>
      <w:r w:rsidRPr="00990345">
        <w:rPr>
          <w:sz w:val="20"/>
          <w:szCs w:val="20"/>
        </w:rPr>
        <w:t xml:space="preserve"> не трябва да оказват негативно влияние върху </w:t>
      </w:r>
      <w:r w:rsidR="002072DD">
        <w:rPr>
          <w:sz w:val="20"/>
          <w:szCs w:val="20"/>
        </w:rPr>
        <w:t xml:space="preserve">работата </w:t>
      </w:r>
      <w:r w:rsidRPr="00990345">
        <w:rPr>
          <w:sz w:val="20"/>
          <w:szCs w:val="20"/>
        </w:rPr>
        <w:t xml:space="preserve"> на съществуващите системи за обзор и бордовите системи за предотвратяване на сблъсък.</w:t>
      </w:r>
    </w:p>
    <w:p w14:paraId="6858E7ED" w14:textId="77777777" w:rsidR="007D678E" w:rsidRPr="00990345" w:rsidRDefault="007D678E" w:rsidP="00217065">
      <w:pPr>
        <w:jc w:val="both"/>
        <w:rPr>
          <w:sz w:val="20"/>
          <w:szCs w:val="20"/>
        </w:rPr>
      </w:pPr>
    </w:p>
    <w:p w14:paraId="35C664BC" w14:textId="77777777" w:rsidR="007D678E" w:rsidRPr="00D33A11" w:rsidRDefault="007D678E" w:rsidP="00217065">
      <w:pPr>
        <w:pStyle w:val="ListParagraph"/>
        <w:numPr>
          <w:ilvl w:val="0"/>
          <w:numId w:val="18"/>
        </w:numPr>
        <w:jc w:val="both"/>
        <w:rPr>
          <w:sz w:val="20"/>
          <w:szCs w:val="20"/>
        </w:rPr>
      </w:pPr>
      <w:r w:rsidRPr="00D33A11">
        <w:rPr>
          <w:sz w:val="20"/>
          <w:szCs w:val="20"/>
        </w:rPr>
        <w:t>Създава се ал.</w:t>
      </w:r>
      <w:r w:rsidR="007B3A87" w:rsidRPr="00D33A11">
        <w:rPr>
          <w:sz w:val="20"/>
          <w:szCs w:val="20"/>
        </w:rPr>
        <w:t xml:space="preserve"> </w:t>
      </w:r>
      <w:r w:rsidRPr="00D33A11">
        <w:rPr>
          <w:sz w:val="20"/>
          <w:szCs w:val="20"/>
        </w:rPr>
        <w:t xml:space="preserve">3: </w:t>
      </w:r>
    </w:p>
    <w:p w14:paraId="171360E2" w14:textId="7838AC32" w:rsidR="007D678E" w:rsidRPr="00D33A11" w:rsidRDefault="007D678E" w:rsidP="00217065">
      <w:pPr>
        <w:ind w:firstLine="480"/>
        <w:jc w:val="both"/>
        <w:rPr>
          <w:sz w:val="20"/>
          <w:szCs w:val="20"/>
        </w:rPr>
      </w:pPr>
      <w:r w:rsidRPr="00D33A11">
        <w:rPr>
          <w:sz w:val="20"/>
          <w:szCs w:val="20"/>
        </w:rPr>
        <w:t>„(3) Индивидуалните 24</w:t>
      </w:r>
      <w:r w:rsidR="00FF5580" w:rsidRPr="00D33A11">
        <w:rPr>
          <w:sz w:val="20"/>
          <w:szCs w:val="20"/>
        </w:rPr>
        <w:t>-</w:t>
      </w:r>
      <w:r w:rsidRPr="00D33A11">
        <w:rPr>
          <w:sz w:val="20"/>
          <w:szCs w:val="20"/>
        </w:rPr>
        <w:t xml:space="preserve">битови адреси по </w:t>
      </w:r>
      <w:r w:rsidR="00217065" w:rsidRPr="00D33A11">
        <w:rPr>
          <w:sz w:val="20"/>
          <w:szCs w:val="20"/>
        </w:rPr>
        <w:t>ал.</w:t>
      </w:r>
      <w:r w:rsidR="007B3A87" w:rsidRPr="00D33A11">
        <w:rPr>
          <w:sz w:val="20"/>
          <w:szCs w:val="20"/>
        </w:rPr>
        <w:t xml:space="preserve"> </w:t>
      </w:r>
      <w:r w:rsidRPr="00D33A11">
        <w:rPr>
          <w:sz w:val="20"/>
          <w:szCs w:val="20"/>
        </w:rPr>
        <w:t xml:space="preserve">1 и </w:t>
      </w:r>
      <w:r w:rsidR="00217065" w:rsidRPr="00D33A11">
        <w:rPr>
          <w:sz w:val="20"/>
          <w:szCs w:val="20"/>
        </w:rPr>
        <w:t>ал.</w:t>
      </w:r>
      <w:r w:rsidR="007B3A87" w:rsidRPr="00D33A11">
        <w:rPr>
          <w:sz w:val="20"/>
          <w:szCs w:val="20"/>
        </w:rPr>
        <w:t xml:space="preserve"> </w:t>
      </w:r>
      <w:r w:rsidRPr="00D33A11">
        <w:rPr>
          <w:sz w:val="20"/>
          <w:szCs w:val="20"/>
        </w:rPr>
        <w:t xml:space="preserve">2 се определят и контролират от ГД </w:t>
      </w:r>
      <w:r w:rsidR="00FF5580" w:rsidRPr="00D33A11">
        <w:rPr>
          <w:sz w:val="20"/>
          <w:szCs w:val="20"/>
        </w:rPr>
        <w:t>“</w:t>
      </w:r>
      <w:r w:rsidRPr="00D33A11">
        <w:rPr>
          <w:sz w:val="20"/>
          <w:szCs w:val="20"/>
        </w:rPr>
        <w:t>ГВА</w:t>
      </w:r>
      <w:r w:rsidR="00FF5580" w:rsidRPr="00D33A11">
        <w:rPr>
          <w:sz w:val="20"/>
          <w:szCs w:val="20"/>
        </w:rPr>
        <w:t>“</w:t>
      </w:r>
      <w:r w:rsidRPr="00D33A11">
        <w:rPr>
          <w:sz w:val="20"/>
          <w:szCs w:val="20"/>
        </w:rPr>
        <w:t xml:space="preserve"> за всяко едно устройство в интервала 450000-457FFF (шестнадесетичен формат)</w:t>
      </w:r>
      <w:r w:rsidR="00FF5580" w:rsidRPr="00FF5580">
        <w:rPr>
          <w:sz w:val="20"/>
          <w:szCs w:val="20"/>
        </w:rPr>
        <w:t>,</w:t>
      </w:r>
      <w:r w:rsidR="00FF5580" w:rsidRPr="00FF5580">
        <w:t xml:space="preserve"> </w:t>
      </w:r>
      <w:r w:rsidR="00FF5580" w:rsidRPr="00D33A11">
        <w:rPr>
          <w:sz w:val="20"/>
          <w:szCs w:val="20"/>
        </w:rPr>
        <w:t>съгласно Допълнението към глава 9, том III на Приложение 10 на Международната организация за гражданско въздухоплаване“</w:t>
      </w:r>
      <w:r w:rsidRPr="00D33A11">
        <w:rPr>
          <w:sz w:val="20"/>
          <w:szCs w:val="20"/>
        </w:rPr>
        <w:t>.</w:t>
      </w:r>
    </w:p>
    <w:p w14:paraId="7FA68887" w14:textId="77777777" w:rsidR="007D678E" w:rsidRPr="00990345" w:rsidRDefault="007D678E" w:rsidP="004624A1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</w:p>
    <w:p w14:paraId="32D0B1A2" w14:textId="77777777" w:rsidR="00FC612F" w:rsidRPr="00990345" w:rsidRDefault="00CD6F1D" w:rsidP="00FC612F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1B3796" w:rsidRPr="00990345">
        <w:rPr>
          <w:b/>
          <w:sz w:val="20"/>
          <w:szCs w:val="20"/>
        </w:rPr>
        <w:t>5</w:t>
      </w:r>
      <w:r w:rsidR="00217065" w:rsidRPr="00990345">
        <w:rPr>
          <w:b/>
          <w:sz w:val="20"/>
          <w:szCs w:val="20"/>
        </w:rPr>
        <w:t>8</w:t>
      </w:r>
      <w:r w:rsidR="001B3796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  <w:r w:rsidR="00FC612F" w:rsidRPr="00990345">
        <w:rPr>
          <w:sz w:val="20"/>
          <w:szCs w:val="20"/>
        </w:rPr>
        <w:t>Създава</w:t>
      </w:r>
      <w:r w:rsidR="002340CD" w:rsidRPr="00990345">
        <w:rPr>
          <w:sz w:val="20"/>
          <w:szCs w:val="20"/>
        </w:rPr>
        <w:t>т</w:t>
      </w:r>
      <w:r w:rsidR="00FC612F" w:rsidRPr="00990345">
        <w:rPr>
          <w:sz w:val="20"/>
          <w:szCs w:val="20"/>
        </w:rPr>
        <w:t xml:space="preserve"> се чл.</w:t>
      </w:r>
      <w:r w:rsidR="007B3A87" w:rsidRPr="00990345">
        <w:rPr>
          <w:sz w:val="20"/>
          <w:szCs w:val="20"/>
        </w:rPr>
        <w:t xml:space="preserve"> </w:t>
      </w:r>
      <w:r w:rsidR="00FC612F" w:rsidRPr="00990345">
        <w:rPr>
          <w:sz w:val="20"/>
          <w:szCs w:val="20"/>
        </w:rPr>
        <w:t>152а</w:t>
      </w:r>
      <w:r w:rsidR="002340CD" w:rsidRPr="00990345">
        <w:rPr>
          <w:sz w:val="20"/>
          <w:szCs w:val="20"/>
        </w:rPr>
        <w:t xml:space="preserve"> – чл. 152в</w:t>
      </w:r>
      <w:r w:rsidRPr="00990345">
        <w:rPr>
          <w:sz w:val="20"/>
          <w:szCs w:val="20"/>
        </w:rPr>
        <w:t>:</w:t>
      </w:r>
    </w:p>
    <w:p w14:paraId="0B3B60CE" w14:textId="77777777" w:rsidR="00951D1B" w:rsidRPr="00990345" w:rsidRDefault="00FC612F" w:rsidP="00FC612F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„</w:t>
      </w:r>
      <w:r w:rsidR="002340CD" w:rsidRPr="00990345">
        <w:rPr>
          <w:b/>
          <w:bCs/>
          <w:color w:val="auto"/>
          <w:sz w:val="20"/>
          <w:szCs w:val="20"/>
        </w:rPr>
        <w:t>Ч</w:t>
      </w:r>
      <w:r w:rsidR="00CD6F1D" w:rsidRPr="00990345">
        <w:rPr>
          <w:b/>
          <w:bCs/>
          <w:color w:val="auto"/>
          <w:sz w:val="20"/>
          <w:szCs w:val="20"/>
        </w:rPr>
        <w:t xml:space="preserve">л. 152а. </w:t>
      </w:r>
      <w:proofErr w:type="spellStart"/>
      <w:r w:rsidRPr="00990345">
        <w:rPr>
          <w:color w:val="auto"/>
          <w:sz w:val="20"/>
          <w:szCs w:val="20"/>
        </w:rPr>
        <w:t>Транспондери</w:t>
      </w:r>
      <w:r w:rsidR="00454B13" w:rsidRPr="00990345">
        <w:rPr>
          <w:color w:val="auto"/>
          <w:sz w:val="20"/>
          <w:szCs w:val="20"/>
        </w:rPr>
        <w:t>те</w:t>
      </w:r>
      <w:proofErr w:type="spellEnd"/>
      <w:r w:rsidR="00B90E41" w:rsidRPr="00990345">
        <w:rPr>
          <w:color w:val="auto"/>
          <w:sz w:val="20"/>
          <w:szCs w:val="20"/>
        </w:rPr>
        <w:t>,</w:t>
      </w:r>
      <w:r w:rsidRPr="00990345">
        <w:rPr>
          <w:color w:val="auto"/>
          <w:sz w:val="20"/>
          <w:szCs w:val="20"/>
        </w:rPr>
        <w:t xml:space="preserve"> работещи в режим S, които са инсталирани на ВС с маса над 5700 </w:t>
      </w:r>
      <w:proofErr w:type="spellStart"/>
      <w:r w:rsidRPr="00990345">
        <w:rPr>
          <w:color w:val="auto"/>
          <w:sz w:val="20"/>
          <w:szCs w:val="20"/>
        </w:rPr>
        <w:t>kg</w:t>
      </w:r>
      <w:proofErr w:type="spellEnd"/>
      <w:r w:rsidRPr="00990345">
        <w:rPr>
          <w:color w:val="auto"/>
          <w:sz w:val="20"/>
          <w:szCs w:val="20"/>
        </w:rPr>
        <w:t xml:space="preserve"> или максимална </w:t>
      </w:r>
      <w:proofErr w:type="spellStart"/>
      <w:r w:rsidRPr="00990345">
        <w:rPr>
          <w:color w:val="auto"/>
          <w:sz w:val="20"/>
          <w:szCs w:val="20"/>
        </w:rPr>
        <w:t>крайсерска</w:t>
      </w:r>
      <w:proofErr w:type="spellEnd"/>
      <w:r w:rsidRPr="00990345">
        <w:rPr>
          <w:color w:val="auto"/>
          <w:sz w:val="20"/>
          <w:szCs w:val="20"/>
        </w:rPr>
        <w:t xml:space="preserve"> истинска въздушна скорост над 463 </w:t>
      </w:r>
      <w:proofErr w:type="spellStart"/>
      <w:r w:rsidRPr="00990345">
        <w:rPr>
          <w:color w:val="auto"/>
          <w:sz w:val="20"/>
          <w:szCs w:val="20"/>
        </w:rPr>
        <w:t>km</w:t>
      </w:r>
      <w:proofErr w:type="spellEnd"/>
      <w:r w:rsidRPr="00990345">
        <w:rPr>
          <w:color w:val="auto"/>
          <w:sz w:val="20"/>
          <w:szCs w:val="20"/>
        </w:rPr>
        <w:t>/h (250 възела), използват разнесени антени</w:t>
      </w:r>
      <w:r w:rsidR="00B90E41" w:rsidRPr="00990345">
        <w:rPr>
          <w:color w:val="auto"/>
          <w:sz w:val="20"/>
          <w:szCs w:val="20"/>
        </w:rPr>
        <w:t>,</w:t>
      </w:r>
      <w:r w:rsidRPr="00990345">
        <w:rPr>
          <w:color w:val="auto"/>
          <w:sz w:val="20"/>
          <w:szCs w:val="20"/>
        </w:rPr>
        <w:t xml:space="preserve"> както се изисква в точка 3.1.2.10.4 от глава трета, том IV на Приложение 10 към Конвенцията за международно гражданско въздухоплаване, ако сертификатът за летателна годност на ВС е издаден след 1 януари 1990 г.</w:t>
      </w:r>
    </w:p>
    <w:p w14:paraId="7FFD8737" w14:textId="77777777" w:rsidR="00CD6F1D" w:rsidRPr="00990345" w:rsidRDefault="00CD6F1D" w:rsidP="00FC612F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3C3934A7" w14:textId="77777777" w:rsidR="00CD6F1D" w:rsidRPr="00990345" w:rsidRDefault="002340CD" w:rsidP="00CD6F1D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</w:rPr>
        <w:t>Ч</w:t>
      </w:r>
      <w:r w:rsidR="00CD6F1D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CD6F1D" w:rsidRPr="00990345">
        <w:rPr>
          <w:b/>
          <w:bCs/>
          <w:color w:val="auto"/>
          <w:sz w:val="20"/>
          <w:szCs w:val="20"/>
        </w:rPr>
        <w:t xml:space="preserve">152б. </w:t>
      </w:r>
      <w:proofErr w:type="spellStart"/>
      <w:r w:rsidRPr="00990345">
        <w:rPr>
          <w:color w:val="auto"/>
          <w:sz w:val="20"/>
          <w:szCs w:val="20"/>
        </w:rPr>
        <w:t>Траспондери</w:t>
      </w:r>
      <w:r w:rsidR="00454B13" w:rsidRPr="00990345">
        <w:rPr>
          <w:color w:val="auto"/>
          <w:sz w:val="20"/>
          <w:szCs w:val="20"/>
        </w:rPr>
        <w:t>те</w:t>
      </w:r>
      <w:proofErr w:type="spellEnd"/>
      <w:r w:rsidRPr="00990345">
        <w:rPr>
          <w:color w:val="auto"/>
          <w:sz w:val="20"/>
          <w:szCs w:val="20"/>
        </w:rPr>
        <w:t xml:space="preserve">, </w:t>
      </w:r>
      <w:r w:rsidR="00CD6F1D" w:rsidRPr="00990345">
        <w:rPr>
          <w:color w:val="auto"/>
          <w:sz w:val="20"/>
          <w:szCs w:val="20"/>
        </w:rPr>
        <w:t>инсталирани след 1 януари 1995 г.</w:t>
      </w:r>
      <w:r w:rsidR="00454B13" w:rsidRPr="00990345">
        <w:rPr>
          <w:color w:val="auto"/>
          <w:sz w:val="20"/>
          <w:szCs w:val="20"/>
        </w:rPr>
        <w:t xml:space="preserve"> на борда на ВС,</w:t>
      </w:r>
      <w:r w:rsidRPr="00990345">
        <w:rPr>
          <w:color w:val="auto"/>
          <w:sz w:val="20"/>
          <w:szCs w:val="20"/>
        </w:rPr>
        <w:t xml:space="preserve"> и</w:t>
      </w:r>
      <w:r w:rsidR="00CD6F1D" w:rsidRPr="00990345">
        <w:rPr>
          <w:color w:val="auto"/>
          <w:sz w:val="20"/>
          <w:szCs w:val="20"/>
        </w:rPr>
        <w:t xml:space="preserve"> работещи в режим </w:t>
      </w:r>
      <w:r w:rsidR="00CD6F1D" w:rsidRPr="00990345">
        <w:rPr>
          <w:color w:val="auto"/>
          <w:sz w:val="20"/>
          <w:szCs w:val="20"/>
          <w:lang w:val="en-US"/>
        </w:rPr>
        <w:t>S</w:t>
      </w:r>
      <w:r w:rsidR="00CD6F1D" w:rsidRPr="00990345">
        <w:rPr>
          <w:color w:val="auto"/>
          <w:sz w:val="20"/>
          <w:szCs w:val="20"/>
        </w:rPr>
        <w:t xml:space="preserve">, притежават възможности за извличане на </w:t>
      </w:r>
      <w:proofErr w:type="spellStart"/>
      <w:r w:rsidR="00CD6F1D" w:rsidRPr="00990345">
        <w:rPr>
          <w:color w:val="auto"/>
          <w:sz w:val="20"/>
          <w:szCs w:val="20"/>
        </w:rPr>
        <w:t>скуитер</w:t>
      </w:r>
      <w:proofErr w:type="spellEnd"/>
      <w:r w:rsidR="00CD6F1D" w:rsidRPr="00990345">
        <w:rPr>
          <w:color w:val="auto"/>
          <w:sz w:val="20"/>
          <w:szCs w:val="20"/>
        </w:rPr>
        <w:t xml:space="preserve"> съобщения, в съответствие с изискванията на точка 3.1.2.8.5.1 от глава трета, том IV на Приложение 10 към Конвенцията за международно гражданско въздухоплаване.</w:t>
      </w:r>
    </w:p>
    <w:p w14:paraId="79A5C541" w14:textId="77777777" w:rsidR="00CD6F1D" w:rsidRPr="00990345" w:rsidRDefault="00CD6F1D" w:rsidP="00CD6F1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678D3F9A" w14:textId="77777777" w:rsidR="00CD6F1D" w:rsidRPr="00990345" w:rsidRDefault="002340CD" w:rsidP="00CD6F1D">
      <w:pPr>
        <w:pStyle w:val="Default"/>
        <w:ind w:firstLine="480"/>
        <w:jc w:val="both"/>
        <w:rPr>
          <w:color w:val="auto"/>
          <w:sz w:val="20"/>
          <w:szCs w:val="20"/>
          <w:lang w:val="ru-RU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</w:rPr>
        <w:t>Ч</w:t>
      </w:r>
      <w:r w:rsidR="00CD6F1D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CD6F1D" w:rsidRPr="00990345">
        <w:rPr>
          <w:b/>
          <w:bCs/>
          <w:color w:val="auto"/>
          <w:sz w:val="20"/>
          <w:szCs w:val="20"/>
        </w:rPr>
        <w:t xml:space="preserve">152в. </w:t>
      </w:r>
      <w:proofErr w:type="spellStart"/>
      <w:r w:rsidR="00CD6F1D" w:rsidRPr="00990345">
        <w:rPr>
          <w:color w:val="auto"/>
          <w:sz w:val="20"/>
          <w:szCs w:val="20"/>
        </w:rPr>
        <w:t>Транспондери</w:t>
      </w:r>
      <w:r w:rsidR="00454B13" w:rsidRPr="00990345">
        <w:rPr>
          <w:color w:val="auto"/>
          <w:sz w:val="20"/>
          <w:szCs w:val="20"/>
        </w:rPr>
        <w:t>те</w:t>
      </w:r>
      <w:proofErr w:type="spellEnd"/>
      <w:r w:rsidR="00EE690F" w:rsidRPr="00990345">
        <w:rPr>
          <w:color w:val="auto"/>
          <w:sz w:val="20"/>
          <w:szCs w:val="20"/>
        </w:rPr>
        <w:t>,</w:t>
      </w:r>
      <w:r w:rsidR="00CD6F1D" w:rsidRPr="00990345">
        <w:rPr>
          <w:color w:val="auto"/>
          <w:sz w:val="20"/>
          <w:szCs w:val="20"/>
        </w:rPr>
        <w:t xml:space="preserve"> работещи в режим </w:t>
      </w:r>
      <w:r w:rsidR="00CD6F1D" w:rsidRPr="00990345">
        <w:rPr>
          <w:color w:val="auto"/>
          <w:sz w:val="20"/>
          <w:szCs w:val="20"/>
          <w:lang w:val="en-US"/>
        </w:rPr>
        <w:t>S</w:t>
      </w:r>
      <w:r w:rsidR="00CD6F1D" w:rsidRPr="00990345">
        <w:rPr>
          <w:color w:val="auto"/>
          <w:sz w:val="20"/>
          <w:szCs w:val="20"/>
          <w:lang w:val="ru-RU"/>
        </w:rPr>
        <w:t xml:space="preserve"> </w:t>
      </w:r>
      <w:r w:rsidR="00CD6F1D" w:rsidRPr="00990345">
        <w:rPr>
          <w:color w:val="auto"/>
          <w:sz w:val="20"/>
          <w:szCs w:val="20"/>
        </w:rPr>
        <w:t>и произведени преди 1 януари 1999 г</w:t>
      </w:r>
      <w:r w:rsidR="008F070E" w:rsidRPr="00990345">
        <w:rPr>
          <w:color w:val="auto"/>
          <w:sz w:val="20"/>
          <w:szCs w:val="20"/>
        </w:rPr>
        <w:t>.</w:t>
      </w:r>
      <w:r w:rsidR="00CD6F1D" w:rsidRPr="00990345">
        <w:rPr>
          <w:color w:val="auto"/>
          <w:sz w:val="20"/>
          <w:szCs w:val="20"/>
        </w:rPr>
        <w:t xml:space="preserve">, но неподдържащи пълните възможности на режим </w:t>
      </w:r>
      <w:r w:rsidR="00CD6F1D" w:rsidRPr="00990345">
        <w:rPr>
          <w:color w:val="auto"/>
          <w:sz w:val="20"/>
          <w:szCs w:val="20"/>
          <w:lang w:val="en-US"/>
        </w:rPr>
        <w:t>S</w:t>
      </w:r>
      <w:r w:rsidR="00CD6F1D" w:rsidRPr="00990345">
        <w:rPr>
          <w:color w:val="auto"/>
          <w:sz w:val="20"/>
          <w:szCs w:val="20"/>
        </w:rPr>
        <w:t xml:space="preserve">, излъчват на пакети от 16 </w:t>
      </w:r>
      <w:r w:rsidR="00CD6F1D" w:rsidRPr="00990345">
        <w:rPr>
          <w:color w:val="auto"/>
          <w:sz w:val="20"/>
          <w:szCs w:val="20"/>
          <w:lang w:val="en-US"/>
        </w:rPr>
        <w:t>ELM</w:t>
      </w:r>
      <w:r w:rsidR="00CD6F1D" w:rsidRPr="00990345">
        <w:rPr>
          <w:color w:val="auto"/>
          <w:sz w:val="20"/>
          <w:szCs w:val="20"/>
        </w:rPr>
        <w:t xml:space="preserve"> сегмента на минимални нива на мощност от 10 </w:t>
      </w:r>
      <w:proofErr w:type="spellStart"/>
      <w:r w:rsidR="00CD6F1D" w:rsidRPr="00990345">
        <w:rPr>
          <w:color w:val="auto"/>
          <w:sz w:val="20"/>
          <w:szCs w:val="20"/>
          <w:lang w:val="en-US"/>
        </w:rPr>
        <w:t>dBW</w:t>
      </w:r>
      <w:proofErr w:type="spellEnd"/>
      <w:r w:rsidR="00EE690F" w:rsidRPr="00990345">
        <w:rPr>
          <w:color w:val="auto"/>
          <w:sz w:val="20"/>
          <w:szCs w:val="20"/>
        </w:rPr>
        <w:t>“.</w:t>
      </w:r>
    </w:p>
    <w:p w14:paraId="30CDF3DA" w14:textId="77777777" w:rsidR="00CD6F1D" w:rsidRPr="00990345" w:rsidRDefault="00CD6F1D" w:rsidP="00CD6F1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810C42A" w14:textId="77777777" w:rsidR="002340CD" w:rsidRPr="00990345" w:rsidRDefault="00EE690F" w:rsidP="00B90E41">
      <w:pPr>
        <w:autoSpaceDE w:val="0"/>
        <w:autoSpaceDN w:val="0"/>
        <w:adjustRightInd w:val="0"/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1D770A" w:rsidRPr="00990345">
        <w:rPr>
          <w:b/>
          <w:sz w:val="20"/>
          <w:szCs w:val="20"/>
        </w:rPr>
        <w:t>5</w:t>
      </w:r>
      <w:r w:rsidR="00217065" w:rsidRPr="00990345">
        <w:rPr>
          <w:b/>
          <w:sz w:val="20"/>
          <w:szCs w:val="20"/>
        </w:rPr>
        <w:t>9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 xml:space="preserve">В </w:t>
      </w:r>
      <w:r w:rsidR="002340CD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шеста се </w:t>
      </w:r>
      <w:r w:rsidR="002340CD" w:rsidRPr="00990345">
        <w:rPr>
          <w:sz w:val="20"/>
          <w:szCs w:val="20"/>
        </w:rPr>
        <w:t>създава р</w:t>
      </w:r>
      <w:r w:rsidRPr="00990345">
        <w:rPr>
          <w:sz w:val="20"/>
          <w:szCs w:val="20"/>
        </w:rPr>
        <w:t xml:space="preserve">аздел </w:t>
      </w:r>
      <w:r w:rsidRPr="00990345">
        <w:rPr>
          <w:sz w:val="20"/>
          <w:szCs w:val="20"/>
          <w:lang w:val="en-US"/>
        </w:rPr>
        <w:t>V</w:t>
      </w:r>
      <w:r w:rsidRPr="00990345">
        <w:rPr>
          <w:sz w:val="20"/>
          <w:szCs w:val="20"/>
        </w:rPr>
        <w:t>I</w:t>
      </w:r>
      <w:r w:rsidR="002340CD" w:rsidRPr="00990345">
        <w:rPr>
          <w:sz w:val="20"/>
          <w:szCs w:val="20"/>
        </w:rPr>
        <w:t>:</w:t>
      </w:r>
    </w:p>
    <w:p w14:paraId="66427485" w14:textId="649F4489" w:rsidR="002340CD" w:rsidRPr="00990345" w:rsidRDefault="002340CD" w:rsidP="00B90E41">
      <w:pPr>
        <w:autoSpaceDE w:val="0"/>
        <w:autoSpaceDN w:val="0"/>
        <w:adjustRightInd w:val="0"/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Раздел VI </w:t>
      </w:r>
    </w:p>
    <w:p w14:paraId="1E7CF66C" w14:textId="4D153993" w:rsidR="00EE690F" w:rsidRPr="00990345" w:rsidRDefault="00EE690F" w:rsidP="00B90E41">
      <w:pPr>
        <w:autoSpaceDE w:val="0"/>
        <w:autoSpaceDN w:val="0"/>
        <w:adjustRightInd w:val="0"/>
        <w:ind w:firstLine="480"/>
        <w:rPr>
          <w:sz w:val="20"/>
          <w:szCs w:val="20"/>
        </w:rPr>
      </w:pPr>
      <w:proofErr w:type="spellStart"/>
      <w:r w:rsidRPr="00990345">
        <w:rPr>
          <w:sz w:val="20"/>
          <w:szCs w:val="20"/>
        </w:rPr>
        <w:t>Многопозиционни</w:t>
      </w:r>
      <w:proofErr w:type="spellEnd"/>
      <w:r w:rsidRPr="00990345">
        <w:rPr>
          <w:sz w:val="20"/>
          <w:szCs w:val="20"/>
        </w:rPr>
        <w:t xml:space="preserve"> системи за  обзор (</w:t>
      </w:r>
      <w:r w:rsidRPr="00990345">
        <w:rPr>
          <w:sz w:val="20"/>
          <w:szCs w:val="20"/>
          <w:lang w:val="en-US"/>
        </w:rPr>
        <w:t>MLAT</w:t>
      </w:r>
      <w:r w:rsidRPr="00990345">
        <w:rPr>
          <w:sz w:val="20"/>
          <w:szCs w:val="20"/>
        </w:rPr>
        <w:t>)</w:t>
      </w:r>
    </w:p>
    <w:p w14:paraId="3B065A7C" w14:textId="77777777" w:rsidR="00EE690F" w:rsidRPr="00990345" w:rsidRDefault="00EE690F" w:rsidP="00CD6F1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7DCA2B4C" w14:textId="424E9544" w:rsidR="00EE690F" w:rsidRPr="00990345" w:rsidRDefault="002340CD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Ч</w:t>
      </w:r>
      <w:r w:rsidR="00EE690F" w:rsidRPr="00990345">
        <w:rPr>
          <w:b/>
          <w:bCs/>
          <w:color w:val="auto"/>
          <w:sz w:val="20"/>
          <w:szCs w:val="20"/>
        </w:rPr>
        <w:t xml:space="preserve">л. 155. </w:t>
      </w:r>
      <w:proofErr w:type="gramStart"/>
      <w:r w:rsidR="00EE690F" w:rsidRPr="00990345">
        <w:rPr>
          <w:color w:val="auto"/>
          <w:sz w:val="20"/>
          <w:szCs w:val="20"/>
          <w:lang w:val="en-US"/>
        </w:rPr>
        <w:t>MLAT</w:t>
      </w:r>
      <w:r w:rsidR="00EE690F" w:rsidRPr="00990345">
        <w:rPr>
          <w:color w:val="auto"/>
          <w:sz w:val="20"/>
          <w:szCs w:val="20"/>
        </w:rPr>
        <w:t>-системите изпол</w:t>
      </w:r>
      <w:r w:rsidR="00B90E41" w:rsidRPr="00990345">
        <w:rPr>
          <w:color w:val="auto"/>
          <w:sz w:val="20"/>
          <w:szCs w:val="20"/>
        </w:rPr>
        <w:t>з</w:t>
      </w:r>
      <w:r w:rsidR="00EE690F" w:rsidRPr="00990345">
        <w:rPr>
          <w:color w:val="auto"/>
          <w:sz w:val="20"/>
          <w:szCs w:val="20"/>
        </w:rPr>
        <w:t xml:space="preserve">ват </w:t>
      </w:r>
      <w:r w:rsidR="00522D93" w:rsidRPr="00990345">
        <w:rPr>
          <w:color w:val="auto"/>
          <w:sz w:val="20"/>
          <w:szCs w:val="20"/>
        </w:rPr>
        <w:t xml:space="preserve">разликата във </w:t>
      </w:r>
      <w:r w:rsidR="00EE690F" w:rsidRPr="00990345">
        <w:rPr>
          <w:color w:val="auto"/>
          <w:sz w:val="20"/>
          <w:szCs w:val="20"/>
        </w:rPr>
        <w:t>време</w:t>
      </w:r>
      <w:r w:rsidR="001D770A" w:rsidRPr="00990345">
        <w:rPr>
          <w:color w:val="auto"/>
          <w:sz w:val="20"/>
          <w:szCs w:val="20"/>
        </w:rPr>
        <w:t xml:space="preserve">то </w:t>
      </w:r>
      <w:r w:rsidR="00EE690F" w:rsidRPr="00990345">
        <w:rPr>
          <w:color w:val="auto"/>
          <w:sz w:val="20"/>
          <w:szCs w:val="20"/>
        </w:rPr>
        <w:t xml:space="preserve">на </w:t>
      </w:r>
      <w:r w:rsidR="00522D93" w:rsidRPr="00990345">
        <w:rPr>
          <w:color w:val="auto"/>
          <w:sz w:val="20"/>
          <w:szCs w:val="20"/>
        </w:rPr>
        <w:t xml:space="preserve">получаване на </w:t>
      </w:r>
      <w:r w:rsidR="00EE690F" w:rsidRPr="00990345">
        <w:rPr>
          <w:color w:val="auto"/>
          <w:sz w:val="20"/>
          <w:szCs w:val="20"/>
        </w:rPr>
        <w:t xml:space="preserve">отговорите от </w:t>
      </w:r>
      <w:proofErr w:type="spellStart"/>
      <w:r w:rsidR="00EE690F" w:rsidRPr="00990345">
        <w:rPr>
          <w:color w:val="auto"/>
          <w:sz w:val="20"/>
          <w:szCs w:val="20"/>
        </w:rPr>
        <w:t>транспондерите</w:t>
      </w:r>
      <w:proofErr w:type="spellEnd"/>
      <w:r w:rsidR="00EE690F" w:rsidRPr="00990345">
        <w:rPr>
          <w:color w:val="auto"/>
          <w:sz w:val="20"/>
          <w:szCs w:val="20"/>
        </w:rPr>
        <w:t xml:space="preserve">, работещи в режим </w:t>
      </w:r>
      <w:r w:rsidR="00EE690F" w:rsidRPr="00990345">
        <w:rPr>
          <w:color w:val="auto"/>
          <w:sz w:val="20"/>
          <w:szCs w:val="20"/>
          <w:lang w:val="en-US"/>
        </w:rPr>
        <w:t>A</w:t>
      </w:r>
      <w:r w:rsidR="00EE690F" w:rsidRPr="00990345">
        <w:rPr>
          <w:color w:val="auto"/>
          <w:sz w:val="20"/>
          <w:szCs w:val="20"/>
          <w:lang w:val="ru-RU"/>
        </w:rPr>
        <w:t>/</w:t>
      </w:r>
      <w:r w:rsidR="00EE690F" w:rsidRPr="00990345">
        <w:rPr>
          <w:color w:val="auto"/>
          <w:sz w:val="20"/>
          <w:szCs w:val="20"/>
          <w:lang w:val="en-US"/>
        </w:rPr>
        <w:t>C</w:t>
      </w:r>
      <w:r w:rsidR="00EE690F" w:rsidRPr="00990345">
        <w:rPr>
          <w:color w:val="auto"/>
          <w:sz w:val="20"/>
          <w:szCs w:val="20"/>
          <w:lang w:val="ru-RU"/>
        </w:rPr>
        <w:t>/</w:t>
      </w:r>
      <w:r w:rsidR="00EE690F" w:rsidRPr="00990345">
        <w:rPr>
          <w:color w:val="auto"/>
          <w:sz w:val="20"/>
          <w:szCs w:val="20"/>
          <w:lang w:val="en-US"/>
        </w:rPr>
        <w:t>S</w:t>
      </w:r>
      <w:r w:rsidR="00EE690F" w:rsidRPr="00990345">
        <w:rPr>
          <w:color w:val="auto"/>
          <w:sz w:val="20"/>
          <w:szCs w:val="20"/>
          <w:lang w:val="ru-RU"/>
        </w:rPr>
        <w:t>,</w:t>
      </w:r>
      <w:r w:rsidR="00EE690F" w:rsidRPr="00990345">
        <w:rPr>
          <w:color w:val="auto"/>
          <w:sz w:val="20"/>
          <w:szCs w:val="20"/>
        </w:rPr>
        <w:t xml:space="preserve"> приети от няколко сензора, за да определят позицията на ВС или наземно движещи се средства</w:t>
      </w:r>
      <w:r w:rsidR="00521560" w:rsidRPr="00990345">
        <w:rPr>
          <w:color w:val="auto"/>
          <w:sz w:val="20"/>
          <w:szCs w:val="20"/>
        </w:rPr>
        <w:t xml:space="preserve"> в района на летищата</w:t>
      </w:r>
      <w:r w:rsidR="00EE690F" w:rsidRPr="00990345">
        <w:rPr>
          <w:color w:val="auto"/>
          <w:sz w:val="20"/>
          <w:szCs w:val="20"/>
        </w:rPr>
        <w:t>.</w:t>
      </w:r>
      <w:proofErr w:type="gramEnd"/>
    </w:p>
    <w:p w14:paraId="4FEC0429" w14:textId="77777777" w:rsidR="00EE690F" w:rsidRPr="00990345" w:rsidRDefault="00EE690F" w:rsidP="00CD6F1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2C6874FC" w14:textId="77777777" w:rsidR="00EE690F" w:rsidRPr="00990345" w:rsidRDefault="002340CD" w:rsidP="00EE690F">
      <w:pPr>
        <w:ind w:firstLine="360"/>
        <w:rPr>
          <w:sz w:val="20"/>
          <w:szCs w:val="20"/>
        </w:rPr>
      </w:pPr>
      <w:r w:rsidRPr="00990345">
        <w:rPr>
          <w:b/>
          <w:sz w:val="20"/>
          <w:szCs w:val="20"/>
        </w:rPr>
        <w:t>Ч</w:t>
      </w:r>
      <w:r w:rsidR="002B3DE2" w:rsidRPr="00990345">
        <w:rPr>
          <w:b/>
          <w:sz w:val="20"/>
          <w:szCs w:val="20"/>
        </w:rPr>
        <w:t>л. 156</w:t>
      </w:r>
      <w:r w:rsidR="002B3DE2" w:rsidRPr="00990345">
        <w:rPr>
          <w:sz w:val="20"/>
          <w:szCs w:val="20"/>
        </w:rPr>
        <w:t xml:space="preserve">. </w:t>
      </w:r>
      <w:r w:rsidR="00EE690F" w:rsidRPr="00990345">
        <w:rPr>
          <w:sz w:val="20"/>
          <w:szCs w:val="20"/>
          <w:lang w:val="en-US"/>
        </w:rPr>
        <w:t>MLAT</w:t>
      </w:r>
      <w:r w:rsidR="00B90E41" w:rsidRPr="00990345">
        <w:rPr>
          <w:sz w:val="20"/>
          <w:szCs w:val="20"/>
        </w:rPr>
        <w:t>-</w:t>
      </w:r>
      <w:r w:rsidR="00EE690F" w:rsidRPr="00990345">
        <w:rPr>
          <w:sz w:val="20"/>
          <w:szCs w:val="20"/>
        </w:rPr>
        <w:t>системите се разделят на:</w:t>
      </w:r>
    </w:p>
    <w:p w14:paraId="3E5CA417" w14:textId="77777777" w:rsidR="00EE690F" w:rsidRPr="00990345" w:rsidRDefault="002340CD" w:rsidP="00B90E41">
      <w:pPr>
        <w:numPr>
          <w:ilvl w:val="0"/>
          <w:numId w:val="5"/>
        </w:numPr>
        <w:jc w:val="both"/>
        <w:rPr>
          <w:sz w:val="20"/>
          <w:szCs w:val="20"/>
        </w:rPr>
      </w:pPr>
      <w:r w:rsidRPr="00990345">
        <w:rPr>
          <w:sz w:val="20"/>
          <w:szCs w:val="20"/>
        </w:rPr>
        <w:t>п</w:t>
      </w:r>
      <w:r w:rsidR="00EE690F" w:rsidRPr="00990345">
        <w:rPr>
          <w:sz w:val="20"/>
          <w:szCs w:val="20"/>
        </w:rPr>
        <w:t xml:space="preserve">асивни, </w:t>
      </w:r>
      <w:r w:rsidR="002A1EB6" w:rsidRPr="00990345">
        <w:rPr>
          <w:sz w:val="20"/>
          <w:szCs w:val="20"/>
        </w:rPr>
        <w:t xml:space="preserve">които </w:t>
      </w:r>
      <w:r w:rsidR="00EE690F" w:rsidRPr="00990345">
        <w:rPr>
          <w:sz w:val="20"/>
          <w:szCs w:val="20"/>
        </w:rPr>
        <w:t>използва</w:t>
      </w:r>
      <w:r w:rsidR="002A1EB6" w:rsidRPr="00990345">
        <w:rPr>
          <w:sz w:val="20"/>
          <w:szCs w:val="20"/>
        </w:rPr>
        <w:t>т</w:t>
      </w:r>
      <w:r w:rsidR="00EE690F" w:rsidRPr="00990345">
        <w:rPr>
          <w:sz w:val="20"/>
          <w:szCs w:val="20"/>
        </w:rPr>
        <w:t xml:space="preserve"> отговори на </w:t>
      </w:r>
      <w:proofErr w:type="spellStart"/>
      <w:r w:rsidR="00EE690F" w:rsidRPr="00990345">
        <w:rPr>
          <w:sz w:val="20"/>
          <w:szCs w:val="20"/>
        </w:rPr>
        <w:t>транспондери</w:t>
      </w:r>
      <w:proofErr w:type="spellEnd"/>
      <w:r w:rsidR="00EE690F" w:rsidRPr="00990345">
        <w:rPr>
          <w:sz w:val="20"/>
          <w:szCs w:val="20"/>
        </w:rPr>
        <w:t>, предизвикани от запитвания на други обзорни системи;</w:t>
      </w:r>
    </w:p>
    <w:p w14:paraId="030FD735" w14:textId="77777777" w:rsidR="00EE690F" w:rsidRPr="00990345" w:rsidRDefault="002340CD" w:rsidP="00B90E41">
      <w:pPr>
        <w:numPr>
          <w:ilvl w:val="0"/>
          <w:numId w:val="5"/>
        </w:numPr>
        <w:jc w:val="both"/>
        <w:rPr>
          <w:sz w:val="20"/>
          <w:szCs w:val="20"/>
        </w:rPr>
      </w:pPr>
      <w:r w:rsidRPr="00990345">
        <w:rPr>
          <w:sz w:val="20"/>
          <w:szCs w:val="20"/>
        </w:rPr>
        <w:t>а</w:t>
      </w:r>
      <w:r w:rsidR="00EE690F" w:rsidRPr="00990345">
        <w:rPr>
          <w:sz w:val="20"/>
          <w:szCs w:val="20"/>
        </w:rPr>
        <w:t xml:space="preserve">ктивни, които извършват запитването на </w:t>
      </w:r>
      <w:proofErr w:type="spellStart"/>
      <w:r w:rsidR="00EE690F" w:rsidRPr="00990345">
        <w:rPr>
          <w:sz w:val="20"/>
          <w:szCs w:val="20"/>
        </w:rPr>
        <w:t>транспондерите</w:t>
      </w:r>
      <w:proofErr w:type="spellEnd"/>
      <w:r w:rsidR="00EE690F" w:rsidRPr="00990345">
        <w:rPr>
          <w:sz w:val="20"/>
          <w:szCs w:val="20"/>
        </w:rPr>
        <w:t xml:space="preserve"> на ВС в зоната им на обзор;</w:t>
      </w:r>
    </w:p>
    <w:p w14:paraId="11BFBF5C" w14:textId="5BC13BE0" w:rsidR="00EE690F" w:rsidRPr="00990345" w:rsidRDefault="002340CD" w:rsidP="00B90E41">
      <w:pPr>
        <w:pStyle w:val="Default"/>
        <w:numPr>
          <w:ilvl w:val="0"/>
          <w:numId w:val="5"/>
        </w:numPr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с</w:t>
      </w:r>
      <w:r w:rsidR="00EE690F" w:rsidRPr="00990345">
        <w:rPr>
          <w:color w:val="auto"/>
          <w:sz w:val="20"/>
          <w:szCs w:val="20"/>
        </w:rPr>
        <w:t>месени,</w:t>
      </w:r>
      <w:r w:rsidR="008A482E" w:rsidRPr="00990345">
        <w:rPr>
          <w:color w:val="auto"/>
          <w:sz w:val="20"/>
          <w:szCs w:val="20"/>
        </w:rPr>
        <w:t xml:space="preserve"> които са</w:t>
      </w:r>
      <w:r w:rsidR="00EE690F" w:rsidRPr="00990345">
        <w:rPr>
          <w:color w:val="auto"/>
          <w:sz w:val="20"/>
          <w:szCs w:val="20"/>
        </w:rPr>
        <w:t xml:space="preserve"> комбинация от </w:t>
      </w:r>
      <w:r w:rsidR="00FC45CB">
        <w:rPr>
          <w:color w:val="auto"/>
          <w:sz w:val="20"/>
          <w:szCs w:val="20"/>
          <w:lang w:val="en-US"/>
        </w:rPr>
        <w:t xml:space="preserve"> </w:t>
      </w:r>
      <w:r w:rsidR="00FC45CB">
        <w:rPr>
          <w:color w:val="auto"/>
          <w:sz w:val="20"/>
          <w:szCs w:val="20"/>
        </w:rPr>
        <w:t>посочените</w:t>
      </w:r>
      <w:r w:rsidR="00EE690F" w:rsidRPr="00990345">
        <w:rPr>
          <w:color w:val="auto"/>
          <w:sz w:val="20"/>
          <w:szCs w:val="20"/>
        </w:rPr>
        <w:t xml:space="preserve"> в т.</w:t>
      </w:r>
      <w:r w:rsidRPr="00990345">
        <w:rPr>
          <w:color w:val="auto"/>
          <w:sz w:val="20"/>
          <w:szCs w:val="20"/>
        </w:rPr>
        <w:t xml:space="preserve"> </w:t>
      </w:r>
      <w:r w:rsidR="00EE690F" w:rsidRPr="00990345">
        <w:rPr>
          <w:color w:val="auto"/>
          <w:sz w:val="20"/>
          <w:szCs w:val="20"/>
        </w:rPr>
        <w:t>1 и т.</w:t>
      </w:r>
      <w:r w:rsidRPr="00990345">
        <w:rPr>
          <w:color w:val="auto"/>
          <w:sz w:val="20"/>
          <w:szCs w:val="20"/>
        </w:rPr>
        <w:t xml:space="preserve"> </w:t>
      </w:r>
      <w:r w:rsidR="00EE690F" w:rsidRPr="00990345">
        <w:rPr>
          <w:color w:val="auto"/>
          <w:sz w:val="20"/>
          <w:szCs w:val="20"/>
        </w:rPr>
        <w:t>2.</w:t>
      </w:r>
    </w:p>
    <w:p w14:paraId="041CDB42" w14:textId="77777777" w:rsidR="002B3DE2" w:rsidRPr="00990345" w:rsidRDefault="002B3DE2" w:rsidP="00B90E41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62142B3F" w14:textId="1F22E8FA" w:rsidR="002B3DE2" w:rsidRPr="00990345" w:rsidRDefault="002340CD" w:rsidP="0063000A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</w:rPr>
        <w:t>Ч</w:t>
      </w:r>
      <w:r w:rsidR="0063000A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63000A" w:rsidRPr="00990345">
        <w:rPr>
          <w:b/>
          <w:bCs/>
          <w:color w:val="auto"/>
          <w:sz w:val="20"/>
          <w:szCs w:val="20"/>
        </w:rPr>
        <w:t xml:space="preserve">157. </w:t>
      </w:r>
      <w:r w:rsidR="00FA11EE" w:rsidRPr="00990345">
        <w:rPr>
          <w:bCs/>
          <w:color w:val="auto"/>
          <w:sz w:val="20"/>
          <w:szCs w:val="20"/>
        </w:rPr>
        <w:t xml:space="preserve">При планиране, внедряване и  експлоатация на MLAT-системи в зависимост от тяхното предназначение се използват </w:t>
      </w:r>
      <w:r w:rsidR="00FA11EE" w:rsidRPr="00990345">
        <w:rPr>
          <w:color w:val="auto"/>
          <w:sz w:val="20"/>
          <w:szCs w:val="20"/>
        </w:rPr>
        <w:t xml:space="preserve">за нуждите на </w:t>
      </w:r>
      <w:r w:rsidR="00FA11EE" w:rsidRPr="00990345">
        <w:rPr>
          <w:sz w:val="20"/>
          <w:szCs w:val="20"/>
        </w:rPr>
        <w:t>усъвършенствани системи за ръководство и управление на наземното движение</w:t>
      </w:r>
      <w:r w:rsidR="00FA11EE" w:rsidRPr="00990345">
        <w:rPr>
          <w:sz w:val="20"/>
          <w:szCs w:val="20"/>
          <w:lang w:val="en-US"/>
        </w:rPr>
        <w:t xml:space="preserve">, </w:t>
      </w:r>
      <w:r w:rsidR="00FA11EE" w:rsidRPr="00990345">
        <w:rPr>
          <w:sz w:val="20"/>
          <w:szCs w:val="20"/>
        </w:rPr>
        <w:t>съгласно</w:t>
      </w:r>
      <w:r w:rsidR="00FA11EE" w:rsidRPr="00990345">
        <w:rPr>
          <w:color w:val="auto"/>
          <w:sz w:val="20"/>
          <w:szCs w:val="20"/>
          <w:lang w:val="en-US"/>
        </w:rPr>
        <w:t xml:space="preserve"> EUROCAE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ED</w:t>
      </w:r>
      <w:r w:rsidR="00FA11EE" w:rsidRPr="00990345">
        <w:rPr>
          <w:color w:val="auto"/>
          <w:sz w:val="20"/>
          <w:szCs w:val="20"/>
        </w:rPr>
        <w:t>-117 – „</w:t>
      </w:r>
      <w:r w:rsidR="00FA11EE" w:rsidRPr="00990345">
        <w:rPr>
          <w:color w:val="auto"/>
          <w:sz w:val="20"/>
          <w:szCs w:val="20"/>
          <w:lang w:val="en-US"/>
        </w:rPr>
        <w:t>MOPS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for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Mode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S</w:t>
      </w:r>
      <w:r w:rsidR="00FA11EE" w:rsidRPr="00990345">
        <w:rPr>
          <w:color w:val="auto"/>
          <w:sz w:val="20"/>
          <w:szCs w:val="20"/>
        </w:rPr>
        <w:t xml:space="preserve"> </w:t>
      </w:r>
      <w:proofErr w:type="spellStart"/>
      <w:r w:rsidR="00FA11EE" w:rsidRPr="00990345">
        <w:rPr>
          <w:color w:val="auto"/>
          <w:sz w:val="20"/>
          <w:szCs w:val="20"/>
          <w:lang w:val="en-US"/>
        </w:rPr>
        <w:t>Multilateration</w:t>
      </w:r>
      <w:proofErr w:type="spellEnd"/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Systems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for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Use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in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A</w:t>
      </w:r>
      <w:r w:rsidR="00FA11EE" w:rsidRPr="00990345">
        <w:rPr>
          <w:color w:val="auto"/>
          <w:sz w:val="20"/>
          <w:szCs w:val="20"/>
        </w:rPr>
        <w:t>-</w:t>
      </w:r>
      <w:r w:rsidR="00FA11EE" w:rsidRPr="00990345">
        <w:rPr>
          <w:color w:val="auto"/>
          <w:sz w:val="20"/>
          <w:szCs w:val="20"/>
          <w:lang w:val="en-US"/>
        </w:rPr>
        <w:t>SMGCS</w:t>
      </w:r>
      <w:r w:rsidR="00FA11EE" w:rsidRPr="00990345">
        <w:rPr>
          <w:color w:val="auto"/>
          <w:sz w:val="20"/>
          <w:szCs w:val="20"/>
        </w:rPr>
        <w:t>“ и/или</w:t>
      </w:r>
      <w:r w:rsidR="00FA11EE" w:rsidRPr="00990345">
        <w:rPr>
          <w:bCs/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</w:rPr>
        <w:t xml:space="preserve">за нуждите на системи за управление на въздушното движение, съгласно </w:t>
      </w:r>
      <w:r w:rsidR="00FA11EE" w:rsidRPr="00990345">
        <w:rPr>
          <w:color w:val="auto"/>
          <w:sz w:val="20"/>
          <w:szCs w:val="20"/>
          <w:lang w:val="en-US"/>
        </w:rPr>
        <w:t>EUROCAE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ED</w:t>
      </w:r>
      <w:r w:rsidR="00FA11EE" w:rsidRPr="00990345">
        <w:rPr>
          <w:color w:val="auto"/>
          <w:sz w:val="20"/>
          <w:szCs w:val="20"/>
        </w:rPr>
        <w:t>-142 – „</w:t>
      </w:r>
      <w:r w:rsidR="00FA11EE" w:rsidRPr="00990345">
        <w:rPr>
          <w:color w:val="auto"/>
          <w:sz w:val="20"/>
          <w:szCs w:val="20"/>
          <w:lang w:val="en-US"/>
        </w:rPr>
        <w:t>Technical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Specifications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for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Wide</w:t>
      </w:r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Area</w:t>
      </w:r>
      <w:r w:rsidR="00FA11EE" w:rsidRPr="00990345">
        <w:rPr>
          <w:color w:val="auto"/>
          <w:sz w:val="20"/>
          <w:szCs w:val="20"/>
        </w:rPr>
        <w:t xml:space="preserve"> </w:t>
      </w:r>
      <w:proofErr w:type="spellStart"/>
      <w:r w:rsidR="00FA11EE" w:rsidRPr="00990345">
        <w:rPr>
          <w:color w:val="auto"/>
          <w:sz w:val="20"/>
          <w:szCs w:val="20"/>
          <w:lang w:val="en-US"/>
        </w:rPr>
        <w:t>Multilateration</w:t>
      </w:r>
      <w:proofErr w:type="spellEnd"/>
      <w:r w:rsidR="00FA11EE" w:rsidRPr="00990345">
        <w:rPr>
          <w:color w:val="auto"/>
          <w:sz w:val="20"/>
          <w:szCs w:val="20"/>
        </w:rPr>
        <w:t xml:space="preserve"> </w:t>
      </w:r>
      <w:r w:rsidR="00FA11EE" w:rsidRPr="00990345">
        <w:rPr>
          <w:color w:val="auto"/>
          <w:sz w:val="20"/>
          <w:szCs w:val="20"/>
          <w:lang w:val="en-US"/>
        </w:rPr>
        <w:t>System</w:t>
      </w:r>
      <w:r w:rsidR="00FA11EE" w:rsidRPr="00990345">
        <w:rPr>
          <w:color w:val="auto"/>
          <w:sz w:val="20"/>
          <w:szCs w:val="20"/>
        </w:rPr>
        <w:t xml:space="preserve"> (</w:t>
      </w:r>
      <w:r w:rsidR="00FA11EE" w:rsidRPr="00990345">
        <w:rPr>
          <w:color w:val="auto"/>
          <w:sz w:val="20"/>
          <w:szCs w:val="20"/>
          <w:lang w:val="en-US"/>
        </w:rPr>
        <w:t>WAM</w:t>
      </w:r>
      <w:r w:rsidR="00FA11EE" w:rsidRPr="00990345">
        <w:rPr>
          <w:color w:val="auto"/>
          <w:sz w:val="20"/>
          <w:szCs w:val="20"/>
        </w:rPr>
        <w:t>).</w:t>
      </w:r>
    </w:p>
    <w:p w14:paraId="3ACBF989" w14:textId="77777777" w:rsidR="002B3DE2" w:rsidRPr="00990345" w:rsidRDefault="002B3DE2" w:rsidP="00EE690F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3E30DAF4" w14:textId="77777777" w:rsidR="00DE2B59" w:rsidRPr="00990345" w:rsidRDefault="002340CD" w:rsidP="00DE2B59">
      <w:pPr>
        <w:pStyle w:val="Default"/>
        <w:ind w:firstLine="480"/>
        <w:jc w:val="both"/>
        <w:rPr>
          <w:color w:val="auto"/>
          <w:sz w:val="20"/>
          <w:szCs w:val="20"/>
          <w:lang w:val="en-US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  <w:lang w:val="ru-RU"/>
        </w:rPr>
        <w:t>Ч</w:t>
      </w:r>
      <w:r w:rsidR="0063000A" w:rsidRPr="00990345">
        <w:rPr>
          <w:b/>
          <w:bCs/>
          <w:color w:val="auto"/>
          <w:sz w:val="20"/>
          <w:szCs w:val="20"/>
          <w:lang w:val="ru-RU"/>
        </w:rPr>
        <w:t>л.</w:t>
      </w:r>
      <w:r w:rsidR="006C136A" w:rsidRPr="00990345">
        <w:rPr>
          <w:b/>
          <w:bCs/>
          <w:color w:val="auto"/>
          <w:sz w:val="20"/>
          <w:szCs w:val="20"/>
          <w:lang w:val="ru-RU"/>
        </w:rPr>
        <w:t xml:space="preserve"> </w:t>
      </w:r>
      <w:r w:rsidR="0063000A" w:rsidRPr="00990345">
        <w:rPr>
          <w:b/>
          <w:bCs/>
          <w:color w:val="auto"/>
          <w:sz w:val="20"/>
          <w:szCs w:val="20"/>
          <w:lang w:val="ru-RU"/>
        </w:rPr>
        <w:t>15</w:t>
      </w:r>
      <w:r w:rsidR="00FA6851" w:rsidRPr="00990345">
        <w:rPr>
          <w:b/>
          <w:bCs/>
          <w:color w:val="auto"/>
          <w:sz w:val="20"/>
          <w:szCs w:val="20"/>
          <w:lang w:val="ru-RU"/>
        </w:rPr>
        <w:t>8</w:t>
      </w:r>
      <w:r w:rsidR="0063000A" w:rsidRPr="00990345">
        <w:rPr>
          <w:b/>
          <w:bCs/>
          <w:color w:val="auto"/>
          <w:sz w:val="20"/>
          <w:szCs w:val="20"/>
          <w:lang w:val="ru-RU"/>
        </w:rPr>
        <w:t>.</w:t>
      </w:r>
      <w:r w:rsidR="00DE2B59" w:rsidRPr="00990345">
        <w:rPr>
          <w:b/>
          <w:bCs/>
          <w:color w:val="auto"/>
          <w:sz w:val="20"/>
          <w:szCs w:val="20"/>
          <w:lang w:val="ru-RU"/>
        </w:rPr>
        <w:t xml:space="preserve">  </w:t>
      </w:r>
      <w:r w:rsidR="00DE2B59" w:rsidRPr="00990345">
        <w:rPr>
          <w:color w:val="auto"/>
          <w:sz w:val="20"/>
          <w:szCs w:val="20"/>
          <w:lang w:val="en-US"/>
        </w:rPr>
        <w:t>MLAT</w:t>
      </w:r>
      <w:r w:rsidR="00DE2B59" w:rsidRPr="00990345">
        <w:rPr>
          <w:color w:val="auto"/>
          <w:sz w:val="20"/>
          <w:szCs w:val="20"/>
        </w:rPr>
        <w:t xml:space="preserve"> </w:t>
      </w:r>
      <w:proofErr w:type="spellStart"/>
      <w:r w:rsidR="00DE2B59" w:rsidRPr="00990345">
        <w:rPr>
          <w:color w:val="auto"/>
          <w:sz w:val="20"/>
          <w:szCs w:val="20"/>
        </w:rPr>
        <w:t>систем</w:t>
      </w:r>
      <w:proofErr w:type="spellEnd"/>
      <w:r w:rsidR="00DE2B59" w:rsidRPr="00990345">
        <w:rPr>
          <w:color w:val="auto"/>
          <w:sz w:val="20"/>
          <w:szCs w:val="20"/>
          <w:lang w:val="en-US"/>
        </w:rPr>
        <w:t>a</w:t>
      </w:r>
      <w:r w:rsidR="00DE2B59" w:rsidRPr="00990345">
        <w:rPr>
          <w:color w:val="auto"/>
          <w:sz w:val="20"/>
          <w:szCs w:val="20"/>
        </w:rPr>
        <w:t>т</w:t>
      </w:r>
      <w:r w:rsidR="00DE2B59" w:rsidRPr="00990345">
        <w:rPr>
          <w:color w:val="auto"/>
          <w:sz w:val="20"/>
          <w:szCs w:val="20"/>
          <w:lang w:val="en-US"/>
        </w:rPr>
        <w:t>a</w:t>
      </w:r>
      <w:r w:rsidR="00DE2B59" w:rsidRPr="00990345">
        <w:rPr>
          <w:color w:val="auto"/>
          <w:sz w:val="20"/>
          <w:szCs w:val="20"/>
          <w:lang w:val="ru-RU"/>
        </w:rPr>
        <w:t xml:space="preserve"> </w:t>
      </w:r>
      <w:r w:rsidR="00DE2B59" w:rsidRPr="00990345">
        <w:rPr>
          <w:color w:val="auto"/>
          <w:sz w:val="20"/>
          <w:szCs w:val="20"/>
          <w:lang w:val="en-US"/>
        </w:rPr>
        <w:t>e</w:t>
      </w:r>
      <w:r w:rsidR="00DE2B59" w:rsidRPr="00990345">
        <w:rPr>
          <w:color w:val="auto"/>
          <w:sz w:val="20"/>
          <w:szCs w:val="20"/>
        </w:rPr>
        <w:t xml:space="preserve"> </w:t>
      </w:r>
      <w:r w:rsidR="00DE2B59" w:rsidRPr="00990345">
        <w:rPr>
          <w:color w:val="auto"/>
          <w:sz w:val="20"/>
          <w:szCs w:val="20"/>
          <w:lang w:val="ru-RU"/>
        </w:rPr>
        <w:t xml:space="preserve">средство за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обслужване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на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въздушното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движение, ко</w:t>
      </w:r>
      <w:r w:rsidR="00DE2B59" w:rsidRPr="00990345">
        <w:rPr>
          <w:color w:val="auto"/>
          <w:sz w:val="20"/>
          <w:szCs w:val="20"/>
          <w:lang w:val="en-US"/>
        </w:rPr>
        <w:t>e</w:t>
      </w:r>
      <w:r w:rsidR="00DE2B59" w:rsidRPr="00990345">
        <w:rPr>
          <w:color w:val="auto"/>
          <w:sz w:val="20"/>
          <w:szCs w:val="20"/>
          <w:lang w:val="ru-RU"/>
        </w:rPr>
        <w:t>то</w:t>
      </w:r>
      <w:r w:rsidR="00DE2B59" w:rsidRPr="00990345">
        <w:rPr>
          <w:color w:val="auto"/>
          <w:sz w:val="20"/>
          <w:szCs w:val="20"/>
          <w:lang w:val="en-US"/>
        </w:rPr>
        <w:t>:</w:t>
      </w:r>
    </w:p>
    <w:p w14:paraId="734CA8D7" w14:textId="77777777" w:rsidR="00DE2B59" w:rsidRPr="00990345" w:rsidRDefault="002A1EB6" w:rsidP="00DE2B59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proofErr w:type="spellStart"/>
      <w:r w:rsidRPr="00990345">
        <w:rPr>
          <w:color w:val="auto"/>
          <w:sz w:val="20"/>
          <w:szCs w:val="20"/>
          <w:lang w:val="ru-RU"/>
        </w:rPr>
        <w:lastRenderedPageBreak/>
        <w:t>о</w:t>
      </w:r>
      <w:r w:rsidR="00DE2B59" w:rsidRPr="00990345">
        <w:rPr>
          <w:color w:val="auto"/>
          <w:sz w:val="20"/>
          <w:szCs w:val="20"/>
          <w:lang w:val="ru-RU"/>
        </w:rPr>
        <w:t>пределя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позицията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на ВС, </w:t>
      </w:r>
      <w:r w:rsidR="00DE2B59" w:rsidRPr="00990345">
        <w:rPr>
          <w:color w:val="auto"/>
          <w:sz w:val="20"/>
          <w:szCs w:val="20"/>
        </w:rPr>
        <w:t xml:space="preserve">използвайки отговорите на </w:t>
      </w:r>
      <w:proofErr w:type="spellStart"/>
      <w:r w:rsidR="00DE2B59" w:rsidRPr="00990345">
        <w:rPr>
          <w:color w:val="auto"/>
          <w:sz w:val="20"/>
          <w:szCs w:val="20"/>
        </w:rPr>
        <w:t>транспондерите</w:t>
      </w:r>
      <w:proofErr w:type="spellEnd"/>
      <w:r w:rsidR="00DE2B59" w:rsidRPr="00990345">
        <w:rPr>
          <w:color w:val="auto"/>
          <w:sz w:val="20"/>
          <w:szCs w:val="20"/>
        </w:rPr>
        <w:t xml:space="preserve"> му към вторичните обзорни </w:t>
      </w:r>
      <w:proofErr w:type="spellStart"/>
      <w:r w:rsidR="00DE2B59" w:rsidRPr="00990345">
        <w:rPr>
          <w:color w:val="auto"/>
          <w:sz w:val="20"/>
          <w:szCs w:val="20"/>
        </w:rPr>
        <w:t>радиолокационни</w:t>
      </w:r>
      <w:proofErr w:type="spellEnd"/>
      <w:r w:rsidR="00DE2B59" w:rsidRPr="00990345">
        <w:rPr>
          <w:color w:val="auto"/>
          <w:sz w:val="20"/>
          <w:szCs w:val="20"/>
        </w:rPr>
        <w:t xml:space="preserve"> системи като прилага алгоритми за изчисление, основани на разликата във времето на получаване </w:t>
      </w:r>
      <w:proofErr w:type="gramStart"/>
      <w:r w:rsidR="00DE2B59" w:rsidRPr="00990345">
        <w:rPr>
          <w:color w:val="auto"/>
          <w:sz w:val="20"/>
          <w:szCs w:val="20"/>
        </w:rPr>
        <w:t>на</w:t>
      </w:r>
      <w:proofErr w:type="gramEnd"/>
      <w:r w:rsidR="00DE2B59" w:rsidRPr="00990345">
        <w:rPr>
          <w:color w:val="auto"/>
          <w:sz w:val="20"/>
          <w:szCs w:val="20"/>
        </w:rPr>
        <w:t xml:space="preserve"> отговорите на </w:t>
      </w:r>
      <w:proofErr w:type="spellStart"/>
      <w:r w:rsidR="00DE2B59" w:rsidRPr="00990345">
        <w:rPr>
          <w:color w:val="auto"/>
          <w:sz w:val="20"/>
          <w:szCs w:val="20"/>
        </w:rPr>
        <w:t>транспондерите</w:t>
      </w:r>
      <w:proofErr w:type="spellEnd"/>
      <w:r w:rsidR="00DE2B59" w:rsidRPr="00990345">
        <w:rPr>
          <w:color w:val="auto"/>
          <w:sz w:val="20"/>
          <w:szCs w:val="20"/>
        </w:rPr>
        <w:t xml:space="preserve">. </w:t>
      </w:r>
    </w:p>
    <w:p w14:paraId="5EF63704" w14:textId="77777777" w:rsidR="00DE2B59" w:rsidRPr="00990345" w:rsidRDefault="002A1EB6" w:rsidP="00DE2B59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ru-RU"/>
        </w:rPr>
      </w:pPr>
      <w:proofErr w:type="spellStart"/>
      <w:r w:rsidRPr="00990345">
        <w:rPr>
          <w:color w:val="auto"/>
          <w:sz w:val="20"/>
          <w:szCs w:val="20"/>
          <w:lang w:val="ru-RU"/>
        </w:rPr>
        <w:t>и</w:t>
      </w:r>
      <w:r w:rsidR="00DE2B59" w:rsidRPr="00990345">
        <w:rPr>
          <w:color w:val="auto"/>
          <w:sz w:val="20"/>
          <w:szCs w:val="20"/>
          <w:lang w:val="ru-RU"/>
        </w:rPr>
        <w:t>звлича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и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предоставя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допълнителна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информация </w:t>
      </w:r>
      <w:proofErr w:type="gramStart"/>
      <w:r w:rsidR="00DE2B59" w:rsidRPr="00990345">
        <w:rPr>
          <w:color w:val="auto"/>
          <w:sz w:val="20"/>
          <w:szCs w:val="20"/>
          <w:lang w:val="ru-RU"/>
        </w:rPr>
        <w:t>от</w:t>
      </w:r>
      <w:proofErr w:type="gramEnd"/>
      <w:r w:rsidR="00DE2B59" w:rsidRPr="00990345">
        <w:rPr>
          <w:color w:val="auto"/>
          <w:sz w:val="20"/>
          <w:szCs w:val="20"/>
          <w:lang w:val="ru-RU"/>
        </w:rPr>
        <w:t xml:space="preserve"> отговорите,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включително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и за </w:t>
      </w:r>
      <w:proofErr w:type="spellStart"/>
      <w:r w:rsidR="00DE2B59" w:rsidRPr="00990345">
        <w:rPr>
          <w:color w:val="auto"/>
          <w:sz w:val="20"/>
          <w:szCs w:val="20"/>
          <w:lang w:val="ru-RU"/>
        </w:rPr>
        <w:t>опознаване</w:t>
      </w:r>
      <w:proofErr w:type="spellEnd"/>
      <w:r w:rsidR="00DE2B59" w:rsidRPr="00990345">
        <w:rPr>
          <w:color w:val="auto"/>
          <w:sz w:val="20"/>
          <w:szCs w:val="20"/>
          <w:lang w:val="ru-RU"/>
        </w:rPr>
        <w:t xml:space="preserve"> на ВС</w:t>
      </w:r>
      <w:r w:rsidRPr="00990345">
        <w:rPr>
          <w:color w:val="auto"/>
          <w:sz w:val="20"/>
          <w:szCs w:val="20"/>
          <w:lang w:val="ru-RU"/>
        </w:rPr>
        <w:t>.</w:t>
      </w:r>
    </w:p>
    <w:p w14:paraId="26A9787C" w14:textId="77777777" w:rsidR="002B3DE2" w:rsidRPr="00990345" w:rsidRDefault="002340CD" w:rsidP="0063000A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>Ч</w:t>
      </w:r>
      <w:r w:rsidR="0063000A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63000A" w:rsidRPr="00990345">
        <w:rPr>
          <w:b/>
          <w:bCs/>
          <w:color w:val="auto"/>
          <w:sz w:val="20"/>
          <w:szCs w:val="20"/>
        </w:rPr>
        <w:t>1</w:t>
      </w:r>
      <w:r w:rsidR="00FA6851" w:rsidRPr="00990345">
        <w:rPr>
          <w:b/>
          <w:bCs/>
          <w:color w:val="auto"/>
          <w:sz w:val="20"/>
          <w:szCs w:val="20"/>
        </w:rPr>
        <w:t>59</w:t>
      </w:r>
      <w:r w:rsidR="0063000A" w:rsidRPr="00990345">
        <w:rPr>
          <w:b/>
          <w:bCs/>
          <w:color w:val="auto"/>
          <w:sz w:val="20"/>
          <w:szCs w:val="20"/>
        </w:rPr>
        <w:t xml:space="preserve">. </w:t>
      </w:r>
      <w:r w:rsidR="0063000A" w:rsidRPr="00990345">
        <w:rPr>
          <w:color w:val="auto"/>
          <w:sz w:val="20"/>
          <w:szCs w:val="20"/>
        </w:rPr>
        <w:t>Разлика</w:t>
      </w:r>
      <w:r w:rsidR="002A1EB6" w:rsidRPr="00990345">
        <w:rPr>
          <w:color w:val="auto"/>
          <w:sz w:val="20"/>
          <w:szCs w:val="20"/>
        </w:rPr>
        <w:t>та</w:t>
      </w:r>
      <w:r w:rsidR="0063000A" w:rsidRPr="00990345">
        <w:rPr>
          <w:color w:val="auto"/>
          <w:sz w:val="20"/>
          <w:szCs w:val="20"/>
        </w:rPr>
        <w:t xml:space="preserve"> във времето на получаване на отговорите на </w:t>
      </w:r>
      <w:proofErr w:type="spellStart"/>
      <w:r w:rsidR="0063000A" w:rsidRPr="00990345">
        <w:rPr>
          <w:color w:val="auto"/>
          <w:sz w:val="20"/>
          <w:szCs w:val="20"/>
        </w:rPr>
        <w:t>транспондерите</w:t>
      </w:r>
      <w:proofErr w:type="spellEnd"/>
      <w:r w:rsidR="0063000A" w:rsidRPr="00990345">
        <w:rPr>
          <w:color w:val="auto"/>
          <w:sz w:val="20"/>
          <w:szCs w:val="20"/>
        </w:rPr>
        <w:t xml:space="preserve"> (</w:t>
      </w:r>
      <w:r w:rsidR="0063000A" w:rsidRPr="00990345">
        <w:rPr>
          <w:color w:val="auto"/>
          <w:sz w:val="20"/>
          <w:szCs w:val="20"/>
          <w:lang w:val="en-US"/>
        </w:rPr>
        <w:t>Time</w:t>
      </w:r>
      <w:r w:rsidR="0063000A" w:rsidRPr="00990345">
        <w:rPr>
          <w:color w:val="auto"/>
          <w:sz w:val="20"/>
          <w:szCs w:val="20"/>
          <w:lang w:val="ru-RU"/>
        </w:rPr>
        <w:t xml:space="preserve"> </w:t>
      </w:r>
      <w:r w:rsidR="0063000A" w:rsidRPr="00990345">
        <w:rPr>
          <w:color w:val="auto"/>
          <w:sz w:val="20"/>
          <w:szCs w:val="20"/>
          <w:lang w:val="en-US"/>
        </w:rPr>
        <w:t>Difference</w:t>
      </w:r>
      <w:r w:rsidR="0063000A" w:rsidRPr="00990345">
        <w:rPr>
          <w:color w:val="auto"/>
          <w:sz w:val="20"/>
          <w:szCs w:val="20"/>
          <w:lang w:val="ru-RU"/>
        </w:rPr>
        <w:t xml:space="preserve"> </w:t>
      </w:r>
      <w:r w:rsidR="0063000A" w:rsidRPr="00990345">
        <w:rPr>
          <w:color w:val="auto"/>
          <w:sz w:val="20"/>
          <w:szCs w:val="20"/>
          <w:lang w:val="en-US"/>
        </w:rPr>
        <w:t>of</w:t>
      </w:r>
      <w:r w:rsidR="0063000A" w:rsidRPr="00990345">
        <w:rPr>
          <w:color w:val="auto"/>
          <w:sz w:val="20"/>
          <w:szCs w:val="20"/>
          <w:lang w:val="ru-RU"/>
        </w:rPr>
        <w:t xml:space="preserve"> </w:t>
      </w:r>
      <w:r w:rsidR="0063000A" w:rsidRPr="00990345">
        <w:rPr>
          <w:color w:val="auto"/>
          <w:sz w:val="20"/>
          <w:szCs w:val="20"/>
          <w:lang w:val="en-US"/>
        </w:rPr>
        <w:t>Arrival</w:t>
      </w:r>
      <w:r w:rsidR="0063000A" w:rsidRPr="00990345">
        <w:rPr>
          <w:color w:val="auto"/>
          <w:sz w:val="20"/>
          <w:szCs w:val="20"/>
          <w:lang w:val="ru-RU"/>
        </w:rPr>
        <w:t xml:space="preserve"> - </w:t>
      </w:r>
      <w:r w:rsidR="0063000A" w:rsidRPr="00990345">
        <w:rPr>
          <w:color w:val="auto"/>
          <w:sz w:val="20"/>
          <w:szCs w:val="20"/>
          <w:lang w:val="en-US"/>
        </w:rPr>
        <w:t>TDOA</w:t>
      </w:r>
      <w:r w:rsidR="0063000A" w:rsidRPr="00990345">
        <w:rPr>
          <w:color w:val="auto"/>
          <w:sz w:val="20"/>
          <w:szCs w:val="20"/>
        </w:rPr>
        <w:t>)</w:t>
      </w:r>
      <w:r w:rsidR="0063000A" w:rsidRPr="00990345">
        <w:rPr>
          <w:color w:val="auto"/>
          <w:sz w:val="20"/>
          <w:szCs w:val="20"/>
          <w:lang w:val="ru-RU"/>
        </w:rPr>
        <w:t xml:space="preserve"> </w:t>
      </w:r>
      <w:r w:rsidR="0063000A" w:rsidRPr="00990345">
        <w:rPr>
          <w:color w:val="auto"/>
          <w:sz w:val="20"/>
          <w:szCs w:val="20"/>
        </w:rPr>
        <w:t>е разлика във времето за приет сигнал (</w:t>
      </w:r>
      <w:r w:rsidR="00FB2223" w:rsidRPr="00990345">
        <w:rPr>
          <w:color w:val="auto"/>
          <w:sz w:val="20"/>
          <w:szCs w:val="20"/>
        </w:rPr>
        <w:t>данни</w:t>
      </w:r>
      <w:r w:rsidR="0063000A" w:rsidRPr="00990345">
        <w:rPr>
          <w:color w:val="auto"/>
          <w:sz w:val="20"/>
          <w:szCs w:val="20"/>
        </w:rPr>
        <w:t xml:space="preserve">) от </w:t>
      </w:r>
      <w:proofErr w:type="spellStart"/>
      <w:r w:rsidR="00C10BF0" w:rsidRPr="00990345">
        <w:rPr>
          <w:color w:val="auto"/>
          <w:sz w:val="20"/>
          <w:szCs w:val="20"/>
        </w:rPr>
        <w:t>многопозиционните</w:t>
      </w:r>
      <w:proofErr w:type="spellEnd"/>
      <w:r w:rsidR="00C10BF0" w:rsidRPr="00990345">
        <w:rPr>
          <w:color w:val="auto"/>
          <w:sz w:val="20"/>
          <w:szCs w:val="20"/>
        </w:rPr>
        <w:t xml:space="preserve"> наземни </w:t>
      </w:r>
      <w:r w:rsidR="0063000A" w:rsidRPr="00990345">
        <w:rPr>
          <w:color w:val="auto"/>
          <w:sz w:val="20"/>
          <w:szCs w:val="20"/>
        </w:rPr>
        <w:t>сензори за едно и също ВС.</w:t>
      </w:r>
    </w:p>
    <w:p w14:paraId="4E7FF354" w14:textId="77777777" w:rsidR="002B3DE2" w:rsidRPr="00990345" w:rsidRDefault="002B3DE2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1DA6C5E5" w14:textId="77777777" w:rsidR="0063000A" w:rsidRPr="00990345" w:rsidRDefault="002340CD" w:rsidP="0063000A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Pr="00990345">
        <w:rPr>
          <w:b/>
          <w:bCs/>
          <w:color w:val="auto"/>
          <w:sz w:val="20"/>
          <w:szCs w:val="20"/>
        </w:rPr>
        <w:t>Ч</w:t>
      </w:r>
      <w:r w:rsidR="0063000A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63000A" w:rsidRPr="00990345">
        <w:rPr>
          <w:b/>
          <w:bCs/>
          <w:color w:val="auto"/>
          <w:sz w:val="20"/>
          <w:szCs w:val="20"/>
        </w:rPr>
        <w:t>16</w:t>
      </w:r>
      <w:r w:rsidR="00FA6851" w:rsidRPr="00990345">
        <w:rPr>
          <w:b/>
          <w:bCs/>
          <w:color w:val="auto"/>
          <w:sz w:val="20"/>
          <w:szCs w:val="20"/>
        </w:rPr>
        <w:t>0</w:t>
      </w:r>
      <w:r w:rsidR="0063000A" w:rsidRPr="00990345">
        <w:rPr>
          <w:bCs/>
          <w:color w:val="auto"/>
          <w:sz w:val="20"/>
          <w:szCs w:val="20"/>
        </w:rPr>
        <w:t xml:space="preserve">. Носещата честота на излъчване на отговора на </w:t>
      </w:r>
      <w:proofErr w:type="spellStart"/>
      <w:r w:rsidR="0063000A" w:rsidRPr="00990345">
        <w:rPr>
          <w:bCs/>
          <w:color w:val="auto"/>
          <w:sz w:val="20"/>
          <w:szCs w:val="20"/>
        </w:rPr>
        <w:t>транспондера</w:t>
      </w:r>
      <w:proofErr w:type="spellEnd"/>
      <w:r w:rsidR="0063000A" w:rsidRPr="00990345">
        <w:rPr>
          <w:bCs/>
          <w:color w:val="auto"/>
          <w:sz w:val="20"/>
          <w:szCs w:val="20"/>
        </w:rPr>
        <w:t xml:space="preserve"> е 1090 </w:t>
      </w:r>
      <w:proofErr w:type="spellStart"/>
      <w:r w:rsidR="0063000A" w:rsidRPr="00990345">
        <w:rPr>
          <w:bCs/>
          <w:color w:val="auto"/>
          <w:sz w:val="20"/>
          <w:szCs w:val="20"/>
        </w:rPr>
        <w:t>MHz</w:t>
      </w:r>
      <w:proofErr w:type="spellEnd"/>
      <w:r w:rsidR="0063000A" w:rsidRPr="00990345">
        <w:rPr>
          <w:bCs/>
          <w:color w:val="auto"/>
          <w:sz w:val="20"/>
          <w:szCs w:val="20"/>
        </w:rPr>
        <w:t>.</w:t>
      </w:r>
    </w:p>
    <w:p w14:paraId="220296A5" w14:textId="77777777" w:rsidR="0063000A" w:rsidRPr="00990345" w:rsidRDefault="0063000A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5859F11C" w14:textId="77777777" w:rsidR="0063000A" w:rsidRPr="00990345" w:rsidRDefault="002340CD" w:rsidP="0063000A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FB2223" w:rsidRPr="00990345">
        <w:rPr>
          <w:b/>
          <w:bCs/>
          <w:color w:val="auto"/>
          <w:sz w:val="20"/>
          <w:szCs w:val="20"/>
        </w:rPr>
        <w:t>Ч</w:t>
      </w:r>
      <w:r w:rsidR="0063000A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63000A" w:rsidRPr="00990345">
        <w:rPr>
          <w:b/>
          <w:bCs/>
          <w:color w:val="auto"/>
          <w:sz w:val="20"/>
          <w:szCs w:val="20"/>
        </w:rPr>
        <w:t>16</w:t>
      </w:r>
      <w:r w:rsidR="00FA6851" w:rsidRPr="00990345">
        <w:rPr>
          <w:b/>
          <w:bCs/>
          <w:color w:val="auto"/>
          <w:sz w:val="20"/>
          <w:szCs w:val="20"/>
        </w:rPr>
        <w:t>1</w:t>
      </w:r>
      <w:r w:rsidR="0063000A" w:rsidRPr="00990345">
        <w:rPr>
          <w:bCs/>
          <w:color w:val="auto"/>
          <w:sz w:val="20"/>
          <w:szCs w:val="20"/>
        </w:rPr>
        <w:t xml:space="preserve">. Радиочестотните характеристики, структурата и </w:t>
      </w:r>
      <w:r w:rsidR="00FB2223" w:rsidRPr="00990345">
        <w:rPr>
          <w:bCs/>
          <w:color w:val="auto"/>
          <w:sz w:val="20"/>
          <w:szCs w:val="20"/>
        </w:rPr>
        <w:t>данните</w:t>
      </w:r>
      <w:r w:rsidR="0063000A" w:rsidRPr="00990345">
        <w:rPr>
          <w:bCs/>
          <w:color w:val="auto"/>
          <w:sz w:val="20"/>
          <w:szCs w:val="20"/>
        </w:rPr>
        <w:t xml:space="preserve">, съдържаща се в </w:t>
      </w:r>
      <w:r w:rsidR="0063000A" w:rsidRPr="00990345">
        <w:rPr>
          <w:color w:val="auto"/>
          <w:sz w:val="20"/>
          <w:szCs w:val="20"/>
        </w:rPr>
        <w:t xml:space="preserve">отговорите на </w:t>
      </w:r>
      <w:proofErr w:type="spellStart"/>
      <w:r w:rsidR="0063000A" w:rsidRPr="00990345">
        <w:rPr>
          <w:color w:val="auto"/>
          <w:sz w:val="20"/>
          <w:szCs w:val="20"/>
        </w:rPr>
        <w:t>транспондерите</w:t>
      </w:r>
      <w:proofErr w:type="spellEnd"/>
      <w:r w:rsidR="008F070E" w:rsidRPr="00990345">
        <w:rPr>
          <w:color w:val="auto"/>
          <w:sz w:val="20"/>
          <w:szCs w:val="20"/>
        </w:rPr>
        <w:t>,</w:t>
      </w:r>
      <w:r w:rsidR="0063000A" w:rsidRPr="00990345">
        <w:rPr>
          <w:color w:val="auto"/>
          <w:sz w:val="20"/>
          <w:szCs w:val="20"/>
        </w:rPr>
        <w:t xml:space="preserve"> трябва да съответства на разпоредбите на глава трета, том IV на Приложение 10 към Конвенцията за международно гражданско въздухоплаване.  </w:t>
      </w:r>
    </w:p>
    <w:p w14:paraId="0D83AFB8" w14:textId="77777777" w:rsidR="0063000A" w:rsidRPr="00990345" w:rsidRDefault="0063000A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0FF8D294" w14:textId="77777777" w:rsidR="0063000A" w:rsidRPr="00990345" w:rsidRDefault="002340CD" w:rsidP="0063000A">
      <w:pPr>
        <w:ind w:firstLine="360"/>
        <w:rPr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C1191C" w:rsidRPr="00990345">
        <w:rPr>
          <w:b/>
          <w:bCs/>
          <w:sz w:val="20"/>
          <w:szCs w:val="20"/>
        </w:rPr>
        <w:t>Ч</w:t>
      </w:r>
      <w:r w:rsidR="0063000A" w:rsidRPr="00990345">
        <w:rPr>
          <w:b/>
          <w:bCs/>
          <w:sz w:val="20"/>
          <w:szCs w:val="20"/>
        </w:rPr>
        <w:t>л.</w:t>
      </w:r>
      <w:r w:rsidR="006C136A" w:rsidRPr="00990345">
        <w:rPr>
          <w:b/>
          <w:bCs/>
          <w:sz w:val="20"/>
          <w:szCs w:val="20"/>
        </w:rPr>
        <w:t xml:space="preserve"> </w:t>
      </w:r>
      <w:r w:rsidR="0063000A" w:rsidRPr="00990345">
        <w:rPr>
          <w:b/>
          <w:bCs/>
          <w:sz w:val="20"/>
          <w:szCs w:val="20"/>
        </w:rPr>
        <w:t>16</w:t>
      </w:r>
      <w:r w:rsidR="00FA6851" w:rsidRPr="00990345">
        <w:rPr>
          <w:b/>
          <w:bCs/>
          <w:sz w:val="20"/>
          <w:szCs w:val="20"/>
        </w:rPr>
        <w:t>2</w:t>
      </w:r>
      <w:r w:rsidR="0063000A" w:rsidRPr="00990345">
        <w:rPr>
          <w:b/>
          <w:bCs/>
          <w:sz w:val="20"/>
          <w:szCs w:val="20"/>
        </w:rPr>
        <w:t xml:space="preserve">. (1) </w:t>
      </w:r>
      <w:r w:rsidR="0063000A" w:rsidRPr="00990345">
        <w:rPr>
          <w:sz w:val="20"/>
          <w:szCs w:val="20"/>
          <w:lang w:val="en-US"/>
        </w:rPr>
        <w:t>MLAT</w:t>
      </w:r>
      <w:r w:rsidR="00C63C08" w:rsidRPr="00990345">
        <w:rPr>
          <w:sz w:val="20"/>
          <w:szCs w:val="20"/>
        </w:rPr>
        <w:t>-</w:t>
      </w:r>
      <w:r w:rsidR="0063000A" w:rsidRPr="00990345">
        <w:rPr>
          <w:sz w:val="20"/>
          <w:szCs w:val="20"/>
        </w:rPr>
        <w:t>системите опознават и определят позицията на ВС</w:t>
      </w:r>
      <w:r w:rsidR="00C1191C" w:rsidRPr="00990345">
        <w:rPr>
          <w:sz w:val="20"/>
          <w:szCs w:val="20"/>
        </w:rPr>
        <w:t>:</w:t>
      </w:r>
    </w:p>
    <w:p w14:paraId="57B33C19" w14:textId="77777777" w:rsidR="0063000A" w:rsidRPr="00990345" w:rsidRDefault="002E0F35" w:rsidP="00453EC5">
      <w:pPr>
        <w:numPr>
          <w:ilvl w:val="0"/>
          <w:numId w:val="6"/>
        </w:numPr>
        <w:jc w:val="both"/>
        <w:rPr>
          <w:sz w:val="20"/>
          <w:szCs w:val="20"/>
        </w:rPr>
      </w:pPr>
      <w:r w:rsidRPr="00990345">
        <w:rPr>
          <w:sz w:val="20"/>
          <w:szCs w:val="20"/>
        </w:rPr>
        <w:t>в</w:t>
      </w:r>
      <w:r w:rsidR="0063000A" w:rsidRPr="00990345">
        <w:rPr>
          <w:sz w:val="20"/>
          <w:szCs w:val="20"/>
        </w:rPr>
        <w:t xml:space="preserve"> зависимост от предназначението на системите, определената позиция на ВС може да бъде </w:t>
      </w:r>
      <w:proofErr w:type="spellStart"/>
      <w:r w:rsidR="0063000A" w:rsidRPr="00990345">
        <w:rPr>
          <w:sz w:val="20"/>
          <w:szCs w:val="20"/>
        </w:rPr>
        <w:t>двуизмерна</w:t>
      </w:r>
      <w:proofErr w:type="spellEnd"/>
      <w:r w:rsidR="0063000A" w:rsidRPr="00990345">
        <w:rPr>
          <w:sz w:val="20"/>
          <w:szCs w:val="20"/>
        </w:rPr>
        <w:t xml:space="preserve"> (2</w:t>
      </w:r>
      <w:r w:rsidR="0063000A" w:rsidRPr="00990345">
        <w:rPr>
          <w:sz w:val="20"/>
          <w:szCs w:val="20"/>
          <w:lang w:val="en-US"/>
        </w:rPr>
        <w:t>D</w:t>
      </w:r>
      <w:r w:rsidR="0063000A" w:rsidRPr="00990345">
        <w:rPr>
          <w:sz w:val="20"/>
          <w:szCs w:val="20"/>
        </w:rPr>
        <w:t>)</w:t>
      </w:r>
      <w:r w:rsidR="0063000A" w:rsidRPr="00990345">
        <w:rPr>
          <w:sz w:val="20"/>
          <w:szCs w:val="20"/>
          <w:lang w:val="ru-RU"/>
        </w:rPr>
        <w:t xml:space="preserve"> </w:t>
      </w:r>
      <w:r w:rsidR="0063000A" w:rsidRPr="00990345">
        <w:rPr>
          <w:sz w:val="20"/>
          <w:szCs w:val="20"/>
        </w:rPr>
        <w:t>или триизмерна (3</w:t>
      </w:r>
      <w:r w:rsidR="0063000A" w:rsidRPr="00990345">
        <w:rPr>
          <w:sz w:val="20"/>
          <w:szCs w:val="20"/>
          <w:lang w:val="en-US"/>
        </w:rPr>
        <w:t>D</w:t>
      </w:r>
      <w:r w:rsidR="0063000A" w:rsidRPr="00990345">
        <w:rPr>
          <w:sz w:val="20"/>
          <w:szCs w:val="20"/>
        </w:rPr>
        <w:t>)</w:t>
      </w:r>
      <w:r w:rsidR="0063000A" w:rsidRPr="00990345">
        <w:rPr>
          <w:sz w:val="20"/>
          <w:szCs w:val="20"/>
          <w:lang w:val="ru-RU"/>
        </w:rPr>
        <w:t>;</w:t>
      </w:r>
    </w:p>
    <w:p w14:paraId="12157E1A" w14:textId="77777777" w:rsidR="0063000A" w:rsidRPr="00990345" w:rsidRDefault="002E0F35" w:rsidP="0063000A">
      <w:pPr>
        <w:numPr>
          <w:ilvl w:val="0"/>
          <w:numId w:val="6"/>
        </w:numPr>
        <w:rPr>
          <w:sz w:val="20"/>
          <w:szCs w:val="20"/>
        </w:rPr>
      </w:pPr>
      <w:r w:rsidRPr="00990345">
        <w:rPr>
          <w:sz w:val="20"/>
          <w:szCs w:val="20"/>
        </w:rPr>
        <w:t>о</w:t>
      </w:r>
      <w:r w:rsidR="0063000A" w:rsidRPr="00990345">
        <w:rPr>
          <w:sz w:val="20"/>
          <w:szCs w:val="20"/>
        </w:rPr>
        <w:t>познаването на ВС може да бъде извършено в един от следните режими:</w:t>
      </w:r>
    </w:p>
    <w:p w14:paraId="5D9357F4" w14:textId="77777777" w:rsidR="0063000A" w:rsidRPr="00990345" w:rsidRDefault="0047629A" w:rsidP="006D5C88">
      <w:pPr>
        <w:ind w:firstLine="720"/>
        <w:rPr>
          <w:sz w:val="20"/>
          <w:szCs w:val="20"/>
        </w:rPr>
      </w:pPr>
      <w:r w:rsidRPr="00990345">
        <w:rPr>
          <w:sz w:val="20"/>
          <w:szCs w:val="20"/>
        </w:rPr>
        <w:t>а</w:t>
      </w:r>
      <w:r w:rsidR="0063000A" w:rsidRPr="00990345">
        <w:rPr>
          <w:sz w:val="20"/>
          <w:szCs w:val="20"/>
        </w:rPr>
        <w:t xml:space="preserve">) </w:t>
      </w:r>
      <w:r w:rsidR="00C1191C" w:rsidRPr="00990345">
        <w:rPr>
          <w:sz w:val="20"/>
          <w:szCs w:val="20"/>
        </w:rPr>
        <w:t>р</w:t>
      </w:r>
      <w:r w:rsidR="0063000A" w:rsidRPr="00990345">
        <w:rPr>
          <w:sz w:val="20"/>
          <w:szCs w:val="20"/>
        </w:rPr>
        <w:t xml:space="preserve">ежим А, получен от отговори на </w:t>
      </w:r>
      <w:proofErr w:type="spellStart"/>
      <w:r w:rsidR="0063000A" w:rsidRPr="00990345">
        <w:rPr>
          <w:sz w:val="20"/>
          <w:szCs w:val="20"/>
        </w:rPr>
        <w:t>транспондери</w:t>
      </w:r>
      <w:proofErr w:type="spellEnd"/>
      <w:r w:rsidR="0063000A" w:rsidRPr="00990345">
        <w:rPr>
          <w:sz w:val="20"/>
          <w:szCs w:val="20"/>
        </w:rPr>
        <w:t>, работещи в режим А</w:t>
      </w:r>
      <w:r w:rsidR="0063000A" w:rsidRPr="00990345">
        <w:rPr>
          <w:sz w:val="20"/>
          <w:szCs w:val="20"/>
          <w:lang w:val="ru-RU"/>
        </w:rPr>
        <w:t xml:space="preserve"> (</w:t>
      </w:r>
      <w:r w:rsidR="0063000A" w:rsidRPr="00990345">
        <w:rPr>
          <w:sz w:val="20"/>
          <w:szCs w:val="20"/>
          <w:lang w:val="en-US"/>
        </w:rPr>
        <w:t>Mode</w:t>
      </w:r>
      <w:r w:rsidR="0063000A" w:rsidRPr="00990345">
        <w:rPr>
          <w:sz w:val="20"/>
          <w:szCs w:val="20"/>
          <w:lang w:val="ru-RU"/>
        </w:rPr>
        <w:t xml:space="preserve"> </w:t>
      </w:r>
      <w:r w:rsidR="0063000A" w:rsidRPr="00990345">
        <w:rPr>
          <w:sz w:val="20"/>
          <w:szCs w:val="20"/>
          <w:lang w:val="en-US"/>
        </w:rPr>
        <w:t>A</w:t>
      </w:r>
      <w:r w:rsidR="0063000A" w:rsidRPr="00990345">
        <w:rPr>
          <w:sz w:val="20"/>
          <w:szCs w:val="20"/>
          <w:lang w:val="ru-RU"/>
        </w:rPr>
        <w:t>)</w:t>
      </w:r>
      <w:r w:rsidR="0063000A" w:rsidRPr="00990345">
        <w:rPr>
          <w:sz w:val="20"/>
          <w:szCs w:val="20"/>
        </w:rPr>
        <w:t xml:space="preserve"> или режим </w:t>
      </w:r>
      <w:r w:rsidR="0063000A" w:rsidRPr="00990345">
        <w:rPr>
          <w:sz w:val="20"/>
          <w:szCs w:val="20"/>
          <w:lang w:val="en-US"/>
        </w:rPr>
        <w:t>S</w:t>
      </w:r>
      <w:r w:rsidR="0063000A" w:rsidRPr="00990345">
        <w:rPr>
          <w:sz w:val="20"/>
          <w:szCs w:val="20"/>
          <w:lang w:val="ru-RU"/>
        </w:rPr>
        <w:t xml:space="preserve"> (</w:t>
      </w:r>
      <w:r w:rsidR="0063000A" w:rsidRPr="00990345">
        <w:rPr>
          <w:sz w:val="20"/>
          <w:szCs w:val="20"/>
          <w:lang w:val="en-US"/>
        </w:rPr>
        <w:t>Mode</w:t>
      </w:r>
      <w:r w:rsidR="0063000A" w:rsidRPr="00990345">
        <w:rPr>
          <w:sz w:val="20"/>
          <w:szCs w:val="20"/>
          <w:lang w:val="ru-RU"/>
        </w:rPr>
        <w:t xml:space="preserve"> </w:t>
      </w:r>
      <w:r w:rsidR="0063000A" w:rsidRPr="00990345">
        <w:rPr>
          <w:sz w:val="20"/>
          <w:szCs w:val="20"/>
          <w:lang w:val="en-US"/>
        </w:rPr>
        <w:t>S</w:t>
      </w:r>
      <w:r w:rsidR="0063000A" w:rsidRPr="00990345">
        <w:rPr>
          <w:sz w:val="20"/>
          <w:szCs w:val="20"/>
          <w:lang w:val="ru-RU"/>
        </w:rPr>
        <w:t>)</w:t>
      </w:r>
      <w:r w:rsidR="008F070E" w:rsidRPr="00990345">
        <w:rPr>
          <w:sz w:val="20"/>
          <w:szCs w:val="20"/>
          <w:lang w:val="ru-RU"/>
        </w:rPr>
        <w:t>;</w:t>
      </w:r>
    </w:p>
    <w:p w14:paraId="78A2016E" w14:textId="77777777" w:rsidR="0063000A" w:rsidRPr="00990345" w:rsidRDefault="0047629A" w:rsidP="0047629A">
      <w:pPr>
        <w:tabs>
          <w:tab w:val="left" w:pos="0"/>
        </w:tabs>
        <w:jc w:val="both"/>
        <w:rPr>
          <w:sz w:val="20"/>
          <w:szCs w:val="20"/>
        </w:rPr>
      </w:pPr>
      <w:r w:rsidRPr="00990345">
        <w:rPr>
          <w:sz w:val="20"/>
          <w:szCs w:val="20"/>
        </w:rPr>
        <w:tab/>
      </w:r>
      <w:r w:rsidR="0063000A" w:rsidRPr="00990345">
        <w:rPr>
          <w:sz w:val="20"/>
          <w:szCs w:val="20"/>
        </w:rPr>
        <w:t xml:space="preserve">б) </w:t>
      </w:r>
      <w:proofErr w:type="spellStart"/>
      <w:r w:rsidR="002E0F35" w:rsidRPr="00990345">
        <w:rPr>
          <w:sz w:val="20"/>
          <w:szCs w:val="20"/>
        </w:rPr>
        <w:t>о</w:t>
      </w:r>
      <w:r w:rsidR="0063000A" w:rsidRPr="00990345">
        <w:rPr>
          <w:sz w:val="20"/>
          <w:szCs w:val="20"/>
        </w:rPr>
        <w:t>познавателна</w:t>
      </w:r>
      <w:proofErr w:type="spellEnd"/>
      <w:r w:rsidR="0063000A" w:rsidRPr="00990345">
        <w:rPr>
          <w:sz w:val="20"/>
          <w:szCs w:val="20"/>
        </w:rPr>
        <w:t xml:space="preserve"> информация, съдържаща се в отговорите на </w:t>
      </w:r>
      <w:proofErr w:type="spellStart"/>
      <w:r w:rsidR="0063000A" w:rsidRPr="00990345">
        <w:rPr>
          <w:sz w:val="20"/>
          <w:szCs w:val="20"/>
        </w:rPr>
        <w:t>транспондери</w:t>
      </w:r>
      <w:proofErr w:type="spellEnd"/>
      <w:r w:rsidR="0063000A" w:rsidRPr="00990345">
        <w:rPr>
          <w:sz w:val="20"/>
          <w:szCs w:val="20"/>
        </w:rPr>
        <w:t xml:space="preserve">, работещи в режим </w:t>
      </w:r>
      <w:r w:rsidR="0063000A" w:rsidRPr="00990345">
        <w:rPr>
          <w:sz w:val="20"/>
          <w:szCs w:val="20"/>
          <w:lang w:val="en-US"/>
        </w:rPr>
        <w:t>S</w:t>
      </w:r>
      <w:r w:rsidR="008F070E" w:rsidRPr="00990345">
        <w:rPr>
          <w:sz w:val="20"/>
          <w:szCs w:val="20"/>
        </w:rPr>
        <w:t>.</w:t>
      </w:r>
    </w:p>
    <w:p w14:paraId="7A1DD856" w14:textId="77777777" w:rsidR="0063000A" w:rsidRPr="00990345" w:rsidRDefault="001D5BCD" w:rsidP="0063000A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3. </w:t>
      </w:r>
      <w:r w:rsidR="002E0F35" w:rsidRPr="00990345">
        <w:rPr>
          <w:color w:val="auto"/>
          <w:sz w:val="20"/>
          <w:szCs w:val="20"/>
        </w:rPr>
        <w:t>д</w:t>
      </w:r>
      <w:r w:rsidR="0063000A" w:rsidRPr="00990345">
        <w:rPr>
          <w:color w:val="auto"/>
          <w:sz w:val="20"/>
          <w:szCs w:val="20"/>
        </w:rPr>
        <w:t>опълнителни данни мо</w:t>
      </w:r>
      <w:r w:rsidR="001F48B2" w:rsidRPr="00990345">
        <w:rPr>
          <w:color w:val="auto"/>
          <w:sz w:val="20"/>
          <w:szCs w:val="20"/>
        </w:rPr>
        <w:t>гат</w:t>
      </w:r>
      <w:r w:rsidR="0063000A" w:rsidRPr="00990345">
        <w:rPr>
          <w:color w:val="auto"/>
          <w:sz w:val="20"/>
          <w:szCs w:val="20"/>
        </w:rPr>
        <w:t xml:space="preserve"> да бъд</w:t>
      </w:r>
      <w:r w:rsidR="001F48B2" w:rsidRPr="00990345">
        <w:rPr>
          <w:color w:val="auto"/>
          <w:sz w:val="20"/>
          <w:szCs w:val="20"/>
        </w:rPr>
        <w:t>ат</w:t>
      </w:r>
      <w:r w:rsidR="0063000A" w:rsidRPr="00990345">
        <w:rPr>
          <w:color w:val="auto"/>
          <w:sz w:val="20"/>
          <w:szCs w:val="20"/>
        </w:rPr>
        <w:t xml:space="preserve"> получен</w:t>
      </w:r>
      <w:r w:rsidR="001F48B2" w:rsidRPr="00990345">
        <w:rPr>
          <w:color w:val="auto"/>
          <w:sz w:val="20"/>
          <w:szCs w:val="20"/>
        </w:rPr>
        <w:t>и</w:t>
      </w:r>
      <w:r w:rsidR="0063000A" w:rsidRPr="00990345">
        <w:rPr>
          <w:color w:val="auto"/>
          <w:sz w:val="20"/>
          <w:szCs w:val="20"/>
        </w:rPr>
        <w:t xml:space="preserve"> от отговорите на </w:t>
      </w:r>
      <w:proofErr w:type="spellStart"/>
      <w:r w:rsidR="0063000A" w:rsidRPr="00990345">
        <w:rPr>
          <w:color w:val="auto"/>
          <w:sz w:val="20"/>
          <w:szCs w:val="20"/>
        </w:rPr>
        <w:t>транспондери</w:t>
      </w:r>
      <w:proofErr w:type="spellEnd"/>
      <w:r w:rsidR="0063000A" w:rsidRPr="00990345">
        <w:rPr>
          <w:color w:val="auto"/>
          <w:sz w:val="20"/>
          <w:szCs w:val="20"/>
        </w:rPr>
        <w:t xml:space="preserve">, работещи в режим </w:t>
      </w:r>
      <w:r w:rsidR="0063000A" w:rsidRPr="00990345">
        <w:rPr>
          <w:color w:val="auto"/>
          <w:sz w:val="20"/>
          <w:szCs w:val="20"/>
          <w:lang w:val="en-US"/>
        </w:rPr>
        <w:t>S</w:t>
      </w:r>
      <w:r w:rsidR="0063000A" w:rsidRPr="00990345">
        <w:rPr>
          <w:color w:val="auto"/>
          <w:sz w:val="20"/>
          <w:szCs w:val="20"/>
        </w:rPr>
        <w:t xml:space="preserve">, независимо дали </w:t>
      </w:r>
      <w:r w:rsidR="0063000A" w:rsidRPr="00990345">
        <w:rPr>
          <w:color w:val="auto"/>
          <w:sz w:val="20"/>
          <w:szCs w:val="20"/>
          <w:lang w:val="en-US"/>
        </w:rPr>
        <w:t>MLAT</w:t>
      </w:r>
      <w:r w:rsidR="00DC367A" w:rsidRPr="00990345">
        <w:rPr>
          <w:color w:val="auto"/>
          <w:sz w:val="20"/>
          <w:szCs w:val="20"/>
        </w:rPr>
        <w:t>-</w:t>
      </w:r>
      <w:proofErr w:type="spellStart"/>
      <w:r w:rsidR="0063000A" w:rsidRPr="00990345">
        <w:rPr>
          <w:color w:val="auto"/>
          <w:sz w:val="20"/>
          <w:szCs w:val="20"/>
        </w:rPr>
        <w:t>систем</w:t>
      </w:r>
      <w:proofErr w:type="spellEnd"/>
      <w:r w:rsidR="0063000A" w:rsidRPr="00990345">
        <w:rPr>
          <w:color w:val="auto"/>
          <w:sz w:val="20"/>
          <w:szCs w:val="20"/>
          <w:lang w:val="en-US"/>
        </w:rPr>
        <w:t>a</w:t>
      </w:r>
      <w:r w:rsidR="0063000A" w:rsidRPr="00990345">
        <w:rPr>
          <w:color w:val="auto"/>
          <w:sz w:val="20"/>
          <w:szCs w:val="20"/>
        </w:rPr>
        <w:t>т</w:t>
      </w:r>
      <w:r w:rsidR="0063000A" w:rsidRPr="00990345">
        <w:rPr>
          <w:color w:val="auto"/>
          <w:sz w:val="20"/>
          <w:szCs w:val="20"/>
          <w:lang w:val="en-US"/>
        </w:rPr>
        <w:t>a</w:t>
      </w:r>
      <w:r w:rsidR="0063000A" w:rsidRPr="00990345">
        <w:rPr>
          <w:color w:val="auto"/>
          <w:sz w:val="20"/>
          <w:szCs w:val="20"/>
        </w:rPr>
        <w:t xml:space="preserve"> или някое друго обзорно средство е направило запитването към ВС.</w:t>
      </w:r>
    </w:p>
    <w:p w14:paraId="6601535A" w14:textId="77777777" w:rsidR="0063000A" w:rsidRPr="00990345" w:rsidRDefault="0063000A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5BE78420" w14:textId="77777777" w:rsidR="0063000A" w:rsidRPr="00990345" w:rsidRDefault="002340CD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2E0F35" w:rsidRPr="00990345">
        <w:rPr>
          <w:b/>
          <w:bCs/>
          <w:color w:val="auto"/>
          <w:sz w:val="20"/>
          <w:szCs w:val="20"/>
        </w:rPr>
        <w:t>Ч</w:t>
      </w:r>
      <w:r w:rsidR="001D5BCD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1D5BCD" w:rsidRPr="00990345">
        <w:rPr>
          <w:b/>
          <w:bCs/>
          <w:color w:val="auto"/>
          <w:sz w:val="20"/>
          <w:szCs w:val="20"/>
        </w:rPr>
        <w:t>16</w:t>
      </w:r>
      <w:r w:rsidR="00FA6851" w:rsidRPr="00990345">
        <w:rPr>
          <w:b/>
          <w:bCs/>
          <w:color w:val="auto"/>
          <w:sz w:val="20"/>
          <w:szCs w:val="20"/>
        </w:rPr>
        <w:t>3</w:t>
      </w:r>
      <w:r w:rsidR="001D5BCD" w:rsidRPr="00990345">
        <w:rPr>
          <w:b/>
          <w:bCs/>
          <w:color w:val="auto"/>
          <w:sz w:val="20"/>
          <w:szCs w:val="20"/>
        </w:rPr>
        <w:t xml:space="preserve">. </w:t>
      </w:r>
      <w:r w:rsidR="001D5BCD" w:rsidRPr="00990345">
        <w:rPr>
          <w:bCs/>
          <w:color w:val="auto"/>
          <w:sz w:val="20"/>
          <w:szCs w:val="20"/>
        </w:rPr>
        <w:t>В случай, че</w:t>
      </w:r>
      <w:r w:rsidR="001D5BCD" w:rsidRPr="00990345">
        <w:rPr>
          <w:b/>
          <w:bCs/>
          <w:color w:val="auto"/>
          <w:sz w:val="20"/>
          <w:szCs w:val="20"/>
        </w:rPr>
        <w:t xml:space="preserve"> </w:t>
      </w:r>
      <w:r w:rsidR="001D5BCD" w:rsidRPr="00990345">
        <w:rPr>
          <w:bCs/>
          <w:color w:val="auto"/>
          <w:sz w:val="20"/>
          <w:szCs w:val="20"/>
          <w:lang w:val="en-US"/>
        </w:rPr>
        <w:t>MLAT</w:t>
      </w:r>
      <w:r w:rsidR="00C63C08" w:rsidRPr="00990345">
        <w:rPr>
          <w:bCs/>
          <w:color w:val="auto"/>
          <w:sz w:val="20"/>
          <w:szCs w:val="20"/>
        </w:rPr>
        <w:t>-</w:t>
      </w:r>
      <w:r w:rsidR="001D5BCD" w:rsidRPr="00990345">
        <w:rPr>
          <w:bCs/>
          <w:color w:val="auto"/>
          <w:sz w:val="20"/>
          <w:szCs w:val="20"/>
        </w:rPr>
        <w:t xml:space="preserve">системата притежава функционалност, </w:t>
      </w:r>
      <w:r w:rsidR="002E0F35" w:rsidRPr="00990345">
        <w:rPr>
          <w:bCs/>
          <w:color w:val="auto"/>
          <w:sz w:val="20"/>
          <w:szCs w:val="20"/>
        </w:rPr>
        <w:t xml:space="preserve">която </w:t>
      </w:r>
      <w:r w:rsidR="001D5BCD" w:rsidRPr="00990345">
        <w:rPr>
          <w:bCs/>
          <w:color w:val="auto"/>
          <w:sz w:val="20"/>
          <w:szCs w:val="20"/>
        </w:rPr>
        <w:t>разрешава да се приемат данни от ВС, съдържащи неговата позиция по разстояние и азимут</w:t>
      </w:r>
      <w:r w:rsidR="00C63C08" w:rsidRPr="00990345">
        <w:rPr>
          <w:bCs/>
          <w:color w:val="auto"/>
          <w:sz w:val="20"/>
          <w:szCs w:val="20"/>
        </w:rPr>
        <w:t>,</w:t>
      </w:r>
      <w:r w:rsidR="001D5BCD" w:rsidRPr="00990345">
        <w:rPr>
          <w:bCs/>
          <w:color w:val="auto"/>
          <w:sz w:val="20"/>
          <w:szCs w:val="20"/>
        </w:rPr>
        <w:t xml:space="preserve"> то т</w:t>
      </w:r>
      <w:r w:rsidR="002E0F35" w:rsidRPr="00990345">
        <w:rPr>
          <w:bCs/>
          <w:color w:val="auto"/>
          <w:sz w:val="20"/>
          <w:szCs w:val="20"/>
        </w:rPr>
        <w:t>е</w:t>
      </w:r>
      <w:r w:rsidR="001D5BCD" w:rsidRPr="00990345">
        <w:rPr>
          <w:bCs/>
          <w:color w:val="auto"/>
          <w:sz w:val="20"/>
          <w:szCs w:val="20"/>
        </w:rPr>
        <w:t xml:space="preserve">зи </w:t>
      </w:r>
      <w:r w:rsidR="002E0F35" w:rsidRPr="00990345">
        <w:rPr>
          <w:bCs/>
          <w:color w:val="auto"/>
          <w:sz w:val="20"/>
          <w:szCs w:val="20"/>
        </w:rPr>
        <w:t xml:space="preserve"> данни</w:t>
      </w:r>
      <w:r w:rsidR="001D5BCD" w:rsidRPr="00990345">
        <w:rPr>
          <w:bCs/>
          <w:color w:val="auto"/>
          <w:sz w:val="20"/>
          <w:szCs w:val="20"/>
        </w:rPr>
        <w:t xml:space="preserve"> се декодир</w:t>
      </w:r>
      <w:r w:rsidR="002E0F35" w:rsidRPr="00990345">
        <w:rPr>
          <w:bCs/>
          <w:color w:val="auto"/>
          <w:sz w:val="20"/>
          <w:szCs w:val="20"/>
        </w:rPr>
        <w:t>ат</w:t>
      </w:r>
      <w:r w:rsidR="001D5BCD" w:rsidRPr="00990345">
        <w:rPr>
          <w:bCs/>
          <w:color w:val="auto"/>
          <w:sz w:val="20"/>
          <w:szCs w:val="20"/>
        </w:rPr>
        <w:t xml:space="preserve"> и изпраща</w:t>
      </w:r>
      <w:r w:rsidR="002E0F35" w:rsidRPr="00990345">
        <w:rPr>
          <w:bCs/>
          <w:color w:val="auto"/>
          <w:sz w:val="20"/>
          <w:szCs w:val="20"/>
        </w:rPr>
        <w:t>т</w:t>
      </w:r>
      <w:r w:rsidR="001D5BCD" w:rsidRPr="00990345">
        <w:rPr>
          <w:bCs/>
          <w:color w:val="auto"/>
          <w:sz w:val="20"/>
          <w:szCs w:val="20"/>
        </w:rPr>
        <w:t xml:space="preserve"> отделно и допълнително към позицията по разстояние и азимут, изчислена от </w:t>
      </w:r>
      <w:r w:rsidR="001D5BCD" w:rsidRPr="00990345">
        <w:rPr>
          <w:bCs/>
          <w:color w:val="auto"/>
          <w:sz w:val="20"/>
          <w:szCs w:val="20"/>
          <w:lang w:val="en-US"/>
        </w:rPr>
        <w:t>MLAT</w:t>
      </w:r>
      <w:r w:rsidR="00C63C08" w:rsidRPr="00990345">
        <w:rPr>
          <w:bCs/>
          <w:color w:val="auto"/>
          <w:sz w:val="20"/>
          <w:szCs w:val="20"/>
        </w:rPr>
        <w:t>-</w:t>
      </w:r>
      <w:r w:rsidR="001D5BCD" w:rsidRPr="00990345">
        <w:rPr>
          <w:bCs/>
          <w:color w:val="auto"/>
          <w:sz w:val="20"/>
          <w:szCs w:val="20"/>
        </w:rPr>
        <w:t>системата.</w:t>
      </w:r>
    </w:p>
    <w:p w14:paraId="5BC4B70F" w14:textId="77777777" w:rsidR="0063000A" w:rsidRPr="00990345" w:rsidRDefault="0063000A" w:rsidP="00EE690F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24AFA8D2" w14:textId="77777777" w:rsidR="0063000A" w:rsidRPr="00990345" w:rsidRDefault="002340CD" w:rsidP="001D5BCD">
      <w:pPr>
        <w:ind w:firstLine="480"/>
        <w:jc w:val="both"/>
        <w:rPr>
          <w:b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2E0F35" w:rsidRPr="00990345">
        <w:rPr>
          <w:b/>
          <w:bCs/>
          <w:sz w:val="20"/>
          <w:szCs w:val="20"/>
        </w:rPr>
        <w:t>Ч</w:t>
      </w:r>
      <w:r w:rsidR="001D5BCD" w:rsidRPr="00990345">
        <w:rPr>
          <w:b/>
          <w:bCs/>
          <w:sz w:val="20"/>
          <w:szCs w:val="20"/>
        </w:rPr>
        <w:t>л.</w:t>
      </w:r>
      <w:r w:rsidR="006C136A" w:rsidRPr="00990345">
        <w:rPr>
          <w:b/>
          <w:bCs/>
          <w:sz w:val="20"/>
          <w:szCs w:val="20"/>
        </w:rPr>
        <w:t xml:space="preserve"> </w:t>
      </w:r>
      <w:r w:rsidR="001D5BCD" w:rsidRPr="00990345">
        <w:rPr>
          <w:b/>
          <w:bCs/>
          <w:sz w:val="20"/>
          <w:szCs w:val="20"/>
        </w:rPr>
        <w:t>16</w:t>
      </w:r>
      <w:r w:rsidR="00FA6851" w:rsidRPr="00990345">
        <w:rPr>
          <w:b/>
          <w:bCs/>
          <w:sz w:val="20"/>
          <w:szCs w:val="20"/>
        </w:rPr>
        <w:t>4</w:t>
      </w:r>
      <w:r w:rsidR="001D5BCD" w:rsidRPr="00990345">
        <w:rPr>
          <w:b/>
          <w:bCs/>
          <w:sz w:val="20"/>
          <w:szCs w:val="20"/>
        </w:rPr>
        <w:t xml:space="preserve">. </w:t>
      </w:r>
      <w:r w:rsidR="001D5BCD" w:rsidRPr="00990345">
        <w:rPr>
          <w:bCs/>
          <w:sz w:val="20"/>
          <w:szCs w:val="20"/>
        </w:rPr>
        <w:t>При активни MLAT</w:t>
      </w:r>
      <w:r w:rsidR="00C63C08" w:rsidRPr="00990345">
        <w:rPr>
          <w:bCs/>
          <w:sz w:val="20"/>
          <w:szCs w:val="20"/>
        </w:rPr>
        <w:t>-</w:t>
      </w:r>
      <w:r w:rsidR="001D5BCD" w:rsidRPr="00990345">
        <w:rPr>
          <w:bCs/>
          <w:sz w:val="20"/>
          <w:szCs w:val="20"/>
        </w:rPr>
        <w:t>системи, за да се минимизират смущенията, предизвикани от MLAT</w:t>
      </w:r>
      <w:r w:rsidR="00C63C08" w:rsidRPr="00990345">
        <w:rPr>
          <w:bCs/>
          <w:sz w:val="20"/>
          <w:szCs w:val="20"/>
        </w:rPr>
        <w:t>-</w:t>
      </w:r>
      <w:r w:rsidR="001D5BCD" w:rsidRPr="00990345">
        <w:rPr>
          <w:bCs/>
          <w:sz w:val="20"/>
          <w:szCs w:val="20"/>
        </w:rPr>
        <w:t xml:space="preserve">системата, ефективната излъчваща мощност на устройствата, запитващи ВС „земя-въздух“ </w:t>
      </w:r>
      <w:r w:rsidR="006F20AE" w:rsidRPr="00990345">
        <w:rPr>
          <w:bCs/>
          <w:sz w:val="20"/>
          <w:szCs w:val="20"/>
        </w:rPr>
        <w:t>се</w:t>
      </w:r>
      <w:r w:rsidR="001D5BCD" w:rsidRPr="00990345">
        <w:rPr>
          <w:bCs/>
          <w:sz w:val="20"/>
          <w:szCs w:val="20"/>
        </w:rPr>
        <w:t xml:space="preserve"> намал</w:t>
      </w:r>
      <w:r w:rsidR="006F20AE" w:rsidRPr="00990345">
        <w:rPr>
          <w:bCs/>
          <w:sz w:val="20"/>
          <w:szCs w:val="20"/>
        </w:rPr>
        <w:t>ява</w:t>
      </w:r>
      <w:r w:rsidR="001D5BCD" w:rsidRPr="00990345">
        <w:rPr>
          <w:bCs/>
          <w:sz w:val="20"/>
          <w:szCs w:val="20"/>
        </w:rPr>
        <w:t xml:space="preserve"> </w:t>
      </w:r>
      <w:r w:rsidR="00C10BF0" w:rsidRPr="00990345">
        <w:rPr>
          <w:bCs/>
          <w:sz w:val="20"/>
          <w:szCs w:val="20"/>
        </w:rPr>
        <w:t xml:space="preserve">от системата </w:t>
      </w:r>
      <w:r w:rsidR="001D5BCD" w:rsidRPr="00990345">
        <w:rPr>
          <w:bCs/>
          <w:sz w:val="20"/>
          <w:szCs w:val="20"/>
        </w:rPr>
        <w:t>до възможните минимални нива</w:t>
      </w:r>
      <w:r w:rsidR="00C10BF0" w:rsidRPr="00990345">
        <w:rPr>
          <w:bCs/>
          <w:sz w:val="20"/>
          <w:szCs w:val="20"/>
        </w:rPr>
        <w:t xml:space="preserve"> за всяко устройство</w:t>
      </w:r>
      <w:r w:rsidR="001D5BCD" w:rsidRPr="00990345">
        <w:rPr>
          <w:bCs/>
          <w:sz w:val="20"/>
          <w:szCs w:val="20"/>
        </w:rPr>
        <w:t xml:space="preserve">. </w:t>
      </w:r>
      <w:r w:rsidR="006F20AE" w:rsidRPr="00990345">
        <w:rPr>
          <w:bCs/>
          <w:sz w:val="20"/>
          <w:szCs w:val="20"/>
        </w:rPr>
        <w:t>Н</w:t>
      </w:r>
      <w:r w:rsidR="001D5BCD" w:rsidRPr="00990345">
        <w:rPr>
          <w:bCs/>
          <w:sz w:val="20"/>
          <w:szCs w:val="20"/>
        </w:rPr>
        <w:t>амаление</w:t>
      </w:r>
      <w:r w:rsidR="006F20AE" w:rsidRPr="00990345">
        <w:rPr>
          <w:bCs/>
          <w:sz w:val="20"/>
          <w:szCs w:val="20"/>
        </w:rPr>
        <w:t>то</w:t>
      </w:r>
      <w:r w:rsidR="001D5BCD" w:rsidRPr="00990345">
        <w:rPr>
          <w:bCs/>
          <w:sz w:val="20"/>
          <w:szCs w:val="20"/>
        </w:rPr>
        <w:t xml:space="preserve"> не </w:t>
      </w:r>
      <w:r w:rsidR="006F20AE" w:rsidRPr="00990345">
        <w:rPr>
          <w:bCs/>
          <w:sz w:val="20"/>
          <w:szCs w:val="20"/>
        </w:rPr>
        <w:t>може</w:t>
      </w:r>
      <w:r w:rsidR="001D5BCD" w:rsidRPr="00990345">
        <w:rPr>
          <w:bCs/>
          <w:sz w:val="20"/>
          <w:szCs w:val="20"/>
        </w:rPr>
        <w:t xml:space="preserve"> да се отразява на покритието,</w:t>
      </w:r>
      <w:r w:rsidR="006F20AE" w:rsidRPr="00990345">
        <w:rPr>
          <w:bCs/>
          <w:sz w:val="20"/>
          <w:szCs w:val="20"/>
        </w:rPr>
        <w:t xml:space="preserve"> което се</w:t>
      </w:r>
      <w:r w:rsidR="001D5BCD" w:rsidRPr="00990345">
        <w:rPr>
          <w:bCs/>
          <w:sz w:val="20"/>
          <w:szCs w:val="20"/>
        </w:rPr>
        <w:t xml:space="preserve"> осигурява от запитващите устройства.</w:t>
      </w:r>
    </w:p>
    <w:p w14:paraId="01EC4920" w14:textId="77777777" w:rsidR="0063000A" w:rsidRPr="00990345" w:rsidRDefault="0063000A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0BDF304" w14:textId="77777777" w:rsidR="0063000A" w:rsidRPr="00990345" w:rsidRDefault="002340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A174FC" w:rsidRPr="00990345">
        <w:rPr>
          <w:b/>
          <w:color w:val="auto"/>
          <w:sz w:val="20"/>
          <w:szCs w:val="20"/>
        </w:rPr>
        <w:t>Ч</w:t>
      </w:r>
      <w:r w:rsidR="001D5BCD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1D5BCD" w:rsidRPr="00990345">
        <w:rPr>
          <w:b/>
          <w:color w:val="auto"/>
          <w:sz w:val="20"/>
          <w:szCs w:val="20"/>
        </w:rPr>
        <w:t>16</w:t>
      </w:r>
      <w:r w:rsidR="00FA6851" w:rsidRPr="00990345">
        <w:rPr>
          <w:b/>
          <w:color w:val="auto"/>
          <w:sz w:val="20"/>
          <w:szCs w:val="20"/>
        </w:rPr>
        <w:t>5</w:t>
      </w:r>
      <w:r w:rsidR="001D5BCD" w:rsidRPr="00990345">
        <w:rPr>
          <w:color w:val="auto"/>
          <w:sz w:val="20"/>
          <w:szCs w:val="20"/>
        </w:rPr>
        <w:t>. Активната MLAT</w:t>
      </w:r>
      <w:r w:rsidR="00C63C08" w:rsidRPr="00990345">
        <w:rPr>
          <w:color w:val="auto"/>
          <w:sz w:val="20"/>
          <w:szCs w:val="20"/>
        </w:rPr>
        <w:t>-</w:t>
      </w:r>
      <w:r w:rsidR="001D5BCD" w:rsidRPr="00990345">
        <w:rPr>
          <w:color w:val="auto"/>
          <w:sz w:val="20"/>
          <w:szCs w:val="20"/>
        </w:rPr>
        <w:t xml:space="preserve">система не </w:t>
      </w:r>
      <w:r w:rsidR="0080760B" w:rsidRPr="00990345">
        <w:rPr>
          <w:color w:val="auto"/>
          <w:sz w:val="20"/>
          <w:szCs w:val="20"/>
        </w:rPr>
        <w:t>може</w:t>
      </w:r>
      <w:r w:rsidR="001D5BCD" w:rsidRPr="00990345">
        <w:rPr>
          <w:color w:val="auto"/>
          <w:sz w:val="20"/>
          <w:szCs w:val="20"/>
        </w:rPr>
        <w:t xml:space="preserve"> да инициира запитвания до ВС</w:t>
      </w:r>
      <w:r w:rsidR="008F070E" w:rsidRPr="00990345">
        <w:rPr>
          <w:color w:val="auto"/>
          <w:sz w:val="20"/>
          <w:szCs w:val="20"/>
        </w:rPr>
        <w:t>,</w:t>
      </w:r>
      <w:r w:rsidR="001D5BCD" w:rsidRPr="00990345">
        <w:rPr>
          <w:color w:val="auto"/>
          <w:sz w:val="20"/>
          <w:szCs w:val="20"/>
        </w:rPr>
        <w:t xml:space="preserve"> ако отговорите на </w:t>
      </w:r>
      <w:proofErr w:type="spellStart"/>
      <w:r w:rsidR="001D5BCD" w:rsidRPr="00990345">
        <w:rPr>
          <w:color w:val="auto"/>
          <w:sz w:val="20"/>
          <w:szCs w:val="20"/>
        </w:rPr>
        <w:t>транспондерите</w:t>
      </w:r>
      <w:proofErr w:type="spellEnd"/>
      <w:r w:rsidR="001D5BCD" w:rsidRPr="00990345">
        <w:rPr>
          <w:color w:val="auto"/>
          <w:sz w:val="20"/>
          <w:szCs w:val="20"/>
        </w:rPr>
        <w:t xml:space="preserve"> им биха могли да бъдат получени в режим на пасивно приемане за съответния период на обновяване на </w:t>
      </w:r>
      <w:r w:rsidR="0080760B" w:rsidRPr="00990345">
        <w:rPr>
          <w:color w:val="auto"/>
          <w:sz w:val="20"/>
          <w:szCs w:val="20"/>
        </w:rPr>
        <w:t>данните</w:t>
      </w:r>
      <w:r w:rsidR="00C10BF0" w:rsidRPr="00990345">
        <w:rPr>
          <w:color w:val="auto"/>
          <w:sz w:val="20"/>
          <w:szCs w:val="20"/>
        </w:rPr>
        <w:t>.</w:t>
      </w:r>
    </w:p>
    <w:p w14:paraId="7220C89A" w14:textId="77777777" w:rsidR="001D5BCD" w:rsidRPr="00990345" w:rsidRDefault="001D5B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6EBCBF38" w14:textId="77777777" w:rsidR="001D5BCD" w:rsidRPr="00990345" w:rsidRDefault="002340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1D5BCD" w:rsidRPr="00990345">
        <w:rPr>
          <w:b/>
          <w:color w:val="auto"/>
          <w:sz w:val="20"/>
          <w:szCs w:val="20"/>
        </w:rPr>
        <w:t>Чл.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1D5BCD" w:rsidRPr="00990345">
        <w:rPr>
          <w:b/>
          <w:color w:val="auto"/>
          <w:sz w:val="20"/>
          <w:szCs w:val="20"/>
        </w:rPr>
        <w:t>16</w:t>
      </w:r>
      <w:r w:rsidR="00FA6851" w:rsidRPr="00990345">
        <w:rPr>
          <w:b/>
          <w:color w:val="auto"/>
          <w:sz w:val="20"/>
          <w:szCs w:val="20"/>
        </w:rPr>
        <w:t>6</w:t>
      </w:r>
      <w:r w:rsidR="001D5BCD" w:rsidRPr="00990345">
        <w:rPr>
          <w:color w:val="auto"/>
          <w:sz w:val="20"/>
          <w:szCs w:val="20"/>
        </w:rPr>
        <w:t>. Запитванията към ВС, излъчвани от всичките предаващи устройства на активните MLAT</w:t>
      </w:r>
      <w:r w:rsidR="0080760B" w:rsidRPr="00990345">
        <w:rPr>
          <w:color w:val="auto"/>
          <w:sz w:val="20"/>
          <w:szCs w:val="20"/>
        </w:rPr>
        <w:t>-</w:t>
      </w:r>
      <w:r w:rsidR="001D5BCD" w:rsidRPr="00990345">
        <w:rPr>
          <w:color w:val="auto"/>
          <w:sz w:val="20"/>
          <w:szCs w:val="20"/>
        </w:rPr>
        <w:t xml:space="preserve">системи, във всяка част на въздушното пространство, не </w:t>
      </w:r>
      <w:r w:rsidR="0080760B" w:rsidRPr="00990345">
        <w:rPr>
          <w:color w:val="auto"/>
          <w:sz w:val="20"/>
          <w:szCs w:val="20"/>
        </w:rPr>
        <w:t>може</w:t>
      </w:r>
      <w:r w:rsidR="001D5BCD" w:rsidRPr="00990345">
        <w:rPr>
          <w:color w:val="auto"/>
          <w:sz w:val="20"/>
          <w:szCs w:val="20"/>
        </w:rPr>
        <w:t xml:space="preserve"> да надвишав</w:t>
      </w:r>
      <w:r w:rsidR="0080760B" w:rsidRPr="00990345">
        <w:rPr>
          <w:color w:val="auto"/>
          <w:sz w:val="20"/>
          <w:szCs w:val="20"/>
        </w:rPr>
        <w:t>ат</w:t>
      </w:r>
      <w:r w:rsidR="001D5BCD" w:rsidRPr="00990345">
        <w:rPr>
          <w:color w:val="auto"/>
          <w:sz w:val="20"/>
          <w:szCs w:val="20"/>
        </w:rPr>
        <w:t xml:space="preserve"> натовареността на </w:t>
      </w:r>
      <w:proofErr w:type="spellStart"/>
      <w:r w:rsidR="001D5BCD" w:rsidRPr="00990345">
        <w:rPr>
          <w:color w:val="auto"/>
          <w:sz w:val="20"/>
          <w:szCs w:val="20"/>
        </w:rPr>
        <w:t>транспондера</w:t>
      </w:r>
      <w:proofErr w:type="spellEnd"/>
      <w:r w:rsidR="001D5BCD" w:rsidRPr="00990345">
        <w:rPr>
          <w:color w:val="auto"/>
          <w:sz w:val="20"/>
          <w:szCs w:val="20"/>
        </w:rPr>
        <w:t xml:space="preserve"> с повече от 2 процента от времето му на действие.</w:t>
      </w:r>
    </w:p>
    <w:p w14:paraId="5A00AA2C" w14:textId="77777777" w:rsidR="001D5BCD" w:rsidRPr="00990345" w:rsidRDefault="001D5B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668D4A4D" w14:textId="77777777" w:rsidR="001D5BCD" w:rsidRPr="00990345" w:rsidRDefault="002340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  <w:r w:rsidR="002B6698" w:rsidRPr="00990345">
        <w:rPr>
          <w:b/>
          <w:bCs/>
          <w:color w:val="auto"/>
          <w:sz w:val="20"/>
          <w:szCs w:val="20"/>
        </w:rPr>
        <w:t>Ч</w:t>
      </w:r>
      <w:r w:rsidR="001D5BCD" w:rsidRPr="00990345">
        <w:rPr>
          <w:b/>
          <w:bCs/>
          <w:color w:val="auto"/>
          <w:sz w:val="20"/>
          <w:szCs w:val="20"/>
        </w:rPr>
        <w:t>л.</w:t>
      </w:r>
      <w:r w:rsidR="006C136A" w:rsidRPr="00990345">
        <w:rPr>
          <w:b/>
          <w:bCs/>
          <w:color w:val="auto"/>
          <w:sz w:val="20"/>
          <w:szCs w:val="20"/>
        </w:rPr>
        <w:t xml:space="preserve"> </w:t>
      </w:r>
      <w:r w:rsidR="001D5BCD" w:rsidRPr="00990345">
        <w:rPr>
          <w:b/>
          <w:bCs/>
          <w:color w:val="auto"/>
          <w:sz w:val="20"/>
          <w:szCs w:val="20"/>
        </w:rPr>
        <w:t>16</w:t>
      </w:r>
      <w:r w:rsidR="00FA6851" w:rsidRPr="00990345">
        <w:rPr>
          <w:b/>
          <w:bCs/>
          <w:color w:val="auto"/>
          <w:sz w:val="20"/>
          <w:szCs w:val="20"/>
        </w:rPr>
        <w:t>7</w:t>
      </w:r>
      <w:r w:rsidR="001D5BCD" w:rsidRPr="00990345">
        <w:rPr>
          <w:b/>
          <w:bCs/>
          <w:color w:val="auto"/>
          <w:sz w:val="20"/>
          <w:szCs w:val="20"/>
        </w:rPr>
        <w:t xml:space="preserve">. </w:t>
      </w:r>
      <w:r w:rsidR="001D5BCD" w:rsidRPr="00990345">
        <w:rPr>
          <w:color w:val="auto"/>
          <w:sz w:val="20"/>
          <w:szCs w:val="20"/>
        </w:rPr>
        <w:t>Активни</w:t>
      </w:r>
      <w:r w:rsidR="002B6698" w:rsidRPr="00990345">
        <w:rPr>
          <w:color w:val="auto"/>
          <w:sz w:val="20"/>
          <w:szCs w:val="20"/>
        </w:rPr>
        <w:t>те</w:t>
      </w:r>
      <w:r w:rsidR="001D5BCD" w:rsidRPr="00990345">
        <w:rPr>
          <w:color w:val="auto"/>
          <w:sz w:val="20"/>
          <w:szCs w:val="20"/>
        </w:rPr>
        <w:t xml:space="preserve"> MLAT</w:t>
      </w:r>
      <w:r w:rsidR="002B6698" w:rsidRPr="00990345">
        <w:rPr>
          <w:color w:val="auto"/>
          <w:sz w:val="20"/>
          <w:szCs w:val="20"/>
        </w:rPr>
        <w:t>-</w:t>
      </w:r>
      <w:r w:rsidR="001D5BCD" w:rsidRPr="00990345">
        <w:rPr>
          <w:color w:val="auto"/>
          <w:sz w:val="20"/>
          <w:szCs w:val="20"/>
        </w:rPr>
        <w:t xml:space="preserve">системи не </w:t>
      </w:r>
      <w:r w:rsidR="002B6698" w:rsidRPr="00990345">
        <w:rPr>
          <w:color w:val="auto"/>
          <w:sz w:val="20"/>
          <w:szCs w:val="20"/>
        </w:rPr>
        <w:t xml:space="preserve">могат да </w:t>
      </w:r>
      <w:r w:rsidR="001D5BCD" w:rsidRPr="00990345">
        <w:rPr>
          <w:color w:val="auto"/>
          <w:sz w:val="20"/>
          <w:szCs w:val="20"/>
        </w:rPr>
        <w:t>използват запитване на ВС от тип</w:t>
      </w:r>
      <w:r w:rsidR="002B6698" w:rsidRPr="00990345">
        <w:rPr>
          <w:color w:val="auto"/>
          <w:sz w:val="20"/>
          <w:szCs w:val="20"/>
        </w:rPr>
        <w:t>а</w:t>
      </w:r>
      <w:r w:rsidR="001D5BCD" w:rsidRPr="00990345">
        <w:rPr>
          <w:color w:val="auto"/>
          <w:sz w:val="20"/>
          <w:szCs w:val="20"/>
        </w:rPr>
        <w:t xml:space="preserve"> </w:t>
      </w:r>
      <w:r w:rsidR="00E3731A" w:rsidRPr="00990345">
        <w:rPr>
          <w:sz w:val="20"/>
          <w:szCs w:val="20"/>
        </w:rPr>
        <w:t xml:space="preserve"> </w:t>
      </w:r>
      <w:r w:rsidR="00E3731A" w:rsidRPr="00990345">
        <w:rPr>
          <w:color w:val="auto"/>
          <w:sz w:val="20"/>
          <w:szCs w:val="20"/>
        </w:rPr>
        <w:t>„</w:t>
      </w:r>
      <w:r w:rsidR="001D5BCD" w:rsidRPr="00990345">
        <w:rPr>
          <w:color w:val="auto"/>
          <w:sz w:val="20"/>
          <w:szCs w:val="20"/>
        </w:rPr>
        <w:t>общо повикване в режим S.</w:t>
      </w:r>
      <w:r w:rsidR="00CE1150" w:rsidRPr="00990345">
        <w:rPr>
          <w:color w:val="auto"/>
          <w:sz w:val="20"/>
          <w:szCs w:val="20"/>
        </w:rPr>
        <w:t>“</w:t>
      </w:r>
    </w:p>
    <w:p w14:paraId="55685087" w14:textId="77777777" w:rsidR="00CE1150" w:rsidRPr="00990345" w:rsidRDefault="00CE1150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1DE61BBE" w14:textId="061E2615" w:rsidR="00CE1150" w:rsidRPr="00990345" w:rsidRDefault="002340CD" w:rsidP="00CE1150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2340CD">
        <w:rPr>
          <w:b/>
          <w:sz w:val="20"/>
          <w:szCs w:val="20"/>
        </w:rPr>
        <w:t xml:space="preserve"> </w:t>
      </w:r>
    </w:p>
    <w:p w14:paraId="1FC3138E" w14:textId="77777777" w:rsidR="001D5BCD" w:rsidRPr="00990345" w:rsidRDefault="001D5B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19D1E5A9" w14:textId="35B991D9" w:rsidR="00572494" w:rsidRPr="00990345" w:rsidRDefault="00CE1150" w:rsidP="00CE1150">
      <w:pPr>
        <w:ind w:firstLine="480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§ </w:t>
      </w:r>
      <w:r w:rsidR="002A6096">
        <w:rPr>
          <w:b/>
          <w:sz w:val="20"/>
          <w:szCs w:val="20"/>
        </w:rPr>
        <w:t>60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 xml:space="preserve">В </w:t>
      </w:r>
      <w:r w:rsidR="00572494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шеста се </w:t>
      </w:r>
      <w:r w:rsidR="00B33AAB" w:rsidRPr="00990345">
        <w:rPr>
          <w:sz w:val="20"/>
          <w:szCs w:val="20"/>
        </w:rPr>
        <w:t>създава</w:t>
      </w:r>
      <w:r w:rsidRPr="00990345">
        <w:rPr>
          <w:sz w:val="20"/>
          <w:szCs w:val="20"/>
        </w:rPr>
        <w:t xml:space="preserve"> </w:t>
      </w:r>
      <w:r w:rsidR="00572494" w:rsidRPr="00990345">
        <w:rPr>
          <w:sz w:val="20"/>
          <w:szCs w:val="20"/>
        </w:rPr>
        <w:t>р</w:t>
      </w:r>
      <w:r w:rsidRPr="00990345">
        <w:rPr>
          <w:sz w:val="20"/>
          <w:szCs w:val="20"/>
        </w:rPr>
        <w:t xml:space="preserve">аздел </w:t>
      </w:r>
      <w:r w:rsidRPr="00990345">
        <w:rPr>
          <w:sz w:val="20"/>
          <w:szCs w:val="20"/>
          <w:lang w:val="en-US"/>
        </w:rPr>
        <w:t>V</w:t>
      </w:r>
      <w:r w:rsidRPr="00990345">
        <w:rPr>
          <w:sz w:val="20"/>
          <w:szCs w:val="20"/>
        </w:rPr>
        <w:t>I</w:t>
      </w:r>
      <w:r w:rsidRPr="00990345">
        <w:rPr>
          <w:sz w:val="20"/>
          <w:szCs w:val="20"/>
          <w:lang w:val="en-US"/>
        </w:rPr>
        <w:t>I</w:t>
      </w:r>
      <w:r w:rsidR="00572494" w:rsidRPr="00990345">
        <w:rPr>
          <w:sz w:val="20"/>
          <w:szCs w:val="20"/>
        </w:rPr>
        <w:t>:</w:t>
      </w:r>
    </w:p>
    <w:p w14:paraId="24644B47" w14:textId="77777777" w:rsidR="00572494" w:rsidRPr="00990345" w:rsidRDefault="00572494" w:rsidP="00CE1150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>„Раздел VII</w:t>
      </w:r>
      <w:r w:rsidRPr="00990345" w:rsidDel="00572494">
        <w:rPr>
          <w:sz w:val="20"/>
          <w:szCs w:val="20"/>
        </w:rPr>
        <w:t xml:space="preserve"> </w:t>
      </w:r>
    </w:p>
    <w:p w14:paraId="36A8B630" w14:textId="2B1D12F1" w:rsidR="00CE1150" w:rsidRPr="00990345" w:rsidRDefault="00EC3C83" w:rsidP="00CE1150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>Автоматичен з</w:t>
      </w:r>
      <w:r w:rsidR="00CE1150" w:rsidRPr="00990345">
        <w:rPr>
          <w:sz w:val="20"/>
          <w:szCs w:val="20"/>
        </w:rPr>
        <w:t xml:space="preserve">ависим  обзор (ADS-B </w:t>
      </w:r>
      <w:r w:rsidR="00CE1150" w:rsidRPr="00990345">
        <w:rPr>
          <w:sz w:val="20"/>
          <w:szCs w:val="20"/>
          <w:lang w:val="en-US"/>
        </w:rPr>
        <w:t>OUT</w:t>
      </w:r>
      <w:r w:rsidR="00CE1150" w:rsidRPr="00990345">
        <w:rPr>
          <w:sz w:val="20"/>
          <w:szCs w:val="20"/>
        </w:rPr>
        <w:t>)</w:t>
      </w:r>
    </w:p>
    <w:p w14:paraId="01622FA6" w14:textId="77777777" w:rsidR="001D5BCD" w:rsidRPr="00990345" w:rsidRDefault="001D5BCD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2ECAAF79" w14:textId="7B42D250" w:rsidR="00CE1150" w:rsidRPr="00990345" w:rsidRDefault="00572494" w:rsidP="00CE1150">
      <w:pPr>
        <w:ind w:firstLine="480"/>
        <w:jc w:val="both"/>
        <w:rPr>
          <w:sz w:val="20"/>
          <w:szCs w:val="20"/>
        </w:rPr>
      </w:pPr>
      <w:r w:rsidRPr="00990345" w:rsidDel="00572494">
        <w:rPr>
          <w:b/>
          <w:sz w:val="20"/>
          <w:szCs w:val="20"/>
        </w:rPr>
        <w:t xml:space="preserve"> </w:t>
      </w:r>
      <w:r w:rsidRPr="00990345">
        <w:rPr>
          <w:b/>
          <w:bCs/>
          <w:sz w:val="20"/>
          <w:szCs w:val="20"/>
        </w:rPr>
        <w:t>Ч</w:t>
      </w:r>
      <w:r w:rsidR="00CE1150" w:rsidRPr="00990345">
        <w:rPr>
          <w:b/>
          <w:bCs/>
          <w:sz w:val="20"/>
          <w:szCs w:val="20"/>
        </w:rPr>
        <w:t>л.</w:t>
      </w:r>
      <w:r w:rsidR="006C136A" w:rsidRPr="00990345">
        <w:rPr>
          <w:b/>
          <w:bCs/>
          <w:sz w:val="20"/>
          <w:szCs w:val="20"/>
        </w:rPr>
        <w:t xml:space="preserve"> </w:t>
      </w:r>
      <w:r w:rsidR="00CE1150" w:rsidRPr="00990345">
        <w:rPr>
          <w:b/>
          <w:bCs/>
          <w:sz w:val="20"/>
          <w:szCs w:val="20"/>
        </w:rPr>
        <w:t>1</w:t>
      </w:r>
      <w:r w:rsidR="00FA6851" w:rsidRPr="00990345">
        <w:rPr>
          <w:b/>
          <w:bCs/>
          <w:sz w:val="20"/>
          <w:szCs w:val="20"/>
        </w:rPr>
        <w:t>6</w:t>
      </w:r>
      <w:r w:rsidR="00FF5580">
        <w:rPr>
          <w:b/>
          <w:bCs/>
          <w:sz w:val="20"/>
          <w:szCs w:val="20"/>
        </w:rPr>
        <w:t>8</w:t>
      </w:r>
      <w:r w:rsidR="00CE1150" w:rsidRPr="00990345">
        <w:rPr>
          <w:b/>
          <w:bCs/>
          <w:sz w:val="20"/>
          <w:szCs w:val="20"/>
        </w:rPr>
        <w:t xml:space="preserve">. </w:t>
      </w:r>
      <w:r w:rsidR="00CE1150" w:rsidRPr="00990345">
        <w:rPr>
          <w:sz w:val="20"/>
          <w:szCs w:val="20"/>
        </w:rPr>
        <w:t>Въздухоплавателно средство, наземно превозно средство или неподвижни обекти, които разполагат с функционалност ADS-B</w:t>
      </w:r>
      <w:r w:rsidR="00EC3C83" w:rsidRPr="00990345">
        <w:rPr>
          <w:sz w:val="20"/>
          <w:szCs w:val="20"/>
        </w:rPr>
        <w:t xml:space="preserve"> </w:t>
      </w:r>
      <w:r w:rsidR="00EC3C83" w:rsidRPr="00990345">
        <w:rPr>
          <w:sz w:val="20"/>
          <w:szCs w:val="20"/>
          <w:lang w:val="en-US"/>
        </w:rPr>
        <w:t>OUT</w:t>
      </w:r>
      <w:r w:rsidR="00CE1150" w:rsidRPr="00990345">
        <w:rPr>
          <w:sz w:val="20"/>
          <w:szCs w:val="20"/>
        </w:rPr>
        <w:t xml:space="preserve"> имат възможност за генериране и изпращане на ADS-B </w:t>
      </w:r>
      <w:r w:rsidR="00EC3C83" w:rsidRPr="00990345">
        <w:rPr>
          <w:sz w:val="20"/>
          <w:szCs w:val="20"/>
          <w:lang w:val="en-US"/>
        </w:rPr>
        <w:t>OUT</w:t>
      </w:r>
      <w:r w:rsidR="00EC3C83" w:rsidRPr="00990345">
        <w:rPr>
          <w:sz w:val="20"/>
          <w:szCs w:val="20"/>
        </w:rPr>
        <w:t xml:space="preserve"> </w:t>
      </w:r>
      <w:r w:rsidR="00CE1150" w:rsidRPr="00990345">
        <w:rPr>
          <w:sz w:val="20"/>
          <w:szCs w:val="20"/>
        </w:rPr>
        <w:t>съобщения.</w:t>
      </w:r>
    </w:p>
    <w:p w14:paraId="30BA8954" w14:textId="77777777" w:rsidR="001D5BCD" w:rsidRPr="00990345" w:rsidRDefault="001D5BCD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7F332EB8" w14:textId="664DE4AE" w:rsidR="00CE1150" w:rsidRPr="00990345" w:rsidRDefault="00572494" w:rsidP="00CE1150">
      <w:pPr>
        <w:ind w:firstLine="360"/>
        <w:rPr>
          <w:bCs/>
          <w:sz w:val="20"/>
          <w:szCs w:val="20"/>
        </w:rPr>
      </w:pPr>
      <w:r w:rsidRPr="00990345" w:rsidDel="00572494">
        <w:rPr>
          <w:b/>
          <w:sz w:val="20"/>
          <w:szCs w:val="20"/>
        </w:rPr>
        <w:t xml:space="preserve"> </w:t>
      </w:r>
      <w:r w:rsidRPr="00990345">
        <w:rPr>
          <w:b/>
          <w:bCs/>
          <w:sz w:val="20"/>
          <w:szCs w:val="20"/>
        </w:rPr>
        <w:t>Ч</w:t>
      </w:r>
      <w:r w:rsidR="00CE1150" w:rsidRPr="00990345">
        <w:rPr>
          <w:b/>
          <w:bCs/>
          <w:sz w:val="20"/>
          <w:szCs w:val="20"/>
        </w:rPr>
        <w:t>л.</w:t>
      </w:r>
      <w:r w:rsidR="006C136A" w:rsidRPr="00990345">
        <w:rPr>
          <w:b/>
          <w:bCs/>
          <w:sz w:val="20"/>
          <w:szCs w:val="20"/>
        </w:rPr>
        <w:t xml:space="preserve"> </w:t>
      </w:r>
      <w:r w:rsidR="00CE1150" w:rsidRPr="00990345">
        <w:rPr>
          <w:b/>
          <w:bCs/>
          <w:sz w:val="20"/>
          <w:szCs w:val="20"/>
        </w:rPr>
        <w:t>1</w:t>
      </w:r>
      <w:r w:rsidR="00FF5580">
        <w:rPr>
          <w:b/>
          <w:bCs/>
          <w:sz w:val="20"/>
          <w:szCs w:val="20"/>
        </w:rPr>
        <w:t>69</w:t>
      </w:r>
      <w:r w:rsidR="00CE1150" w:rsidRPr="00990345">
        <w:rPr>
          <w:b/>
          <w:bCs/>
          <w:sz w:val="20"/>
          <w:szCs w:val="20"/>
        </w:rPr>
        <w:t>.</w:t>
      </w:r>
      <w:r w:rsidR="00CE1150" w:rsidRPr="00990345">
        <w:rPr>
          <w:bCs/>
          <w:sz w:val="20"/>
          <w:szCs w:val="20"/>
        </w:rPr>
        <w:t xml:space="preserve"> </w:t>
      </w:r>
      <w:r w:rsidR="007647D2">
        <w:rPr>
          <w:bCs/>
          <w:sz w:val="20"/>
          <w:szCs w:val="20"/>
        </w:rPr>
        <w:t xml:space="preserve">От борда на ВС се изпращат </w:t>
      </w:r>
      <w:r w:rsidR="00CE1150" w:rsidRPr="007647D2">
        <w:rPr>
          <w:bCs/>
          <w:sz w:val="20"/>
          <w:szCs w:val="20"/>
          <w:lang w:val="en-US"/>
        </w:rPr>
        <w:t>ADS</w:t>
      </w:r>
      <w:r w:rsidR="00CE1150" w:rsidRPr="007647D2">
        <w:rPr>
          <w:bCs/>
          <w:sz w:val="20"/>
          <w:szCs w:val="20"/>
          <w:lang w:val="ru-RU"/>
        </w:rPr>
        <w:t>-</w:t>
      </w:r>
      <w:r w:rsidR="00CE1150" w:rsidRPr="007647D2">
        <w:rPr>
          <w:bCs/>
          <w:sz w:val="20"/>
          <w:szCs w:val="20"/>
          <w:lang w:val="en-US"/>
        </w:rPr>
        <w:t>B</w:t>
      </w:r>
      <w:r w:rsidR="00EC3C83" w:rsidRPr="007647D2">
        <w:rPr>
          <w:sz w:val="20"/>
          <w:szCs w:val="20"/>
          <w:lang w:val="en-US"/>
        </w:rPr>
        <w:t xml:space="preserve"> OUT</w:t>
      </w:r>
      <w:r w:rsidR="00EC3C83" w:rsidRPr="007647D2">
        <w:rPr>
          <w:bCs/>
          <w:sz w:val="20"/>
          <w:szCs w:val="20"/>
        </w:rPr>
        <w:t xml:space="preserve"> </w:t>
      </w:r>
      <w:r w:rsidR="00CE1150" w:rsidRPr="007647D2">
        <w:rPr>
          <w:bCs/>
          <w:sz w:val="20"/>
          <w:szCs w:val="20"/>
        </w:rPr>
        <w:t xml:space="preserve">съобщения, </w:t>
      </w:r>
      <w:r w:rsidR="006E08F4" w:rsidRPr="007647D2">
        <w:rPr>
          <w:bCs/>
          <w:sz w:val="20"/>
          <w:szCs w:val="20"/>
        </w:rPr>
        <w:t xml:space="preserve">които </w:t>
      </w:r>
      <w:r w:rsidR="00CE1150" w:rsidRPr="007647D2">
        <w:rPr>
          <w:bCs/>
          <w:sz w:val="20"/>
          <w:szCs w:val="20"/>
        </w:rPr>
        <w:t xml:space="preserve"> включват</w:t>
      </w:r>
      <w:r w:rsidR="006E08F4" w:rsidRPr="007647D2">
        <w:rPr>
          <w:bCs/>
          <w:sz w:val="20"/>
          <w:szCs w:val="20"/>
        </w:rPr>
        <w:t>:</w:t>
      </w:r>
    </w:p>
    <w:p w14:paraId="6994512C" w14:textId="77777777" w:rsidR="00CE1150" w:rsidRPr="00990345" w:rsidRDefault="00572494" w:rsidP="00CE1150">
      <w:pPr>
        <w:numPr>
          <w:ilvl w:val="0"/>
          <w:numId w:val="7"/>
        </w:numPr>
        <w:rPr>
          <w:sz w:val="20"/>
          <w:szCs w:val="20"/>
        </w:rPr>
      </w:pPr>
      <w:r w:rsidRPr="00990345">
        <w:rPr>
          <w:bCs/>
          <w:sz w:val="20"/>
          <w:szCs w:val="20"/>
        </w:rPr>
        <w:lastRenderedPageBreak/>
        <w:t>п</w:t>
      </w:r>
      <w:r w:rsidR="00CE1150" w:rsidRPr="00990345">
        <w:rPr>
          <w:bCs/>
          <w:sz w:val="20"/>
          <w:szCs w:val="20"/>
        </w:rPr>
        <w:t>озиция;</w:t>
      </w:r>
    </w:p>
    <w:p w14:paraId="79FB0509" w14:textId="77777777" w:rsidR="00CE1150" w:rsidRPr="00990345" w:rsidRDefault="00572494" w:rsidP="00CE1150">
      <w:pPr>
        <w:numPr>
          <w:ilvl w:val="0"/>
          <w:numId w:val="7"/>
        </w:numPr>
        <w:rPr>
          <w:sz w:val="20"/>
          <w:szCs w:val="20"/>
        </w:rPr>
      </w:pPr>
      <w:r w:rsidRPr="00990345">
        <w:rPr>
          <w:bCs/>
          <w:sz w:val="20"/>
          <w:szCs w:val="20"/>
        </w:rPr>
        <w:t>и</w:t>
      </w:r>
      <w:r w:rsidR="00CE1150" w:rsidRPr="00990345">
        <w:rPr>
          <w:bCs/>
          <w:sz w:val="20"/>
          <w:szCs w:val="20"/>
        </w:rPr>
        <w:t>дентификация и тип;</w:t>
      </w:r>
    </w:p>
    <w:p w14:paraId="2DFD145F" w14:textId="77777777" w:rsidR="00CE1150" w:rsidRPr="00990345" w:rsidRDefault="00572494" w:rsidP="00CE1150">
      <w:pPr>
        <w:numPr>
          <w:ilvl w:val="0"/>
          <w:numId w:val="7"/>
        </w:numPr>
        <w:rPr>
          <w:sz w:val="20"/>
          <w:szCs w:val="20"/>
        </w:rPr>
      </w:pPr>
      <w:r w:rsidRPr="00990345">
        <w:rPr>
          <w:bCs/>
          <w:sz w:val="20"/>
          <w:szCs w:val="20"/>
        </w:rPr>
        <w:t>в</w:t>
      </w:r>
      <w:r w:rsidR="00CE1150" w:rsidRPr="00990345">
        <w:rPr>
          <w:bCs/>
          <w:sz w:val="20"/>
          <w:szCs w:val="20"/>
        </w:rPr>
        <w:t xml:space="preserve">ъздушна </w:t>
      </w:r>
      <w:r w:rsidR="002B6698" w:rsidRPr="00990345">
        <w:rPr>
          <w:bCs/>
          <w:sz w:val="20"/>
          <w:szCs w:val="20"/>
        </w:rPr>
        <w:t>с</w:t>
      </w:r>
      <w:r w:rsidR="00CE1150" w:rsidRPr="00990345">
        <w:rPr>
          <w:bCs/>
          <w:sz w:val="20"/>
          <w:szCs w:val="20"/>
        </w:rPr>
        <w:t>корост, измерена от ВС;</w:t>
      </w:r>
    </w:p>
    <w:p w14:paraId="61033BC7" w14:textId="77777777" w:rsidR="00CE1150" w:rsidRPr="00990345" w:rsidRDefault="00572494" w:rsidP="00CE1150">
      <w:pPr>
        <w:numPr>
          <w:ilvl w:val="0"/>
          <w:numId w:val="7"/>
        </w:numPr>
        <w:rPr>
          <w:sz w:val="20"/>
          <w:szCs w:val="20"/>
        </w:rPr>
      </w:pPr>
      <w:r w:rsidRPr="00990345">
        <w:rPr>
          <w:bCs/>
          <w:sz w:val="20"/>
          <w:szCs w:val="20"/>
        </w:rPr>
        <w:t>и</w:t>
      </w:r>
      <w:r w:rsidR="00CE1150" w:rsidRPr="00990345">
        <w:rPr>
          <w:bCs/>
          <w:sz w:val="20"/>
          <w:szCs w:val="20"/>
        </w:rPr>
        <w:t xml:space="preserve">нформация, </w:t>
      </w:r>
      <w:r w:rsidR="002B6698" w:rsidRPr="00990345">
        <w:rPr>
          <w:bCs/>
          <w:sz w:val="20"/>
          <w:szCs w:val="20"/>
        </w:rPr>
        <w:t>свързана</w:t>
      </w:r>
      <w:r w:rsidR="00CE1150" w:rsidRPr="00990345">
        <w:rPr>
          <w:bCs/>
          <w:sz w:val="20"/>
          <w:szCs w:val="20"/>
        </w:rPr>
        <w:t xml:space="preserve"> </w:t>
      </w:r>
      <w:r w:rsidR="002B6698" w:rsidRPr="00990345">
        <w:rPr>
          <w:bCs/>
          <w:sz w:val="20"/>
          <w:szCs w:val="20"/>
        </w:rPr>
        <w:t>със</w:t>
      </w:r>
      <w:r w:rsidR="00CE1150" w:rsidRPr="00990345">
        <w:rPr>
          <w:bCs/>
          <w:sz w:val="20"/>
          <w:szCs w:val="20"/>
        </w:rPr>
        <w:t xml:space="preserve"> събития </w:t>
      </w:r>
      <w:r w:rsidR="002B6698" w:rsidRPr="00990345">
        <w:rPr>
          <w:bCs/>
          <w:sz w:val="20"/>
          <w:szCs w:val="20"/>
        </w:rPr>
        <w:t>от</w:t>
      </w:r>
      <w:r w:rsidR="00CE1150" w:rsidRPr="00990345">
        <w:rPr>
          <w:bCs/>
          <w:sz w:val="20"/>
          <w:szCs w:val="20"/>
        </w:rPr>
        <w:t xml:space="preserve"> авариен или приоритетен характер.</w:t>
      </w:r>
    </w:p>
    <w:p w14:paraId="54193522" w14:textId="77777777" w:rsidR="00CE1150" w:rsidRPr="00990345" w:rsidRDefault="00CE1150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6182C25" w14:textId="554AD222" w:rsidR="005B16D7" w:rsidRPr="00990345" w:rsidRDefault="005B16D7" w:rsidP="005B16D7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Чл. 17</w:t>
      </w:r>
      <w:r w:rsidR="00FF5580">
        <w:rPr>
          <w:b/>
          <w:color w:val="auto"/>
          <w:sz w:val="20"/>
          <w:szCs w:val="20"/>
        </w:rPr>
        <w:t>0</w:t>
      </w:r>
      <w:r w:rsidRPr="00990345">
        <w:rPr>
          <w:b/>
          <w:color w:val="auto"/>
          <w:sz w:val="20"/>
          <w:szCs w:val="20"/>
        </w:rPr>
        <w:t>.</w:t>
      </w:r>
      <w:r w:rsidRPr="00990345">
        <w:rPr>
          <w:color w:val="auto"/>
          <w:sz w:val="20"/>
          <w:szCs w:val="20"/>
        </w:rPr>
        <w:t xml:space="preserve"> (1) Устройствата, излъчващи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>„</w:t>
      </w:r>
      <w:r w:rsidRPr="00990345">
        <w:rPr>
          <w:bCs/>
          <w:color w:val="auto"/>
          <w:sz w:val="20"/>
          <w:szCs w:val="20"/>
        </w:rPr>
        <w:t xml:space="preserve">разширен </w:t>
      </w:r>
      <w:proofErr w:type="spellStart"/>
      <w:r w:rsidRPr="00990345">
        <w:rPr>
          <w:bCs/>
          <w:color w:val="auto"/>
          <w:sz w:val="20"/>
          <w:szCs w:val="20"/>
        </w:rPr>
        <w:t>скуитер</w:t>
      </w:r>
      <w:proofErr w:type="spellEnd"/>
      <w:r w:rsidRPr="00990345">
        <w:rPr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  <w:lang w:val="en-US"/>
        </w:rPr>
        <w:t>ADS-B</w:t>
      </w:r>
      <w:r w:rsidRPr="00990345">
        <w:rPr>
          <w:bCs/>
          <w:color w:val="auto"/>
          <w:sz w:val="20"/>
          <w:szCs w:val="20"/>
        </w:rPr>
        <w:t>“</w:t>
      </w:r>
      <w:r w:rsidRPr="00990345">
        <w:rPr>
          <w:bCs/>
          <w:color w:val="auto"/>
          <w:sz w:val="20"/>
          <w:szCs w:val="20"/>
          <w:lang w:val="en-US"/>
        </w:rPr>
        <w:t xml:space="preserve"> </w:t>
      </w:r>
      <w:r w:rsidRPr="00990345">
        <w:rPr>
          <w:bCs/>
          <w:sz w:val="20"/>
          <w:szCs w:val="20"/>
        </w:rPr>
        <w:t>съобщения</w:t>
      </w:r>
      <w:r w:rsidRPr="00990345">
        <w:rPr>
          <w:bCs/>
          <w:color w:val="auto"/>
          <w:sz w:val="20"/>
          <w:szCs w:val="20"/>
        </w:rPr>
        <w:t xml:space="preserve"> се класифицират</w:t>
      </w:r>
      <w:r w:rsidRPr="00990345">
        <w:rPr>
          <w:color w:val="auto"/>
          <w:sz w:val="20"/>
          <w:szCs w:val="20"/>
        </w:rPr>
        <w:t xml:space="preserve"> в зависимост от обхвата им на действие и набора от параметри, които могат да се предават, съгласно таблици 5-1 и 5-2 от глава 5, том </w:t>
      </w:r>
      <w:r w:rsidRPr="00990345">
        <w:rPr>
          <w:color w:val="auto"/>
          <w:sz w:val="20"/>
          <w:szCs w:val="20"/>
          <w:lang w:val="en-US"/>
        </w:rPr>
        <w:t xml:space="preserve">IV, </w:t>
      </w:r>
      <w:r w:rsidRPr="00990345">
        <w:rPr>
          <w:color w:val="auto"/>
          <w:sz w:val="20"/>
          <w:szCs w:val="20"/>
        </w:rPr>
        <w:t>Приложение 10</w:t>
      </w:r>
      <w:r w:rsidR="006E08F4" w:rsidRPr="00990345">
        <w:rPr>
          <w:color w:val="auto"/>
          <w:sz w:val="20"/>
          <w:szCs w:val="20"/>
        </w:rPr>
        <w:t xml:space="preserve"> към Конвенцията за международно гражданско въздухоплаване.</w:t>
      </w:r>
      <w:r w:rsidRPr="00990345">
        <w:rPr>
          <w:color w:val="auto"/>
          <w:sz w:val="20"/>
          <w:szCs w:val="20"/>
        </w:rPr>
        <w:t xml:space="preserve"> </w:t>
      </w:r>
    </w:p>
    <w:p w14:paraId="48627CA1" w14:textId="77777777" w:rsidR="005B16D7" w:rsidRPr="00990345" w:rsidRDefault="005B16D7" w:rsidP="005B16D7">
      <w:pPr>
        <w:ind w:firstLine="360"/>
        <w:rPr>
          <w:sz w:val="20"/>
          <w:szCs w:val="20"/>
        </w:rPr>
      </w:pPr>
      <w:r w:rsidRPr="00990345">
        <w:rPr>
          <w:bCs/>
          <w:sz w:val="20"/>
          <w:szCs w:val="20"/>
        </w:rPr>
        <w:t>(2)</w:t>
      </w:r>
      <w:r w:rsidRPr="00990345">
        <w:rPr>
          <w:b/>
          <w:bCs/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Клас </w:t>
      </w:r>
      <w:r w:rsidR="006E08F4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>А</w:t>
      </w:r>
      <w:r w:rsidR="006E08F4" w:rsidRPr="00990345">
        <w:rPr>
          <w:sz w:val="20"/>
          <w:szCs w:val="20"/>
        </w:rPr>
        <w:t>“</w:t>
      </w:r>
      <w:r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ru-RU"/>
        </w:rPr>
        <w:t xml:space="preserve"> </w:t>
      </w:r>
      <w:r w:rsidRPr="00990345">
        <w:rPr>
          <w:sz w:val="20"/>
          <w:szCs w:val="20"/>
        </w:rPr>
        <w:t>поддържа две функционалности:</w:t>
      </w:r>
    </w:p>
    <w:p w14:paraId="055409A1" w14:textId="77777777" w:rsidR="005B16D7" w:rsidRPr="00990345" w:rsidRDefault="005B16D7" w:rsidP="005B16D7">
      <w:pPr>
        <w:numPr>
          <w:ilvl w:val="0"/>
          <w:numId w:val="8"/>
        </w:numPr>
        <w:rPr>
          <w:sz w:val="20"/>
          <w:szCs w:val="20"/>
        </w:rPr>
      </w:pPr>
      <w:r w:rsidRPr="00990345">
        <w:rPr>
          <w:sz w:val="20"/>
          <w:szCs w:val="20"/>
        </w:rPr>
        <w:t xml:space="preserve">изпращане на съобщения – </w:t>
      </w:r>
      <w:r w:rsidRPr="00990345">
        <w:rPr>
          <w:sz w:val="20"/>
          <w:szCs w:val="20"/>
          <w:lang w:val="en-US"/>
        </w:rPr>
        <w:t>ADS</w:t>
      </w:r>
      <w:r w:rsidRPr="00990345">
        <w:rPr>
          <w:sz w:val="20"/>
          <w:szCs w:val="20"/>
          <w:lang w:val="ru-RU"/>
        </w:rPr>
        <w:t>-</w:t>
      </w:r>
      <w:r w:rsidRPr="00990345">
        <w:rPr>
          <w:sz w:val="20"/>
          <w:szCs w:val="20"/>
          <w:lang w:val="en-US"/>
        </w:rPr>
        <w:t>B</w:t>
      </w:r>
      <w:r w:rsidRPr="00990345">
        <w:rPr>
          <w:sz w:val="20"/>
          <w:szCs w:val="20"/>
          <w:lang w:val="ru-RU"/>
        </w:rPr>
        <w:t xml:space="preserve"> </w:t>
      </w:r>
      <w:r w:rsidRPr="00990345">
        <w:rPr>
          <w:sz w:val="20"/>
          <w:szCs w:val="20"/>
          <w:lang w:val="en-US"/>
        </w:rPr>
        <w:t>OUT</w:t>
      </w:r>
      <w:r w:rsidRPr="00990345">
        <w:rPr>
          <w:sz w:val="20"/>
          <w:szCs w:val="20"/>
          <w:lang w:val="ru-RU"/>
        </w:rPr>
        <w:t>;</w:t>
      </w:r>
    </w:p>
    <w:p w14:paraId="04021080" w14:textId="77777777" w:rsidR="005B16D7" w:rsidRPr="00990345" w:rsidRDefault="005B16D7" w:rsidP="005B16D7">
      <w:pPr>
        <w:pStyle w:val="Default"/>
        <w:numPr>
          <w:ilvl w:val="0"/>
          <w:numId w:val="8"/>
        </w:numPr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приемане на съобщения за нуждите на системите на ВС – </w:t>
      </w:r>
      <w:r w:rsidRPr="00990345">
        <w:rPr>
          <w:color w:val="auto"/>
          <w:sz w:val="20"/>
          <w:szCs w:val="20"/>
          <w:lang w:val="en-US"/>
        </w:rPr>
        <w:t>ADS</w:t>
      </w:r>
      <w:r w:rsidRPr="00990345">
        <w:rPr>
          <w:color w:val="auto"/>
          <w:sz w:val="20"/>
          <w:szCs w:val="20"/>
          <w:lang w:val="ru-RU"/>
        </w:rPr>
        <w:t>-</w:t>
      </w:r>
      <w:r w:rsidRPr="00990345">
        <w:rPr>
          <w:color w:val="auto"/>
          <w:sz w:val="20"/>
          <w:szCs w:val="20"/>
          <w:lang w:val="en-US"/>
        </w:rPr>
        <w:t>B</w:t>
      </w:r>
      <w:r w:rsidRPr="00990345">
        <w:rPr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  <w:lang w:val="en-US"/>
        </w:rPr>
        <w:t>IN</w:t>
      </w:r>
      <w:r w:rsidRPr="00990345">
        <w:rPr>
          <w:color w:val="auto"/>
          <w:sz w:val="20"/>
          <w:szCs w:val="20"/>
          <w:lang w:val="ru-RU"/>
        </w:rPr>
        <w:t>.</w:t>
      </w:r>
      <w:r w:rsidRPr="00990345">
        <w:rPr>
          <w:color w:val="auto"/>
          <w:sz w:val="20"/>
          <w:szCs w:val="20"/>
        </w:rPr>
        <w:t xml:space="preserve"> </w:t>
      </w:r>
    </w:p>
    <w:p w14:paraId="5E3FBC04" w14:textId="77777777" w:rsidR="005B16D7" w:rsidRPr="00990345" w:rsidRDefault="005B16D7" w:rsidP="005B16D7">
      <w:pPr>
        <w:pStyle w:val="Default"/>
        <w:ind w:firstLine="360"/>
        <w:jc w:val="both"/>
        <w:rPr>
          <w:color w:val="auto"/>
          <w:sz w:val="20"/>
          <w:szCs w:val="20"/>
        </w:rPr>
      </w:pPr>
      <w:r w:rsidRPr="00990345">
        <w:rPr>
          <w:b/>
          <w:bCs/>
          <w:color w:val="auto"/>
          <w:sz w:val="20"/>
          <w:szCs w:val="20"/>
        </w:rPr>
        <w:t xml:space="preserve"> </w:t>
      </w:r>
      <w:r w:rsidRPr="00990345">
        <w:rPr>
          <w:bCs/>
          <w:color w:val="auto"/>
          <w:sz w:val="20"/>
          <w:szCs w:val="20"/>
        </w:rPr>
        <w:t>(3)</w:t>
      </w:r>
      <w:r w:rsidRPr="00990345">
        <w:rPr>
          <w:b/>
          <w:bCs/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 xml:space="preserve">Клас </w:t>
      </w:r>
      <w:r w:rsidR="006E08F4" w:rsidRPr="00990345">
        <w:rPr>
          <w:color w:val="auto"/>
          <w:sz w:val="20"/>
          <w:szCs w:val="20"/>
        </w:rPr>
        <w:t>„</w:t>
      </w:r>
      <w:r w:rsidRPr="00990345">
        <w:rPr>
          <w:color w:val="auto"/>
          <w:sz w:val="20"/>
          <w:szCs w:val="20"/>
        </w:rPr>
        <w:t>B</w:t>
      </w:r>
      <w:r w:rsidR="006E08F4" w:rsidRPr="00990345">
        <w:rPr>
          <w:color w:val="auto"/>
          <w:sz w:val="20"/>
          <w:szCs w:val="20"/>
        </w:rPr>
        <w:t>“</w:t>
      </w:r>
      <w:r w:rsidRPr="00990345">
        <w:rPr>
          <w:color w:val="auto"/>
          <w:sz w:val="20"/>
          <w:szCs w:val="20"/>
        </w:rPr>
        <w:t xml:space="preserve">  функционира само в режим на приемане ADS-B OUT и се използва от ВС, наземни превозни средства или неподвижни обекти</w:t>
      </w:r>
      <w:r w:rsidR="0097446A" w:rsidRPr="00990345">
        <w:rPr>
          <w:color w:val="auto"/>
          <w:sz w:val="20"/>
          <w:szCs w:val="20"/>
        </w:rPr>
        <w:t>.</w:t>
      </w:r>
      <w:r w:rsidRPr="00990345" w:rsidDel="004138C7">
        <w:rPr>
          <w:b/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 xml:space="preserve"> </w:t>
      </w:r>
    </w:p>
    <w:p w14:paraId="4E1CC429" w14:textId="77777777" w:rsidR="005B16D7" w:rsidRPr="00990345" w:rsidRDefault="005B16D7" w:rsidP="00BC48B4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(4) Клас </w:t>
      </w:r>
      <w:r w:rsidR="006E08F4" w:rsidRPr="00990345">
        <w:rPr>
          <w:color w:val="auto"/>
          <w:sz w:val="20"/>
          <w:szCs w:val="20"/>
        </w:rPr>
        <w:t>„</w:t>
      </w:r>
      <w:r w:rsidRPr="00990345">
        <w:rPr>
          <w:color w:val="auto"/>
          <w:sz w:val="20"/>
          <w:szCs w:val="20"/>
        </w:rPr>
        <w:t>C</w:t>
      </w:r>
      <w:r w:rsidR="006E08F4" w:rsidRPr="00990345">
        <w:rPr>
          <w:color w:val="auto"/>
          <w:sz w:val="20"/>
          <w:szCs w:val="20"/>
        </w:rPr>
        <w:t>“</w:t>
      </w:r>
      <w:r w:rsidRPr="00990345">
        <w:rPr>
          <w:color w:val="auto"/>
          <w:sz w:val="20"/>
          <w:szCs w:val="20"/>
        </w:rPr>
        <w:t xml:space="preserve">  функционира само в режим на приемане на съобщения.</w:t>
      </w:r>
    </w:p>
    <w:p w14:paraId="409E4983" w14:textId="77777777" w:rsidR="005B16D7" w:rsidRDefault="005B16D7" w:rsidP="005B16D7">
      <w:pPr>
        <w:pStyle w:val="Default"/>
        <w:ind w:firstLine="480"/>
        <w:jc w:val="both"/>
        <w:rPr>
          <w:bCs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(5) Устройствата „разширен </w:t>
      </w:r>
      <w:proofErr w:type="spellStart"/>
      <w:r w:rsidRPr="00990345">
        <w:rPr>
          <w:color w:val="auto"/>
          <w:sz w:val="20"/>
          <w:szCs w:val="20"/>
        </w:rPr>
        <w:t>скуитер</w:t>
      </w:r>
      <w:proofErr w:type="spellEnd"/>
      <w:r w:rsidRPr="00990345">
        <w:rPr>
          <w:color w:val="auto"/>
          <w:sz w:val="20"/>
          <w:szCs w:val="20"/>
        </w:rPr>
        <w:t xml:space="preserve">“ от клас </w:t>
      </w:r>
      <w:r w:rsidR="006E08F4" w:rsidRPr="00990345">
        <w:rPr>
          <w:color w:val="auto"/>
          <w:sz w:val="20"/>
          <w:szCs w:val="20"/>
        </w:rPr>
        <w:t>„</w:t>
      </w:r>
      <w:r w:rsidRPr="00990345">
        <w:rPr>
          <w:color w:val="auto"/>
          <w:sz w:val="20"/>
          <w:szCs w:val="20"/>
        </w:rPr>
        <w:t>А</w:t>
      </w:r>
      <w:r w:rsidR="006E08F4" w:rsidRPr="00990345">
        <w:rPr>
          <w:color w:val="auto"/>
          <w:sz w:val="20"/>
          <w:szCs w:val="20"/>
        </w:rPr>
        <w:t>“</w:t>
      </w:r>
      <w:r w:rsidRPr="00990345">
        <w:rPr>
          <w:color w:val="auto"/>
          <w:sz w:val="20"/>
          <w:szCs w:val="20"/>
        </w:rPr>
        <w:t xml:space="preserve"> с функционалност за изпращане на съобщения, имат подкласове</w:t>
      </w:r>
      <w:r w:rsidRPr="00990345">
        <w:rPr>
          <w:color w:val="auto"/>
          <w:sz w:val="20"/>
          <w:szCs w:val="20"/>
          <w:lang w:val="ru-RU"/>
        </w:rPr>
        <w:t xml:space="preserve"> </w:t>
      </w:r>
      <w:r w:rsidRPr="00990345">
        <w:rPr>
          <w:color w:val="auto"/>
          <w:sz w:val="20"/>
          <w:szCs w:val="20"/>
          <w:lang w:val="en-US"/>
        </w:rPr>
        <w:t>A</w:t>
      </w:r>
      <w:r w:rsidRPr="00990345">
        <w:rPr>
          <w:color w:val="auto"/>
          <w:sz w:val="20"/>
          <w:szCs w:val="20"/>
          <w:lang w:val="ru-RU"/>
        </w:rPr>
        <w:t xml:space="preserve">0, </w:t>
      </w:r>
      <w:r w:rsidRPr="00990345">
        <w:rPr>
          <w:color w:val="auto"/>
          <w:sz w:val="20"/>
          <w:szCs w:val="20"/>
          <w:lang w:val="en-US"/>
        </w:rPr>
        <w:t>A</w:t>
      </w:r>
      <w:r w:rsidRPr="00990345">
        <w:rPr>
          <w:color w:val="auto"/>
          <w:sz w:val="20"/>
          <w:szCs w:val="20"/>
          <w:lang w:val="ru-RU"/>
        </w:rPr>
        <w:t xml:space="preserve">1, </w:t>
      </w:r>
      <w:r w:rsidRPr="00990345">
        <w:rPr>
          <w:color w:val="auto"/>
          <w:sz w:val="20"/>
          <w:szCs w:val="20"/>
          <w:lang w:val="en-US"/>
        </w:rPr>
        <w:t>A</w:t>
      </w:r>
      <w:r w:rsidRPr="00990345">
        <w:rPr>
          <w:color w:val="auto"/>
          <w:sz w:val="20"/>
          <w:szCs w:val="20"/>
          <w:lang w:val="ru-RU"/>
        </w:rPr>
        <w:t xml:space="preserve">2 </w:t>
      </w:r>
      <w:r w:rsidRPr="00990345">
        <w:rPr>
          <w:color w:val="auto"/>
          <w:sz w:val="20"/>
          <w:szCs w:val="20"/>
        </w:rPr>
        <w:t xml:space="preserve">и А3. Подкласовете зависят от </w:t>
      </w:r>
      <w:r w:rsidR="006E08F4" w:rsidRPr="00990345">
        <w:rPr>
          <w:sz w:val="20"/>
          <w:szCs w:val="20"/>
        </w:rPr>
        <w:t>м</w:t>
      </w:r>
      <w:r w:rsidRPr="00990345">
        <w:rPr>
          <w:sz w:val="20"/>
          <w:szCs w:val="20"/>
        </w:rPr>
        <w:t>инималните разстояния по пряка линия,</w:t>
      </w:r>
      <w:r w:rsidR="00CC69BD" w:rsidRPr="00990345">
        <w:rPr>
          <w:sz w:val="20"/>
          <w:szCs w:val="20"/>
        </w:rPr>
        <w:t xml:space="preserve"> които се</w:t>
      </w:r>
      <w:r w:rsidRPr="00990345">
        <w:rPr>
          <w:sz w:val="20"/>
          <w:szCs w:val="20"/>
        </w:rPr>
        <w:t xml:space="preserve"> покрива</w:t>
      </w:r>
      <w:r w:rsidR="00CC69BD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 от </w:t>
      </w:r>
      <w:r w:rsidR="00CC69BD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 xml:space="preserve">лас </w:t>
      </w:r>
      <w:r w:rsidR="006E08F4" w:rsidRPr="00990345">
        <w:rPr>
          <w:sz w:val="20"/>
          <w:szCs w:val="20"/>
        </w:rPr>
        <w:t>„</w:t>
      </w:r>
      <w:r w:rsidRPr="00990345">
        <w:rPr>
          <w:sz w:val="20"/>
          <w:szCs w:val="20"/>
        </w:rPr>
        <w:t>А</w:t>
      </w:r>
      <w:r w:rsidR="006E08F4" w:rsidRPr="00990345">
        <w:rPr>
          <w:sz w:val="20"/>
          <w:szCs w:val="20"/>
        </w:rPr>
        <w:t>“</w:t>
      </w:r>
      <w:r w:rsidRPr="00990345">
        <w:rPr>
          <w:sz w:val="20"/>
          <w:szCs w:val="20"/>
        </w:rPr>
        <w:t xml:space="preserve"> бордови „</w:t>
      </w:r>
      <w:r w:rsidRPr="00990345">
        <w:rPr>
          <w:bCs/>
          <w:sz w:val="20"/>
          <w:szCs w:val="20"/>
        </w:rPr>
        <w:t xml:space="preserve">разширен </w:t>
      </w:r>
      <w:proofErr w:type="spellStart"/>
      <w:r w:rsidRPr="00990345">
        <w:rPr>
          <w:bCs/>
          <w:sz w:val="20"/>
          <w:szCs w:val="20"/>
        </w:rPr>
        <w:t>скуитер</w:t>
      </w:r>
      <w:proofErr w:type="spellEnd"/>
      <w:r w:rsidRPr="00990345">
        <w:rPr>
          <w:bCs/>
          <w:sz w:val="20"/>
          <w:szCs w:val="20"/>
        </w:rPr>
        <w:t>“.</w:t>
      </w:r>
    </w:p>
    <w:p w14:paraId="09EE6CC7" w14:textId="77777777" w:rsidR="008B36FB" w:rsidRPr="00990345" w:rsidRDefault="008B36FB" w:rsidP="005B16D7">
      <w:pPr>
        <w:pStyle w:val="Default"/>
        <w:ind w:firstLine="480"/>
        <w:jc w:val="both"/>
        <w:rPr>
          <w:bCs/>
          <w:sz w:val="20"/>
          <w:szCs w:val="20"/>
        </w:rPr>
      </w:pPr>
    </w:p>
    <w:p w14:paraId="137700A8" w14:textId="11239717" w:rsidR="00CE1150" w:rsidRDefault="00572494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 w:rsidDel="00572494">
        <w:rPr>
          <w:b/>
          <w:sz w:val="20"/>
          <w:szCs w:val="20"/>
        </w:rPr>
        <w:t xml:space="preserve">  </w:t>
      </w:r>
      <w:r w:rsidR="00D016A8" w:rsidRPr="00990345">
        <w:rPr>
          <w:b/>
          <w:color w:val="auto"/>
          <w:sz w:val="20"/>
          <w:szCs w:val="20"/>
        </w:rPr>
        <w:t>Ч</w:t>
      </w:r>
      <w:r w:rsidR="00547FDD" w:rsidRPr="00990345">
        <w:rPr>
          <w:b/>
          <w:color w:val="auto"/>
          <w:sz w:val="20"/>
          <w:szCs w:val="20"/>
        </w:rPr>
        <w:t>л.</w:t>
      </w:r>
      <w:r w:rsidR="006C136A" w:rsidRPr="00990345">
        <w:rPr>
          <w:b/>
          <w:color w:val="auto"/>
          <w:sz w:val="20"/>
          <w:szCs w:val="20"/>
        </w:rPr>
        <w:t xml:space="preserve"> </w:t>
      </w:r>
      <w:r w:rsidR="00547FDD" w:rsidRPr="00990345">
        <w:rPr>
          <w:b/>
          <w:color w:val="auto"/>
          <w:sz w:val="20"/>
          <w:szCs w:val="20"/>
        </w:rPr>
        <w:t>17</w:t>
      </w:r>
      <w:r w:rsidR="00FF5580">
        <w:rPr>
          <w:b/>
          <w:color w:val="auto"/>
          <w:sz w:val="20"/>
          <w:szCs w:val="20"/>
        </w:rPr>
        <w:t>1</w:t>
      </w:r>
      <w:r w:rsidR="00547FDD" w:rsidRPr="00990345">
        <w:rPr>
          <w:color w:val="auto"/>
          <w:sz w:val="20"/>
          <w:szCs w:val="20"/>
        </w:rPr>
        <w:t xml:space="preserve">. Предаващата и приемащата системи на </w:t>
      </w:r>
      <w:r w:rsidR="00CC69BD" w:rsidRPr="00990345">
        <w:rPr>
          <w:color w:val="auto"/>
          <w:sz w:val="20"/>
          <w:szCs w:val="20"/>
        </w:rPr>
        <w:t>к</w:t>
      </w:r>
      <w:r w:rsidR="00547FDD" w:rsidRPr="00990345">
        <w:rPr>
          <w:color w:val="auto"/>
          <w:sz w:val="20"/>
          <w:szCs w:val="20"/>
        </w:rPr>
        <w:t xml:space="preserve">лас </w:t>
      </w:r>
      <w:r w:rsidR="00CC69BD" w:rsidRPr="00990345">
        <w:rPr>
          <w:color w:val="auto"/>
          <w:sz w:val="20"/>
          <w:szCs w:val="20"/>
        </w:rPr>
        <w:t>„</w:t>
      </w:r>
      <w:r w:rsidR="00547FDD" w:rsidRPr="00990345">
        <w:rPr>
          <w:color w:val="auto"/>
          <w:sz w:val="20"/>
          <w:szCs w:val="20"/>
        </w:rPr>
        <w:t>А</w:t>
      </w:r>
      <w:r w:rsidR="00CC69BD" w:rsidRPr="00990345">
        <w:rPr>
          <w:color w:val="auto"/>
          <w:sz w:val="20"/>
          <w:szCs w:val="20"/>
        </w:rPr>
        <w:t>“</w:t>
      </w:r>
      <w:r w:rsidR="00547FDD" w:rsidRPr="00990345">
        <w:rPr>
          <w:color w:val="auto"/>
          <w:sz w:val="20"/>
          <w:szCs w:val="20"/>
        </w:rPr>
        <w:t xml:space="preserve"> бордови „</w:t>
      </w:r>
      <w:r w:rsidR="00547FDD" w:rsidRPr="00990345">
        <w:rPr>
          <w:bCs/>
          <w:color w:val="auto"/>
          <w:sz w:val="20"/>
          <w:szCs w:val="20"/>
        </w:rPr>
        <w:t xml:space="preserve">разширен </w:t>
      </w:r>
      <w:proofErr w:type="spellStart"/>
      <w:r w:rsidR="00547FDD" w:rsidRPr="00990345">
        <w:rPr>
          <w:bCs/>
          <w:color w:val="auto"/>
          <w:sz w:val="20"/>
          <w:szCs w:val="20"/>
        </w:rPr>
        <w:t>скуитер</w:t>
      </w:r>
      <w:proofErr w:type="spellEnd"/>
      <w:r w:rsidR="00547FDD" w:rsidRPr="00990345">
        <w:rPr>
          <w:bCs/>
          <w:color w:val="auto"/>
          <w:sz w:val="20"/>
          <w:szCs w:val="20"/>
        </w:rPr>
        <w:t xml:space="preserve">“ </w:t>
      </w:r>
      <w:r w:rsidR="00CC69BD" w:rsidRPr="00990345">
        <w:rPr>
          <w:color w:val="auto"/>
          <w:sz w:val="20"/>
          <w:szCs w:val="20"/>
        </w:rPr>
        <w:t xml:space="preserve">са от </w:t>
      </w:r>
      <w:r w:rsidR="00547FDD" w:rsidRPr="00990345">
        <w:rPr>
          <w:color w:val="auto"/>
          <w:sz w:val="20"/>
          <w:szCs w:val="20"/>
        </w:rPr>
        <w:t xml:space="preserve">един и същи подклас </w:t>
      </w:r>
      <w:r w:rsidR="0047629A" w:rsidRPr="00990345">
        <w:rPr>
          <w:color w:val="auto"/>
          <w:sz w:val="20"/>
          <w:szCs w:val="20"/>
        </w:rPr>
        <w:t>(</w:t>
      </w:r>
      <w:r w:rsidR="00547FDD" w:rsidRPr="00990345">
        <w:rPr>
          <w:color w:val="auto"/>
          <w:sz w:val="20"/>
          <w:szCs w:val="20"/>
        </w:rPr>
        <w:t xml:space="preserve"> А0, А1, А2 или А3</w:t>
      </w:r>
      <w:r w:rsidR="0047629A" w:rsidRPr="00990345">
        <w:rPr>
          <w:color w:val="auto"/>
          <w:sz w:val="20"/>
          <w:szCs w:val="20"/>
        </w:rPr>
        <w:t>)</w:t>
      </w:r>
      <w:r w:rsidR="00547FDD" w:rsidRPr="00990345">
        <w:rPr>
          <w:color w:val="auto"/>
          <w:sz w:val="20"/>
          <w:szCs w:val="20"/>
        </w:rPr>
        <w:t>.</w:t>
      </w:r>
    </w:p>
    <w:p w14:paraId="1ACFCEBC" w14:textId="77777777" w:rsidR="008B36FB" w:rsidRPr="00990345" w:rsidRDefault="008B36FB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5760ED3E" w14:textId="1D67F572" w:rsidR="00CE1150" w:rsidRDefault="00572494" w:rsidP="00547FDD">
      <w:pPr>
        <w:ind w:firstLine="480"/>
        <w:jc w:val="both"/>
        <w:rPr>
          <w:sz w:val="20"/>
          <w:szCs w:val="20"/>
        </w:rPr>
      </w:pPr>
      <w:r w:rsidRPr="00990345" w:rsidDel="00572494">
        <w:rPr>
          <w:b/>
          <w:sz w:val="20"/>
          <w:szCs w:val="20"/>
        </w:rPr>
        <w:t xml:space="preserve"> </w:t>
      </w:r>
      <w:r w:rsidR="00720200" w:rsidRPr="00990345">
        <w:rPr>
          <w:b/>
          <w:sz w:val="20"/>
          <w:szCs w:val="20"/>
        </w:rPr>
        <w:t>Ч</w:t>
      </w:r>
      <w:r w:rsidR="00547FDD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547FDD" w:rsidRPr="00990345">
        <w:rPr>
          <w:b/>
          <w:sz w:val="20"/>
          <w:szCs w:val="20"/>
        </w:rPr>
        <w:t>17</w:t>
      </w:r>
      <w:r w:rsidR="00FF5580">
        <w:rPr>
          <w:b/>
          <w:sz w:val="20"/>
          <w:szCs w:val="20"/>
        </w:rPr>
        <w:t>2</w:t>
      </w:r>
      <w:r w:rsidR="00547FDD" w:rsidRPr="00990345">
        <w:rPr>
          <w:sz w:val="20"/>
          <w:szCs w:val="20"/>
        </w:rPr>
        <w:t xml:space="preserve">. Предаващата и приемащата системи на </w:t>
      </w:r>
      <w:r w:rsidR="00CC69BD" w:rsidRPr="00990345">
        <w:rPr>
          <w:sz w:val="20"/>
          <w:szCs w:val="20"/>
        </w:rPr>
        <w:t>к</w:t>
      </w:r>
      <w:r w:rsidR="00547FDD" w:rsidRPr="00990345">
        <w:rPr>
          <w:sz w:val="20"/>
          <w:szCs w:val="20"/>
        </w:rPr>
        <w:t xml:space="preserve">лас </w:t>
      </w:r>
      <w:r w:rsidR="00CC69BD" w:rsidRPr="00990345">
        <w:rPr>
          <w:sz w:val="20"/>
          <w:szCs w:val="20"/>
        </w:rPr>
        <w:t>„</w:t>
      </w:r>
      <w:r w:rsidR="00547FDD" w:rsidRPr="00990345">
        <w:rPr>
          <w:sz w:val="20"/>
          <w:szCs w:val="20"/>
        </w:rPr>
        <w:t>А</w:t>
      </w:r>
      <w:r w:rsidR="00CC69BD" w:rsidRPr="00990345">
        <w:rPr>
          <w:sz w:val="20"/>
          <w:szCs w:val="20"/>
        </w:rPr>
        <w:t>“</w:t>
      </w:r>
      <w:r w:rsidR="00547FDD" w:rsidRPr="00990345">
        <w:rPr>
          <w:sz w:val="20"/>
          <w:szCs w:val="20"/>
        </w:rPr>
        <w:t xml:space="preserve"> бордови „</w:t>
      </w:r>
      <w:r w:rsidR="00547FDD" w:rsidRPr="00990345">
        <w:rPr>
          <w:bCs/>
          <w:sz w:val="20"/>
          <w:szCs w:val="20"/>
        </w:rPr>
        <w:t xml:space="preserve">разширен </w:t>
      </w:r>
      <w:proofErr w:type="spellStart"/>
      <w:r w:rsidR="00547FDD" w:rsidRPr="00990345">
        <w:rPr>
          <w:bCs/>
          <w:sz w:val="20"/>
          <w:szCs w:val="20"/>
        </w:rPr>
        <w:t>скуитер</w:t>
      </w:r>
      <w:proofErr w:type="spellEnd"/>
      <w:r w:rsidR="00547FDD" w:rsidRPr="00990345">
        <w:rPr>
          <w:bCs/>
          <w:sz w:val="20"/>
          <w:szCs w:val="20"/>
        </w:rPr>
        <w:t>“</w:t>
      </w:r>
      <w:r w:rsidR="00547FDD" w:rsidRPr="00990345">
        <w:rPr>
          <w:sz w:val="20"/>
          <w:szCs w:val="20"/>
        </w:rPr>
        <w:t>, които са от един и същи подклас</w:t>
      </w:r>
      <w:r w:rsidR="00C63C08" w:rsidRPr="00990345">
        <w:rPr>
          <w:sz w:val="20"/>
          <w:szCs w:val="20"/>
        </w:rPr>
        <w:t>,</w:t>
      </w:r>
      <w:r w:rsidR="00547FDD" w:rsidRPr="00990345">
        <w:rPr>
          <w:sz w:val="20"/>
          <w:szCs w:val="20"/>
        </w:rPr>
        <w:t xml:space="preserve"> са проектирани да се допълват на функционално и експлоатационно ниво.</w:t>
      </w:r>
    </w:p>
    <w:p w14:paraId="313ABDDE" w14:textId="77777777" w:rsidR="008B36FB" w:rsidRPr="00990345" w:rsidRDefault="008B36FB" w:rsidP="00547FDD">
      <w:pPr>
        <w:ind w:firstLine="480"/>
        <w:jc w:val="both"/>
        <w:rPr>
          <w:b/>
          <w:sz w:val="20"/>
          <w:szCs w:val="20"/>
        </w:rPr>
      </w:pPr>
    </w:p>
    <w:p w14:paraId="3C7A56EA" w14:textId="033695BC" w:rsidR="00CE1150" w:rsidRDefault="00CC69BD" w:rsidP="001D5BCD">
      <w:pPr>
        <w:pStyle w:val="Default"/>
        <w:ind w:firstLine="480"/>
        <w:jc w:val="both"/>
        <w:rPr>
          <w:sz w:val="20"/>
          <w:szCs w:val="20"/>
        </w:rPr>
      </w:pPr>
      <w:r w:rsidRPr="00990345">
        <w:rPr>
          <w:b/>
          <w:bCs/>
          <w:sz w:val="20"/>
          <w:szCs w:val="20"/>
        </w:rPr>
        <w:t>Чл. 17</w:t>
      </w:r>
      <w:r w:rsidR="00FF5580">
        <w:rPr>
          <w:b/>
          <w:bCs/>
          <w:sz w:val="20"/>
          <w:szCs w:val="20"/>
        </w:rPr>
        <w:t>3</w:t>
      </w:r>
      <w:r w:rsidRPr="00990345">
        <w:rPr>
          <w:b/>
          <w:bCs/>
          <w:sz w:val="20"/>
          <w:szCs w:val="20"/>
        </w:rPr>
        <w:t xml:space="preserve">. </w:t>
      </w:r>
      <w:r w:rsidRPr="00990345">
        <w:rPr>
          <w:sz w:val="20"/>
          <w:szCs w:val="20"/>
        </w:rPr>
        <w:t>Специфичните характеристики на устройствата „</w:t>
      </w:r>
      <w:r w:rsidRPr="00990345">
        <w:rPr>
          <w:bCs/>
          <w:sz w:val="20"/>
          <w:szCs w:val="20"/>
        </w:rPr>
        <w:t xml:space="preserve">разширен </w:t>
      </w:r>
      <w:proofErr w:type="spellStart"/>
      <w:r w:rsidRPr="00990345">
        <w:rPr>
          <w:bCs/>
          <w:sz w:val="20"/>
          <w:szCs w:val="20"/>
        </w:rPr>
        <w:t>скуитер</w:t>
      </w:r>
      <w:proofErr w:type="spellEnd"/>
      <w:r w:rsidRPr="00990345">
        <w:rPr>
          <w:bCs/>
          <w:sz w:val="20"/>
          <w:szCs w:val="20"/>
        </w:rPr>
        <w:t>“</w:t>
      </w:r>
      <w:r w:rsidRPr="00990345">
        <w:rPr>
          <w:sz w:val="20"/>
          <w:szCs w:val="20"/>
        </w:rPr>
        <w:t xml:space="preserve"> по класове са съгласно таблиците 5-1 и 5-2 на том IV на Приложение 10 към Конвенцията за международно гражданско въздухоплаване.</w:t>
      </w:r>
    </w:p>
    <w:p w14:paraId="3592B0A3" w14:textId="77777777" w:rsidR="008B36FB" w:rsidRPr="00990345" w:rsidRDefault="008B36FB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3C651E5B" w14:textId="0832CF83" w:rsidR="00547FDD" w:rsidRPr="00990345" w:rsidRDefault="00572494" w:rsidP="00453EC5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 </w:t>
      </w:r>
      <w:r w:rsidR="00CA51C1" w:rsidRPr="00990345">
        <w:rPr>
          <w:b/>
          <w:sz w:val="20"/>
          <w:szCs w:val="20"/>
        </w:rPr>
        <w:t>Ч</w:t>
      </w:r>
      <w:r w:rsidR="00547FDD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547FDD" w:rsidRPr="00990345">
        <w:rPr>
          <w:b/>
          <w:sz w:val="20"/>
          <w:szCs w:val="20"/>
        </w:rPr>
        <w:t>17</w:t>
      </w:r>
      <w:r w:rsidR="00FF5580">
        <w:rPr>
          <w:b/>
          <w:sz w:val="20"/>
          <w:szCs w:val="20"/>
        </w:rPr>
        <w:t>4</w:t>
      </w:r>
      <w:r w:rsidR="00547FDD" w:rsidRPr="00990345">
        <w:rPr>
          <w:sz w:val="20"/>
          <w:szCs w:val="20"/>
        </w:rPr>
        <w:t xml:space="preserve">. </w:t>
      </w:r>
      <w:r w:rsidR="00547FDD" w:rsidRPr="00990345">
        <w:rPr>
          <w:sz w:val="20"/>
          <w:szCs w:val="20"/>
          <w:lang w:val="en-US"/>
        </w:rPr>
        <w:t xml:space="preserve">(1) </w:t>
      </w:r>
      <w:r w:rsidR="00547FDD" w:rsidRPr="00990345">
        <w:rPr>
          <w:sz w:val="20"/>
          <w:szCs w:val="20"/>
        </w:rPr>
        <w:t xml:space="preserve">Минималните разстояния по пряка линия, покривани от </w:t>
      </w:r>
      <w:r w:rsidR="008B36FB">
        <w:rPr>
          <w:sz w:val="20"/>
          <w:szCs w:val="20"/>
        </w:rPr>
        <w:t>к</w:t>
      </w:r>
      <w:r w:rsidR="00547FDD" w:rsidRPr="00990345">
        <w:rPr>
          <w:sz w:val="20"/>
          <w:szCs w:val="20"/>
        </w:rPr>
        <w:t xml:space="preserve">лас </w:t>
      </w:r>
      <w:r w:rsidR="008B36FB">
        <w:rPr>
          <w:sz w:val="20"/>
          <w:szCs w:val="20"/>
        </w:rPr>
        <w:t>„</w:t>
      </w:r>
      <w:r w:rsidR="00547FDD" w:rsidRPr="00990345">
        <w:rPr>
          <w:sz w:val="20"/>
          <w:szCs w:val="20"/>
        </w:rPr>
        <w:t>А</w:t>
      </w:r>
      <w:r w:rsidR="008B36FB">
        <w:rPr>
          <w:sz w:val="20"/>
          <w:szCs w:val="20"/>
        </w:rPr>
        <w:t>“</w:t>
      </w:r>
      <w:r w:rsidR="00547FDD" w:rsidRPr="00990345">
        <w:rPr>
          <w:sz w:val="20"/>
          <w:szCs w:val="20"/>
        </w:rPr>
        <w:t xml:space="preserve"> бордови „</w:t>
      </w:r>
      <w:r w:rsidR="00547FDD" w:rsidRPr="00990345">
        <w:rPr>
          <w:bCs/>
          <w:sz w:val="20"/>
          <w:szCs w:val="20"/>
        </w:rPr>
        <w:t xml:space="preserve">разширен </w:t>
      </w:r>
      <w:proofErr w:type="spellStart"/>
      <w:r w:rsidR="00547FDD" w:rsidRPr="00990345">
        <w:rPr>
          <w:bCs/>
          <w:sz w:val="20"/>
          <w:szCs w:val="20"/>
        </w:rPr>
        <w:t>скуитер</w:t>
      </w:r>
      <w:proofErr w:type="spellEnd"/>
      <w:r w:rsidR="00547FDD" w:rsidRPr="00990345">
        <w:rPr>
          <w:bCs/>
          <w:sz w:val="20"/>
          <w:szCs w:val="20"/>
        </w:rPr>
        <w:t xml:space="preserve">“ </w:t>
      </w:r>
      <w:r w:rsidR="00547FDD" w:rsidRPr="00990345">
        <w:rPr>
          <w:sz w:val="20"/>
          <w:szCs w:val="20"/>
        </w:rPr>
        <w:t xml:space="preserve">с еднакви като подклас предаващи и приемащи системи са: </w:t>
      </w:r>
    </w:p>
    <w:p w14:paraId="0E4A709D" w14:textId="77777777" w:rsidR="00547FDD" w:rsidRPr="00990345" w:rsidRDefault="00547FDD" w:rsidP="00547FDD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1.</w:t>
      </w:r>
      <w:r w:rsidRPr="00990345">
        <w:rPr>
          <w:sz w:val="20"/>
          <w:szCs w:val="20"/>
        </w:rPr>
        <w:tab/>
        <w:t>А0-към-А0 подклас – 10 NM</w:t>
      </w:r>
      <w:r w:rsidR="008F070E" w:rsidRPr="00990345">
        <w:rPr>
          <w:sz w:val="20"/>
          <w:szCs w:val="20"/>
        </w:rPr>
        <w:t>;</w:t>
      </w:r>
    </w:p>
    <w:p w14:paraId="58CEEB8F" w14:textId="77777777" w:rsidR="00547FDD" w:rsidRPr="00990345" w:rsidRDefault="00547FDD" w:rsidP="00547FDD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2.</w:t>
      </w:r>
      <w:r w:rsidRPr="00990345">
        <w:rPr>
          <w:sz w:val="20"/>
          <w:szCs w:val="20"/>
        </w:rPr>
        <w:tab/>
        <w:t>А1-към-А1 подклас – 20 NM</w:t>
      </w:r>
      <w:r w:rsidR="008F070E" w:rsidRPr="00990345">
        <w:rPr>
          <w:sz w:val="20"/>
          <w:szCs w:val="20"/>
        </w:rPr>
        <w:t>;</w:t>
      </w:r>
    </w:p>
    <w:p w14:paraId="152FB374" w14:textId="77777777" w:rsidR="00547FDD" w:rsidRPr="00990345" w:rsidRDefault="00547FDD" w:rsidP="00547FDD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3.</w:t>
      </w:r>
      <w:r w:rsidRPr="00990345">
        <w:rPr>
          <w:sz w:val="20"/>
          <w:szCs w:val="20"/>
        </w:rPr>
        <w:tab/>
        <w:t>А2-към-А2 подклас – 40 NM</w:t>
      </w:r>
      <w:r w:rsidR="008F070E" w:rsidRPr="00990345">
        <w:rPr>
          <w:sz w:val="20"/>
          <w:szCs w:val="20"/>
        </w:rPr>
        <w:t>;</w:t>
      </w:r>
    </w:p>
    <w:p w14:paraId="62042F32" w14:textId="77777777" w:rsidR="00547FDD" w:rsidRPr="00990345" w:rsidRDefault="00547FDD" w:rsidP="00547FDD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4.</w:t>
      </w:r>
      <w:r w:rsidRPr="00990345">
        <w:rPr>
          <w:sz w:val="20"/>
          <w:szCs w:val="20"/>
        </w:rPr>
        <w:tab/>
        <w:t>А3-към-А3 подклас – 90 NM</w:t>
      </w:r>
      <w:r w:rsidR="008F070E" w:rsidRPr="00990345">
        <w:rPr>
          <w:sz w:val="20"/>
          <w:szCs w:val="20"/>
        </w:rPr>
        <w:t>.</w:t>
      </w:r>
    </w:p>
    <w:p w14:paraId="26C4ECF9" w14:textId="77777777" w:rsidR="00547FDD" w:rsidRPr="00990345" w:rsidRDefault="00547FDD" w:rsidP="00D33A11">
      <w:pPr>
        <w:ind w:firstLine="480"/>
        <w:jc w:val="both"/>
      </w:pPr>
    </w:p>
    <w:p w14:paraId="6BC3E133" w14:textId="25718DDE" w:rsidR="00572494" w:rsidRPr="00990345" w:rsidRDefault="00B33AAB" w:rsidP="00B33AAB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Pr="00990345">
        <w:rPr>
          <w:b/>
          <w:sz w:val="20"/>
          <w:szCs w:val="20"/>
          <w:lang w:val="en-US"/>
        </w:rPr>
        <w:t xml:space="preserve"> </w:t>
      </w:r>
      <w:r w:rsidR="00217065" w:rsidRPr="00990345">
        <w:rPr>
          <w:b/>
          <w:sz w:val="20"/>
          <w:szCs w:val="20"/>
        </w:rPr>
        <w:t>6</w:t>
      </w:r>
      <w:r w:rsidR="008B36FB">
        <w:rPr>
          <w:b/>
          <w:sz w:val="20"/>
          <w:szCs w:val="20"/>
        </w:rPr>
        <w:t>1</w:t>
      </w:r>
      <w:r w:rsidRPr="00990345">
        <w:rPr>
          <w:b/>
          <w:sz w:val="20"/>
          <w:szCs w:val="20"/>
        </w:rPr>
        <w:t xml:space="preserve">. </w:t>
      </w:r>
      <w:r w:rsidRPr="00990345">
        <w:rPr>
          <w:sz w:val="20"/>
          <w:szCs w:val="20"/>
        </w:rPr>
        <w:t xml:space="preserve">Създава се </w:t>
      </w:r>
      <w:r w:rsidR="00572494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>лава седма</w:t>
      </w:r>
      <w:r w:rsidR="00572494" w:rsidRPr="00990345">
        <w:rPr>
          <w:sz w:val="20"/>
          <w:szCs w:val="20"/>
        </w:rPr>
        <w:t>:</w:t>
      </w:r>
    </w:p>
    <w:p w14:paraId="54A34C13" w14:textId="105C4A01" w:rsidR="00572494" w:rsidRPr="00990345" w:rsidRDefault="00572494" w:rsidP="00B33AAB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Глава седма</w:t>
      </w:r>
    </w:p>
    <w:p w14:paraId="17AA5A22" w14:textId="08AD12B4" w:rsidR="00B33AAB" w:rsidRPr="00990345" w:rsidRDefault="00C63C08" w:rsidP="00B33AAB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 </w:t>
      </w:r>
      <w:r w:rsidR="00B33AAB" w:rsidRPr="00990345">
        <w:rPr>
          <w:sz w:val="20"/>
          <w:szCs w:val="20"/>
        </w:rPr>
        <w:t xml:space="preserve">Управление на  </w:t>
      </w:r>
      <w:r w:rsidR="00201F36" w:rsidRPr="00990345">
        <w:rPr>
          <w:sz w:val="20"/>
          <w:szCs w:val="20"/>
        </w:rPr>
        <w:t>радио</w:t>
      </w:r>
      <w:r w:rsidR="00B33AAB" w:rsidRPr="00990345">
        <w:rPr>
          <w:sz w:val="20"/>
          <w:szCs w:val="20"/>
        </w:rPr>
        <w:t>честотн</w:t>
      </w:r>
      <w:r w:rsidR="004C5256" w:rsidRPr="00990345">
        <w:rPr>
          <w:sz w:val="20"/>
          <w:szCs w:val="20"/>
        </w:rPr>
        <w:t>ия</w:t>
      </w:r>
      <w:r w:rsidR="00B33AAB" w:rsidRPr="00990345">
        <w:rPr>
          <w:sz w:val="20"/>
          <w:szCs w:val="20"/>
        </w:rPr>
        <w:t xml:space="preserve"> спектър</w:t>
      </w:r>
      <w:r w:rsidR="004C5256" w:rsidRPr="00990345">
        <w:rPr>
          <w:sz w:val="20"/>
          <w:szCs w:val="20"/>
        </w:rPr>
        <w:t>, разпределен за въздушна радионавигация</w:t>
      </w:r>
    </w:p>
    <w:p w14:paraId="7D508D09" w14:textId="77777777" w:rsidR="00547FDD" w:rsidRPr="00990345" w:rsidRDefault="00547FDD" w:rsidP="00B33AAB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163F8570" w14:textId="77777777" w:rsidR="00572494" w:rsidRPr="00990345" w:rsidRDefault="00B33AAB" w:rsidP="00B33AAB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Раздел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 </w:t>
      </w:r>
    </w:p>
    <w:p w14:paraId="1DEED435" w14:textId="77777777" w:rsidR="00B33AAB" w:rsidRPr="00990345" w:rsidRDefault="00B33AAB" w:rsidP="00B33AAB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Общи положения </w:t>
      </w:r>
    </w:p>
    <w:p w14:paraId="6E4FC9C5" w14:textId="77777777" w:rsidR="00547FDD" w:rsidRPr="00990345" w:rsidRDefault="00547FDD" w:rsidP="00B33AAB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05FC8694" w14:textId="72B3348A" w:rsidR="002607F9" w:rsidRPr="00990345" w:rsidRDefault="00572494" w:rsidP="002607F9">
      <w:pPr>
        <w:ind w:firstLine="720"/>
        <w:jc w:val="both"/>
        <w:rPr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>Ч</w:t>
      </w:r>
      <w:r w:rsidR="002607F9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2607F9" w:rsidRPr="00990345">
        <w:rPr>
          <w:b/>
          <w:sz w:val="20"/>
          <w:szCs w:val="20"/>
        </w:rPr>
        <w:t>1</w:t>
      </w:r>
      <w:r w:rsidR="00FA6851" w:rsidRPr="00990345">
        <w:rPr>
          <w:b/>
          <w:sz w:val="20"/>
          <w:szCs w:val="20"/>
        </w:rPr>
        <w:t>7</w:t>
      </w:r>
      <w:r w:rsidR="008122BF">
        <w:rPr>
          <w:b/>
          <w:sz w:val="20"/>
          <w:szCs w:val="20"/>
        </w:rPr>
        <w:t>5</w:t>
      </w:r>
      <w:r w:rsidR="002607F9" w:rsidRPr="00990345">
        <w:rPr>
          <w:b/>
          <w:sz w:val="20"/>
          <w:szCs w:val="20"/>
        </w:rPr>
        <w:t xml:space="preserve">. </w:t>
      </w:r>
      <w:r w:rsidR="002607F9" w:rsidRPr="00990345">
        <w:rPr>
          <w:sz w:val="20"/>
          <w:szCs w:val="20"/>
        </w:rPr>
        <w:t xml:space="preserve">Международното координиране на радиочестоти и радиочестотни ленти, както и на техническите характеристики на </w:t>
      </w:r>
      <w:proofErr w:type="spellStart"/>
      <w:r w:rsidR="002607F9" w:rsidRPr="00990345">
        <w:rPr>
          <w:sz w:val="20"/>
          <w:szCs w:val="20"/>
        </w:rPr>
        <w:t>радиосъоръженията</w:t>
      </w:r>
      <w:proofErr w:type="spellEnd"/>
      <w:r w:rsidR="002607F9" w:rsidRPr="00990345">
        <w:rPr>
          <w:sz w:val="20"/>
          <w:szCs w:val="20"/>
        </w:rPr>
        <w:t xml:space="preserve">, които ги използват, за радиослужбите въздушна подвижна, въздушна подвижна-спътникова, въздушна радионавигация и въздушна радионавигация-спътникова се осъществява от </w:t>
      </w:r>
      <w:r w:rsidR="00CA085C" w:rsidRPr="00990345">
        <w:rPr>
          <w:sz w:val="20"/>
          <w:szCs w:val="20"/>
        </w:rPr>
        <w:t>м</w:t>
      </w:r>
      <w:r w:rsidR="002607F9" w:rsidRPr="00990345">
        <w:rPr>
          <w:sz w:val="20"/>
          <w:szCs w:val="20"/>
        </w:rPr>
        <w:t>инистър</w:t>
      </w:r>
      <w:r w:rsidR="00CA085C" w:rsidRPr="00990345">
        <w:rPr>
          <w:sz w:val="20"/>
          <w:szCs w:val="20"/>
        </w:rPr>
        <w:t>а</w:t>
      </w:r>
      <w:r w:rsidR="002607F9" w:rsidRPr="00990345">
        <w:rPr>
          <w:sz w:val="20"/>
          <w:szCs w:val="20"/>
        </w:rPr>
        <w:t xml:space="preserve"> на транспорта</w:t>
      </w:r>
      <w:r w:rsidR="005833AF" w:rsidRPr="00990345">
        <w:rPr>
          <w:sz w:val="20"/>
          <w:szCs w:val="20"/>
        </w:rPr>
        <w:t>, информационните технологии и съобщенията</w:t>
      </w:r>
      <w:r w:rsidR="002607F9" w:rsidRPr="00990345">
        <w:rPr>
          <w:sz w:val="20"/>
          <w:szCs w:val="20"/>
        </w:rPr>
        <w:t xml:space="preserve"> или упълномощено от него длъжностно лице</w:t>
      </w:r>
      <w:r w:rsidR="001C2F7F" w:rsidRPr="00990345">
        <w:rPr>
          <w:sz w:val="20"/>
          <w:szCs w:val="20"/>
        </w:rPr>
        <w:t>.</w:t>
      </w:r>
    </w:p>
    <w:p w14:paraId="43C3808E" w14:textId="77777777" w:rsidR="00547FDD" w:rsidRPr="00990345" w:rsidRDefault="00547FDD" w:rsidP="002607F9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3E27A88B" w14:textId="1F27B4A5" w:rsidR="002607F9" w:rsidRPr="00990345" w:rsidRDefault="00572494" w:rsidP="002607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</w:t>
      </w:r>
      <w:r w:rsidR="002607F9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2607F9" w:rsidRPr="00990345">
        <w:rPr>
          <w:b/>
          <w:sz w:val="20"/>
          <w:szCs w:val="20"/>
        </w:rPr>
        <w:t>1</w:t>
      </w:r>
      <w:r w:rsidR="008122BF">
        <w:rPr>
          <w:b/>
          <w:sz w:val="20"/>
          <w:szCs w:val="20"/>
        </w:rPr>
        <w:t>76</w:t>
      </w:r>
      <w:r w:rsidR="002607F9" w:rsidRPr="00990345">
        <w:rPr>
          <w:sz w:val="20"/>
          <w:szCs w:val="20"/>
        </w:rPr>
        <w:t>. Международното координиране на радиочестоти и радиочестотни ленти се осъществява съгласно стандартите, изискванията и процедурите на:</w:t>
      </w:r>
    </w:p>
    <w:p w14:paraId="1279B7FD" w14:textId="77777777" w:rsidR="002607F9" w:rsidRPr="00990345" w:rsidRDefault="002607F9" w:rsidP="002607F9">
      <w:pPr>
        <w:autoSpaceDE w:val="0"/>
        <w:autoSpaceDN w:val="0"/>
        <w:adjustRightInd w:val="0"/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1.</w:t>
      </w:r>
      <w:r w:rsidR="002C280F" w:rsidRPr="00990345">
        <w:rPr>
          <w:sz w:val="20"/>
          <w:szCs w:val="20"/>
          <w:lang w:val="en-US"/>
        </w:rPr>
        <w:t xml:space="preserve"> </w:t>
      </w:r>
      <w:r w:rsidR="00572494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ом </w:t>
      </w:r>
      <w:r w:rsidRPr="00990345">
        <w:rPr>
          <w:sz w:val="20"/>
          <w:szCs w:val="20"/>
          <w:lang w:val="en-US"/>
        </w:rPr>
        <w:t>V</w:t>
      </w:r>
      <w:r w:rsidRPr="00990345">
        <w:rPr>
          <w:sz w:val="20"/>
          <w:szCs w:val="20"/>
        </w:rPr>
        <w:t>, издание трето</w:t>
      </w:r>
      <w:r w:rsidR="00FB6E67" w:rsidRPr="00990345">
        <w:rPr>
          <w:sz w:val="20"/>
          <w:szCs w:val="20"/>
        </w:rPr>
        <w:t xml:space="preserve"> от </w:t>
      </w:r>
      <w:r w:rsidRPr="00990345">
        <w:rPr>
          <w:sz w:val="20"/>
          <w:szCs w:val="20"/>
        </w:rPr>
        <w:t xml:space="preserve">2013 на Приложение 10 към Конвенцията за </w:t>
      </w:r>
      <w:r w:rsidR="00CA085C" w:rsidRPr="00990345">
        <w:rPr>
          <w:sz w:val="20"/>
          <w:szCs w:val="20"/>
        </w:rPr>
        <w:t>м</w:t>
      </w:r>
      <w:r w:rsidRPr="00990345">
        <w:rPr>
          <w:sz w:val="20"/>
          <w:szCs w:val="20"/>
        </w:rPr>
        <w:t>еждународно гражданско въздухоплаване;</w:t>
      </w:r>
    </w:p>
    <w:p w14:paraId="62941011" w14:textId="77777777" w:rsidR="002607F9" w:rsidRPr="00990345" w:rsidRDefault="002607F9" w:rsidP="002607F9">
      <w:pPr>
        <w:autoSpaceDE w:val="0"/>
        <w:autoSpaceDN w:val="0"/>
        <w:adjustRightInd w:val="0"/>
        <w:ind w:firstLine="480"/>
        <w:jc w:val="both"/>
        <w:rPr>
          <w:iCs/>
          <w:sz w:val="20"/>
          <w:szCs w:val="20"/>
          <w:lang w:val="en-US"/>
        </w:rPr>
      </w:pPr>
      <w:r w:rsidRPr="00990345">
        <w:rPr>
          <w:sz w:val="20"/>
          <w:szCs w:val="20"/>
        </w:rPr>
        <w:t xml:space="preserve">2. Наръчник за изискванията при използване на радиочестотен спектър за гражданското въздухоплаване </w:t>
      </w:r>
      <w:r w:rsidRPr="00990345">
        <w:rPr>
          <w:iCs/>
          <w:sz w:val="20"/>
          <w:szCs w:val="20"/>
        </w:rPr>
        <w:t>(</w:t>
      </w:r>
      <w:r w:rsidRPr="00990345">
        <w:rPr>
          <w:iCs/>
          <w:sz w:val="20"/>
          <w:szCs w:val="20"/>
          <w:lang w:val="en-US"/>
        </w:rPr>
        <w:t xml:space="preserve">ICAO </w:t>
      </w:r>
      <w:proofErr w:type="spellStart"/>
      <w:r w:rsidRPr="00990345">
        <w:rPr>
          <w:iCs/>
          <w:sz w:val="20"/>
          <w:szCs w:val="20"/>
        </w:rPr>
        <w:t>Doc</w:t>
      </w:r>
      <w:proofErr w:type="spellEnd"/>
      <w:r w:rsidRPr="00990345">
        <w:rPr>
          <w:iCs/>
          <w:sz w:val="20"/>
          <w:szCs w:val="20"/>
        </w:rPr>
        <w:t xml:space="preserve"> 9718) на </w:t>
      </w:r>
      <w:r w:rsidR="00252BA3" w:rsidRPr="00990345">
        <w:rPr>
          <w:iCs/>
          <w:sz w:val="20"/>
          <w:szCs w:val="20"/>
        </w:rPr>
        <w:t>М</w:t>
      </w:r>
      <w:r w:rsidRPr="00990345">
        <w:rPr>
          <w:iCs/>
          <w:sz w:val="20"/>
          <w:szCs w:val="20"/>
        </w:rPr>
        <w:t>еждународната организация за гражданско въздухоплаване</w:t>
      </w:r>
      <w:r w:rsidR="00252BA3" w:rsidRPr="00990345">
        <w:rPr>
          <w:iCs/>
          <w:sz w:val="20"/>
          <w:szCs w:val="20"/>
        </w:rPr>
        <w:t>;</w:t>
      </w:r>
      <w:r w:rsidRPr="00990345">
        <w:rPr>
          <w:iCs/>
          <w:sz w:val="20"/>
          <w:szCs w:val="20"/>
          <w:lang w:val="en-US"/>
        </w:rPr>
        <w:t xml:space="preserve"> </w:t>
      </w:r>
    </w:p>
    <w:p w14:paraId="65394DFD" w14:textId="77777777" w:rsidR="00B33AAB" w:rsidRDefault="002607F9" w:rsidP="002607F9">
      <w:pPr>
        <w:pStyle w:val="Default"/>
        <w:ind w:firstLine="48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  <w:lang w:val="en-US"/>
        </w:rPr>
        <w:t xml:space="preserve">3. </w:t>
      </w:r>
      <w:r w:rsidRPr="00990345">
        <w:rPr>
          <w:color w:val="auto"/>
          <w:sz w:val="20"/>
          <w:szCs w:val="20"/>
        </w:rPr>
        <w:t xml:space="preserve">Ръководство за управление и използване на радиочестотите за гражданско въздухоплаване в европейския регион (ICAO EUR </w:t>
      </w:r>
      <w:proofErr w:type="spellStart"/>
      <w:r w:rsidRPr="00990345">
        <w:rPr>
          <w:color w:val="auto"/>
          <w:sz w:val="20"/>
          <w:szCs w:val="20"/>
        </w:rPr>
        <w:t>Doc</w:t>
      </w:r>
      <w:proofErr w:type="spellEnd"/>
      <w:r w:rsidRPr="00990345">
        <w:rPr>
          <w:color w:val="auto"/>
          <w:sz w:val="20"/>
          <w:szCs w:val="20"/>
        </w:rPr>
        <w:t xml:space="preserve"> 011)</w:t>
      </w:r>
      <w:r w:rsidRPr="00990345">
        <w:rPr>
          <w:iCs/>
          <w:color w:val="auto"/>
          <w:sz w:val="20"/>
          <w:szCs w:val="20"/>
        </w:rPr>
        <w:t xml:space="preserve"> на </w:t>
      </w:r>
      <w:r w:rsidR="00252BA3" w:rsidRPr="00990345">
        <w:rPr>
          <w:iCs/>
          <w:color w:val="auto"/>
          <w:sz w:val="20"/>
          <w:szCs w:val="20"/>
        </w:rPr>
        <w:t>М</w:t>
      </w:r>
      <w:r w:rsidRPr="00990345">
        <w:rPr>
          <w:iCs/>
          <w:color w:val="auto"/>
          <w:sz w:val="20"/>
          <w:szCs w:val="20"/>
        </w:rPr>
        <w:t>еждународната организация за гражданско въздухоплаване</w:t>
      </w:r>
      <w:r w:rsidRPr="00990345">
        <w:rPr>
          <w:color w:val="auto"/>
          <w:sz w:val="20"/>
          <w:szCs w:val="20"/>
        </w:rPr>
        <w:t>.</w:t>
      </w:r>
    </w:p>
    <w:p w14:paraId="6271DFBD" w14:textId="77777777" w:rsidR="007A59FA" w:rsidRPr="00990345" w:rsidRDefault="007A59FA" w:rsidP="002607F9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45A14707" w14:textId="1B43C165" w:rsidR="002607F9" w:rsidRDefault="00572494" w:rsidP="002607F9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</w:t>
      </w:r>
      <w:r w:rsidR="002607F9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2607F9" w:rsidRPr="00990345">
        <w:rPr>
          <w:b/>
          <w:sz w:val="20"/>
          <w:szCs w:val="20"/>
        </w:rPr>
        <w:t>1</w:t>
      </w:r>
      <w:r w:rsidR="008122BF">
        <w:rPr>
          <w:b/>
          <w:sz w:val="20"/>
          <w:szCs w:val="20"/>
        </w:rPr>
        <w:t>77</w:t>
      </w:r>
      <w:r w:rsidR="002607F9" w:rsidRPr="00990345">
        <w:rPr>
          <w:b/>
          <w:sz w:val="20"/>
          <w:szCs w:val="20"/>
        </w:rPr>
        <w:t xml:space="preserve">. </w:t>
      </w:r>
      <w:r w:rsidR="00112CBE" w:rsidRPr="00990345">
        <w:rPr>
          <w:iCs/>
          <w:sz w:val="20"/>
          <w:szCs w:val="20"/>
        </w:rPr>
        <w:t>(</w:t>
      </w:r>
      <w:r w:rsidR="00112CBE" w:rsidRPr="00990345">
        <w:rPr>
          <w:iCs/>
          <w:sz w:val="20"/>
          <w:szCs w:val="20"/>
          <w:lang w:val="en-US"/>
        </w:rPr>
        <w:t>1</w:t>
      </w:r>
      <w:r w:rsidR="00112CBE" w:rsidRPr="00990345">
        <w:rPr>
          <w:iCs/>
          <w:sz w:val="20"/>
          <w:szCs w:val="20"/>
        </w:rPr>
        <w:t xml:space="preserve">) </w:t>
      </w:r>
      <w:r w:rsidR="002607F9" w:rsidRPr="00990345">
        <w:rPr>
          <w:sz w:val="20"/>
          <w:szCs w:val="20"/>
        </w:rPr>
        <w:t>Радиочестоти и радиочестотни ленти, които се използват за радиослужбите въздушна подвижна, въздушна подвижна-спътникова, въздушна радионавигация и въздушна радионавигация</w:t>
      </w:r>
      <w:r w:rsidR="00FB6E67" w:rsidRPr="00990345">
        <w:rPr>
          <w:sz w:val="20"/>
          <w:szCs w:val="20"/>
        </w:rPr>
        <w:t xml:space="preserve"> – </w:t>
      </w:r>
      <w:r w:rsidR="002607F9" w:rsidRPr="00990345">
        <w:rPr>
          <w:sz w:val="20"/>
          <w:szCs w:val="20"/>
        </w:rPr>
        <w:t>спътникова</w:t>
      </w:r>
      <w:r w:rsidR="00FB6E67" w:rsidRPr="00990345">
        <w:rPr>
          <w:sz w:val="20"/>
          <w:szCs w:val="20"/>
        </w:rPr>
        <w:t>,</w:t>
      </w:r>
      <w:r w:rsidR="002607F9" w:rsidRPr="00990345">
        <w:rPr>
          <w:sz w:val="20"/>
          <w:szCs w:val="20"/>
        </w:rPr>
        <w:t xml:space="preserve"> се </w:t>
      </w:r>
      <w:r w:rsidR="00252BA3" w:rsidRPr="00990345">
        <w:rPr>
          <w:sz w:val="20"/>
          <w:szCs w:val="20"/>
        </w:rPr>
        <w:t>разпределят</w:t>
      </w:r>
      <w:r w:rsidR="002607F9" w:rsidRPr="00990345">
        <w:rPr>
          <w:sz w:val="20"/>
          <w:szCs w:val="20"/>
        </w:rPr>
        <w:t xml:space="preserve"> съгласно Националн</w:t>
      </w:r>
      <w:r w:rsidR="00252BA3" w:rsidRPr="00990345">
        <w:rPr>
          <w:sz w:val="20"/>
          <w:szCs w:val="20"/>
        </w:rPr>
        <w:t>ия</w:t>
      </w:r>
      <w:r w:rsidR="002607F9" w:rsidRPr="00990345">
        <w:rPr>
          <w:sz w:val="20"/>
          <w:szCs w:val="20"/>
        </w:rPr>
        <w:t xml:space="preserve"> план за разпределение на радиочестотния спектър на радиочестоти и радиочестотни ленти за граждански нужди, за нуждите на националната сигурност и отбраната, както и за съвместно ползване между тях.</w:t>
      </w:r>
    </w:p>
    <w:p w14:paraId="572EAA90" w14:textId="77777777" w:rsidR="007A59FA" w:rsidRPr="00990345" w:rsidRDefault="007A59FA" w:rsidP="002607F9">
      <w:pPr>
        <w:ind w:firstLine="480"/>
        <w:jc w:val="both"/>
        <w:rPr>
          <w:sz w:val="20"/>
          <w:szCs w:val="20"/>
        </w:rPr>
      </w:pPr>
    </w:p>
    <w:p w14:paraId="34523A0B" w14:textId="440E8277" w:rsidR="00B33AAB" w:rsidRPr="00990345" w:rsidRDefault="00112CBE" w:rsidP="002607F9">
      <w:pPr>
        <w:pStyle w:val="Default"/>
        <w:ind w:firstLine="480"/>
        <w:jc w:val="both"/>
        <w:rPr>
          <w:b/>
          <w:color w:val="auto"/>
          <w:sz w:val="20"/>
          <w:szCs w:val="20"/>
          <w:lang w:val="en-US"/>
        </w:rPr>
      </w:pPr>
      <w:r w:rsidRPr="00D33A11">
        <w:rPr>
          <w:iCs/>
          <w:sz w:val="20"/>
          <w:szCs w:val="20"/>
        </w:rPr>
        <w:t>(</w:t>
      </w:r>
      <w:r w:rsidRPr="00D33A11">
        <w:rPr>
          <w:iCs/>
          <w:sz w:val="20"/>
          <w:szCs w:val="20"/>
          <w:lang w:val="en-US"/>
        </w:rPr>
        <w:t>2</w:t>
      </w:r>
      <w:r w:rsidRPr="00D33A11">
        <w:rPr>
          <w:iCs/>
          <w:sz w:val="20"/>
          <w:szCs w:val="20"/>
        </w:rPr>
        <w:t>) Конкретното разпределение на радиочестоти за рад</w:t>
      </w:r>
      <w:r w:rsidR="00C14E40" w:rsidRPr="00D33A11">
        <w:rPr>
          <w:iCs/>
          <w:sz w:val="20"/>
          <w:szCs w:val="20"/>
        </w:rPr>
        <w:t>и</w:t>
      </w:r>
      <w:r w:rsidRPr="00D33A11">
        <w:rPr>
          <w:iCs/>
          <w:sz w:val="20"/>
          <w:szCs w:val="20"/>
        </w:rPr>
        <w:t xml:space="preserve">ослужби на въздухоплаването от националната сигурност съгласно Националния план за разпределение на радиочестотния спектър се извършва от министъра на транспорта, информационните технологии и съобщенията   </w:t>
      </w:r>
      <w:r w:rsidR="00901600" w:rsidRPr="00D33A11">
        <w:rPr>
          <w:iCs/>
          <w:sz w:val="20"/>
          <w:szCs w:val="20"/>
        </w:rPr>
        <w:t xml:space="preserve">съгласно </w:t>
      </w:r>
      <w:r w:rsidRPr="00D33A11">
        <w:rPr>
          <w:iCs/>
          <w:sz w:val="20"/>
          <w:szCs w:val="20"/>
        </w:rPr>
        <w:t>чл.</w:t>
      </w:r>
      <w:r w:rsidR="008B36FB" w:rsidRPr="00D33A11">
        <w:rPr>
          <w:iCs/>
          <w:sz w:val="20"/>
          <w:szCs w:val="20"/>
        </w:rPr>
        <w:t xml:space="preserve"> </w:t>
      </w:r>
      <w:r w:rsidRPr="00D33A11">
        <w:rPr>
          <w:iCs/>
          <w:sz w:val="20"/>
          <w:szCs w:val="20"/>
        </w:rPr>
        <w:t>180.</w:t>
      </w:r>
      <w:r w:rsidRPr="00990345">
        <w:rPr>
          <w:iCs/>
          <w:sz w:val="20"/>
          <w:szCs w:val="20"/>
        </w:rPr>
        <w:t xml:space="preserve">  </w:t>
      </w:r>
    </w:p>
    <w:p w14:paraId="518988C5" w14:textId="77777777" w:rsidR="0078173C" w:rsidRDefault="0078173C" w:rsidP="002607F9">
      <w:pPr>
        <w:ind w:firstLine="480"/>
        <w:jc w:val="both"/>
        <w:rPr>
          <w:sz w:val="20"/>
          <w:szCs w:val="20"/>
        </w:rPr>
      </w:pPr>
    </w:p>
    <w:p w14:paraId="2450C011" w14:textId="77777777" w:rsidR="00572494" w:rsidRPr="00990345" w:rsidRDefault="002607F9" w:rsidP="002607F9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Раздел </w:t>
      </w:r>
      <w:r w:rsidRPr="00990345">
        <w:rPr>
          <w:sz w:val="20"/>
          <w:szCs w:val="20"/>
          <w:lang w:val="en-US"/>
        </w:rPr>
        <w:t>II</w:t>
      </w:r>
      <w:r w:rsidRPr="00990345">
        <w:rPr>
          <w:sz w:val="20"/>
          <w:szCs w:val="20"/>
        </w:rPr>
        <w:t xml:space="preserve"> </w:t>
      </w:r>
    </w:p>
    <w:p w14:paraId="48E4FF20" w14:textId="77777777" w:rsidR="00B33AAB" w:rsidRPr="00990345" w:rsidRDefault="002607F9" w:rsidP="002607F9">
      <w:pPr>
        <w:ind w:firstLine="480"/>
        <w:jc w:val="both"/>
        <w:rPr>
          <w:b/>
          <w:sz w:val="20"/>
          <w:szCs w:val="20"/>
        </w:rPr>
      </w:pPr>
      <w:r w:rsidRPr="00990345">
        <w:rPr>
          <w:sz w:val="20"/>
          <w:szCs w:val="20"/>
        </w:rPr>
        <w:t>Радиочестоти, използвани в случай на бедствие на въздухоплавателни средства</w:t>
      </w:r>
    </w:p>
    <w:p w14:paraId="141C5C40" w14:textId="77777777" w:rsidR="00B33AAB" w:rsidRPr="00990345" w:rsidRDefault="00B33AAB" w:rsidP="002607F9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1F0BACC3" w14:textId="242EA480" w:rsidR="002607F9" w:rsidRPr="00990345" w:rsidRDefault="00572494" w:rsidP="002607F9">
      <w:pPr>
        <w:ind w:firstLine="480"/>
        <w:jc w:val="both"/>
        <w:rPr>
          <w:b/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>Ч</w:t>
      </w:r>
      <w:r w:rsidR="002607F9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2607F9" w:rsidRPr="00990345">
        <w:rPr>
          <w:b/>
          <w:sz w:val="20"/>
          <w:szCs w:val="20"/>
        </w:rPr>
        <w:t>1</w:t>
      </w:r>
      <w:r w:rsidR="008122BF">
        <w:rPr>
          <w:b/>
          <w:sz w:val="20"/>
          <w:szCs w:val="20"/>
        </w:rPr>
        <w:t>78</w:t>
      </w:r>
      <w:r w:rsidR="002607F9" w:rsidRPr="00990345">
        <w:rPr>
          <w:sz w:val="20"/>
          <w:szCs w:val="20"/>
        </w:rPr>
        <w:t xml:space="preserve">. </w:t>
      </w:r>
      <w:r w:rsidR="002607F9" w:rsidRPr="00990345">
        <w:rPr>
          <w:sz w:val="20"/>
          <w:szCs w:val="20"/>
          <w:lang w:val="en-US"/>
        </w:rPr>
        <w:t>(</w:t>
      </w:r>
      <w:r w:rsidR="002607F9" w:rsidRPr="00990345">
        <w:rPr>
          <w:sz w:val="20"/>
          <w:szCs w:val="20"/>
        </w:rPr>
        <w:t>1</w:t>
      </w:r>
      <w:r w:rsidR="002607F9" w:rsidRPr="00990345">
        <w:rPr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</w:t>
      </w:r>
      <w:r w:rsidR="002607F9" w:rsidRPr="00990345">
        <w:rPr>
          <w:sz w:val="20"/>
          <w:szCs w:val="20"/>
        </w:rPr>
        <w:t>Радиочестотите за аварийни радиофарове за указване местоположението на бедстващо въздухоплавателно средство</w:t>
      </w:r>
      <w:r w:rsidR="002607F9" w:rsidRPr="00990345">
        <w:rPr>
          <w:sz w:val="20"/>
          <w:szCs w:val="20"/>
          <w:lang w:val="en-US"/>
        </w:rPr>
        <w:t xml:space="preserve"> </w:t>
      </w:r>
      <w:r w:rsidR="002607F9" w:rsidRPr="00990345">
        <w:rPr>
          <w:sz w:val="20"/>
          <w:szCs w:val="20"/>
        </w:rPr>
        <w:t>са</w:t>
      </w:r>
      <w:r w:rsidR="002607F9" w:rsidRPr="00990345">
        <w:rPr>
          <w:i/>
          <w:sz w:val="20"/>
          <w:szCs w:val="20"/>
        </w:rPr>
        <w:t xml:space="preserve"> </w:t>
      </w:r>
      <w:r w:rsidR="002607F9" w:rsidRPr="00990345">
        <w:rPr>
          <w:sz w:val="20"/>
          <w:szCs w:val="20"/>
        </w:rPr>
        <w:t>406.000</w:t>
      </w:r>
      <w:r w:rsidR="00252BA3" w:rsidRPr="00990345">
        <w:rPr>
          <w:sz w:val="20"/>
          <w:szCs w:val="20"/>
        </w:rPr>
        <w:t xml:space="preserve"> </w:t>
      </w:r>
      <w:proofErr w:type="spellStart"/>
      <w:r w:rsidR="002607F9" w:rsidRPr="00990345">
        <w:rPr>
          <w:sz w:val="20"/>
          <w:szCs w:val="20"/>
        </w:rPr>
        <w:t>MHz</w:t>
      </w:r>
      <w:proofErr w:type="spellEnd"/>
      <w:r w:rsidR="002607F9" w:rsidRPr="00990345">
        <w:rPr>
          <w:sz w:val="20"/>
          <w:szCs w:val="20"/>
        </w:rPr>
        <w:t xml:space="preserve"> и 121.500</w:t>
      </w:r>
      <w:r w:rsidR="00252BA3" w:rsidRPr="00990345">
        <w:rPr>
          <w:sz w:val="20"/>
          <w:szCs w:val="20"/>
        </w:rPr>
        <w:t xml:space="preserve"> </w:t>
      </w:r>
      <w:proofErr w:type="spellStart"/>
      <w:r w:rsidR="002607F9" w:rsidRPr="00990345">
        <w:rPr>
          <w:sz w:val="20"/>
          <w:szCs w:val="20"/>
        </w:rPr>
        <w:t>MHz</w:t>
      </w:r>
      <w:proofErr w:type="spellEnd"/>
      <w:r w:rsidR="002607F9" w:rsidRPr="00990345">
        <w:rPr>
          <w:sz w:val="20"/>
          <w:szCs w:val="20"/>
        </w:rPr>
        <w:t>.</w:t>
      </w:r>
    </w:p>
    <w:p w14:paraId="1DEF8072" w14:textId="77777777" w:rsidR="002607F9" w:rsidRPr="00990345" w:rsidRDefault="002607F9" w:rsidP="002607F9">
      <w:pPr>
        <w:ind w:firstLine="480"/>
        <w:jc w:val="both"/>
        <w:rPr>
          <w:b/>
          <w:sz w:val="20"/>
          <w:szCs w:val="20"/>
          <w:lang w:val="en-US"/>
        </w:rPr>
      </w:pP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2</w:t>
      </w:r>
      <w:r w:rsidRPr="00990345">
        <w:rPr>
          <w:sz w:val="20"/>
          <w:szCs w:val="20"/>
          <w:lang w:val="en-US"/>
        </w:rPr>
        <w:t>)</w:t>
      </w:r>
      <w:r w:rsidR="00C63C08" w:rsidRPr="00990345">
        <w:rPr>
          <w:sz w:val="20"/>
          <w:szCs w:val="20"/>
        </w:rPr>
        <w:t xml:space="preserve"> </w:t>
      </w:r>
      <w:r w:rsidR="00572494" w:rsidRPr="00990345">
        <w:rPr>
          <w:sz w:val="20"/>
          <w:szCs w:val="20"/>
        </w:rPr>
        <w:t>А</w:t>
      </w:r>
      <w:r w:rsidRPr="00990345">
        <w:rPr>
          <w:sz w:val="20"/>
          <w:szCs w:val="20"/>
        </w:rPr>
        <w:t>варийни</w:t>
      </w:r>
      <w:r w:rsidR="00572494" w:rsidRPr="00990345">
        <w:rPr>
          <w:sz w:val="20"/>
          <w:szCs w:val="20"/>
        </w:rPr>
        <w:t>те</w:t>
      </w:r>
      <w:r w:rsidRPr="00990345">
        <w:rPr>
          <w:sz w:val="20"/>
          <w:szCs w:val="20"/>
        </w:rPr>
        <w:t xml:space="preserve"> радиофарове, инсталирани на борда на въздухоплавателните средства и поддържани в съответствие със стандартите на </w:t>
      </w:r>
      <w:r w:rsidR="00572494" w:rsidRPr="00990345">
        <w:rPr>
          <w:sz w:val="20"/>
          <w:szCs w:val="20"/>
        </w:rPr>
        <w:t>ч</w:t>
      </w:r>
      <w:r w:rsidRPr="00990345">
        <w:rPr>
          <w:sz w:val="20"/>
          <w:szCs w:val="20"/>
        </w:rPr>
        <w:t>асти I, II и III на Приложение 6 към Конвенцията за международно гражданско въздухоплаване, използват радиочестоти 406.000</w:t>
      </w:r>
      <w:r w:rsidR="00252BA3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 и 121.500</w:t>
      </w:r>
      <w:r w:rsidR="00252BA3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>.</w:t>
      </w:r>
    </w:p>
    <w:p w14:paraId="081F5375" w14:textId="77777777" w:rsidR="00B33AAB" w:rsidRPr="00990345" w:rsidRDefault="00B33AAB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34D17244" w14:textId="77777777" w:rsidR="001E4D24" w:rsidRPr="00990345" w:rsidRDefault="002607F9" w:rsidP="00CA085C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 xml:space="preserve">Раздел </w:t>
      </w:r>
      <w:r w:rsidRPr="00990345">
        <w:rPr>
          <w:sz w:val="20"/>
          <w:szCs w:val="20"/>
          <w:lang w:val="en-US"/>
        </w:rPr>
        <w:t>III</w:t>
      </w:r>
      <w:r w:rsidR="00CA085C" w:rsidRPr="00990345">
        <w:rPr>
          <w:sz w:val="20"/>
          <w:szCs w:val="20"/>
        </w:rPr>
        <w:t xml:space="preserve"> </w:t>
      </w:r>
    </w:p>
    <w:p w14:paraId="62196E79" w14:textId="77777777" w:rsidR="00B33AAB" w:rsidRPr="00990345" w:rsidRDefault="002607F9" w:rsidP="00CA085C">
      <w:pPr>
        <w:ind w:firstLine="480"/>
        <w:rPr>
          <w:sz w:val="20"/>
          <w:szCs w:val="20"/>
        </w:rPr>
      </w:pPr>
      <w:r w:rsidRPr="00990345">
        <w:rPr>
          <w:sz w:val="20"/>
          <w:szCs w:val="20"/>
        </w:rPr>
        <w:t>Използване на радиочестоти под 30</w:t>
      </w:r>
      <w:r w:rsidR="001E4D2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MHz</w:t>
      </w:r>
    </w:p>
    <w:p w14:paraId="04AFF4A6" w14:textId="77777777" w:rsidR="002607F9" w:rsidRPr="00990345" w:rsidRDefault="002607F9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D492BDD" w14:textId="68A59E09" w:rsidR="00CA085C" w:rsidRPr="00990345" w:rsidRDefault="00572494" w:rsidP="00CA085C">
      <w:pPr>
        <w:ind w:firstLine="480"/>
        <w:jc w:val="both"/>
        <w:rPr>
          <w:sz w:val="20"/>
          <w:szCs w:val="20"/>
        </w:rPr>
      </w:pPr>
      <w:r w:rsidRPr="00990345">
        <w:rPr>
          <w:b/>
          <w:bCs/>
          <w:sz w:val="20"/>
          <w:szCs w:val="20"/>
        </w:rPr>
        <w:t>Ч</w:t>
      </w:r>
      <w:r w:rsidR="00CA085C" w:rsidRPr="00990345">
        <w:rPr>
          <w:b/>
          <w:bCs/>
          <w:sz w:val="20"/>
          <w:szCs w:val="20"/>
        </w:rPr>
        <w:t>л.</w:t>
      </w:r>
      <w:r w:rsidR="006C136A" w:rsidRPr="00990345">
        <w:rPr>
          <w:b/>
          <w:bCs/>
          <w:sz w:val="20"/>
          <w:szCs w:val="20"/>
        </w:rPr>
        <w:t xml:space="preserve"> </w:t>
      </w:r>
      <w:r w:rsidR="00CA085C" w:rsidRPr="00990345">
        <w:rPr>
          <w:b/>
          <w:bCs/>
          <w:sz w:val="20"/>
          <w:szCs w:val="20"/>
        </w:rPr>
        <w:t>1</w:t>
      </w:r>
      <w:r w:rsidR="008122BF">
        <w:rPr>
          <w:b/>
          <w:bCs/>
          <w:sz w:val="20"/>
          <w:szCs w:val="20"/>
        </w:rPr>
        <w:t>79</w:t>
      </w:r>
      <w:r w:rsidR="00CA085C" w:rsidRPr="00990345">
        <w:rPr>
          <w:b/>
          <w:bCs/>
          <w:sz w:val="20"/>
          <w:szCs w:val="20"/>
        </w:rPr>
        <w:t xml:space="preserve">. </w:t>
      </w:r>
      <w:r w:rsidR="00CA085C" w:rsidRPr="00990345">
        <w:rPr>
          <w:sz w:val="20"/>
          <w:szCs w:val="20"/>
        </w:rPr>
        <w:t xml:space="preserve">При определяне на радиочестоти за </w:t>
      </w:r>
      <w:proofErr w:type="spellStart"/>
      <w:r w:rsidR="00CA085C" w:rsidRPr="00990345">
        <w:rPr>
          <w:sz w:val="20"/>
          <w:szCs w:val="20"/>
        </w:rPr>
        <w:t>приводни</w:t>
      </w:r>
      <w:proofErr w:type="spellEnd"/>
      <w:r w:rsidR="00CA085C" w:rsidRPr="00990345">
        <w:rPr>
          <w:sz w:val="20"/>
          <w:szCs w:val="20"/>
        </w:rPr>
        <w:t xml:space="preserve"> радиостанции </w:t>
      </w:r>
      <w:r w:rsidR="00CA085C" w:rsidRPr="00990345">
        <w:rPr>
          <w:bCs/>
          <w:sz w:val="20"/>
          <w:szCs w:val="20"/>
        </w:rPr>
        <w:t>(NDB)</w:t>
      </w:r>
      <w:r w:rsidR="00CA085C" w:rsidRPr="00990345">
        <w:rPr>
          <w:b/>
          <w:bCs/>
          <w:sz w:val="20"/>
          <w:szCs w:val="20"/>
        </w:rPr>
        <w:t xml:space="preserve"> </w:t>
      </w:r>
      <w:r w:rsidR="00CA085C" w:rsidRPr="00990345">
        <w:rPr>
          <w:sz w:val="20"/>
          <w:szCs w:val="20"/>
        </w:rPr>
        <w:t>се взима предвид:</w:t>
      </w:r>
    </w:p>
    <w:p w14:paraId="2B24B9E4" w14:textId="77777777" w:rsidR="00CA085C" w:rsidRPr="00990345" w:rsidRDefault="00CA085C" w:rsidP="00CA085C">
      <w:pPr>
        <w:autoSpaceDE w:val="0"/>
        <w:autoSpaceDN w:val="0"/>
        <w:adjustRightInd w:val="0"/>
        <w:ind w:firstLine="480"/>
        <w:jc w:val="both"/>
        <w:rPr>
          <w:iCs/>
          <w:sz w:val="20"/>
          <w:szCs w:val="20"/>
        </w:rPr>
      </w:pPr>
      <w:r w:rsidRPr="00990345">
        <w:rPr>
          <w:iCs/>
          <w:sz w:val="20"/>
          <w:szCs w:val="20"/>
        </w:rPr>
        <w:t xml:space="preserve">1. </w:t>
      </w:r>
      <w:r w:rsidR="00EF28F5" w:rsidRPr="00990345">
        <w:rPr>
          <w:iCs/>
          <w:sz w:val="20"/>
          <w:szCs w:val="20"/>
        </w:rPr>
        <w:t>н</w:t>
      </w:r>
      <w:r w:rsidRPr="00990345">
        <w:rPr>
          <w:iCs/>
          <w:sz w:val="20"/>
          <w:szCs w:val="20"/>
        </w:rPr>
        <w:t>еобходимата защита от взаимни смущения на границата на обхвата на съоръжението;</w:t>
      </w:r>
    </w:p>
    <w:p w14:paraId="3AFC3C5D" w14:textId="77777777" w:rsidR="00CA085C" w:rsidRPr="00990345" w:rsidRDefault="00CA085C" w:rsidP="00CA085C">
      <w:pPr>
        <w:autoSpaceDE w:val="0"/>
        <w:autoSpaceDN w:val="0"/>
        <w:adjustRightInd w:val="0"/>
        <w:ind w:firstLine="480"/>
        <w:jc w:val="both"/>
        <w:rPr>
          <w:iCs/>
          <w:sz w:val="20"/>
          <w:szCs w:val="20"/>
        </w:rPr>
      </w:pPr>
      <w:r w:rsidRPr="00990345">
        <w:rPr>
          <w:iCs/>
          <w:sz w:val="20"/>
          <w:szCs w:val="20"/>
        </w:rPr>
        <w:t xml:space="preserve">2. </w:t>
      </w:r>
      <w:r w:rsidR="00EF28F5" w:rsidRPr="00990345">
        <w:rPr>
          <w:iCs/>
          <w:sz w:val="20"/>
          <w:szCs w:val="20"/>
        </w:rPr>
        <w:t>п</w:t>
      </w:r>
      <w:r w:rsidRPr="00990345">
        <w:rPr>
          <w:iCs/>
          <w:sz w:val="20"/>
          <w:szCs w:val="20"/>
        </w:rPr>
        <w:t>риложимите стойности за типично бордно оборудване;</w:t>
      </w:r>
    </w:p>
    <w:p w14:paraId="79A4A222" w14:textId="77777777" w:rsidR="00CA085C" w:rsidRPr="00990345" w:rsidRDefault="00CA085C" w:rsidP="00CA085C">
      <w:pPr>
        <w:autoSpaceDE w:val="0"/>
        <w:autoSpaceDN w:val="0"/>
        <w:adjustRightInd w:val="0"/>
        <w:ind w:firstLine="480"/>
        <w:jc w:val="both"/>
        <w:rPr>
          <w:iCs/>
          <w:sz w:val="20"/>
          <w:szCs w:val="20"/>
        </w:rPr>
      </w:pPr>
      <w:r w:rsidRPr="00990345">
        <w:rPr>
          <w:iCs/>
          <w:sz w:val="20"/>
          <w:szCs w:val="20"/>
        </w:rPr>
        <w:t>3. географската сепарация и съответните покрития;</w:t>
      </w:r>
    </w:p>
    <w:p w14:paraId="3BECF733" w14:textId="77777777" w:rsidR="00CA085C" w:rsidRPr="00990345" w:rsidRDefault="00CA085C" w:rsidP="00CA085C">
      <w:pPr>
        <w:ind w:firstLine="480"/>
        <w:jc w:val="both"/>
        <w:rPr>
          <w:iCs/>
          <w:sz w:val="20"/>
          <w:szCs w:val="20"/>
        </w:rPr>
      </w:pPr>
      <w:r w:rsidRPr="00990345">
        <w:rPr>
          <w:iCs/>
          <w:sz w:val="20"/>
          <w:szCs w:val="20"/>
        </w:rPr>
        <w:t xml:space="preserve">4. възможните смущения от </w:t>
      </w:r>
      <w:proofErr w:type="spellStart"/>
      <w:r w:rsidRPr="00990345">
        <w:rPr>
          <w:iCs/>
          <w:sz w:val="20"/>
          <w:szCs w:val="20"/>
        </w:rPr>
        <w:t>извънлентови</w:t>
      </w:r>
      <w:proofErr w:type="spellEnd"/>
      <w:r w:rsidRPr="00990345">
        <w:rPr>
          <w:iCs/>
          <w:sz w:val="20"/>
          <w:szCs w:val="20"/>
        </w:rPr>
        <w:t xml:space="preserve"> излъчвания от </w:t>
      </w:r>
      <w:proofErr w:type="spellStart"/>
      <w:r w:rsidRPr="00990345">
        <w:rPr>
          <w:iCs/>
          <w:sz w:val="20"/>
          <w:szCs w:val="20"/>
        </w:rPr>
        <w:t>неаеронавигационни</w:t>
      </w:r>
      <w:proofErr w:type="spellEnd"/>
      <w:r w:rsidRPr="00990345">
        <w:rPr>
          <w:iCs/>
          <w:sz w:val="20"/>
          <w:szCs w:val="20"/>
        </w:rPr>
        <w:t xml:space="preserve"> източници, като захранващи електропроводи, промишлени излъчвания и др.</w:t>
      </w:r>
    </w:p>
    <w:p w14:paraId="0CD43B51" w14:textId="77777777" w:rsidR="002607F9" w:rsidRPr="00990345" w:rsidRDefault="002607F9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44F45975" w14:textId="77777777" w:rsidR="001E4D24" w:rsidRPr="00990345" w:rsidRDefault="00CA085C" w:rsidP="001E4D24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Раздел </w:t>
      </w:r>
      <w:r w:rsidRPr="00990345">
        <w:rPr>
          <w:sz w:val="20"/>
          <w:szCs w:val="20"/>
          <w:lang w:val="en-US"/>
        </w:rPr>
        <w:t>IV</w:t>
      </w:r>
      <w:r w:rsidRPr="00990345">
        <w:rPr>
          <w:sz w:val="20"/>
          <w:szCs w:val="20"/>
        </w:rPr>
        <w:t xml:space="preserve"> </w:t>
      </w:r>
    </w:p>
    <w:p w14:paraId="6D18BED5" w14:textId="77777777" w:rsidR="002607F9" w:rsidRPr="00990345" w:rsidRDefault="00CA085C" w:rsidP="001E4D24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Използване на радиочестоти над 30</w:t>
      </w:r>
      <w:r w:rsidR="001E4D2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MHz</w:t>
      </w:r>
    </w:p>
    <w:p w14:paraId="695DEFB5" w14:textId="77777777" w:rsidR="002607F9" w:rsidRPr="00990345" w:rsidRDefault="002607F9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53C1D62F" w14:textId="34ACBB6D" w:rsidR="00CA085C" w:rsidRPr="00990345" w:rsidRDefault="00572494" w:rsidP="00CA085C">
      <w:pPr>
        <w:ind w:firstLine="48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</w:t>
      </w:r>
      <w:r w:rsidR="00CA085C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CA085C" w:rsidRPr="00990345">
        <w:rPr>
          <w:b/>
          <w:sz w:val="20"/>
          <w:szCs w:val="20"/>
        </w:rPr>
        <w:t>1</w:t>
      </w:r>
      <w:r w:rsidR="00774256" w:rsidRPr="00990345">
        <w:rPr>
          <w:b/>
          <w:sz w:val="20"/>
          <w:szCs w:val="20"/>
        </w:rPr>
        <w:t>8</w:t>
      </w:r>
      <w:r w:rsidR="008122BF">
        <w:rPr>
          <w:b/>
          <w:sz w:val="20"/>
          <w:szCs w:val="20"/>
        </w:rPr>
        <w:t>0</w:t>
      </w:r>
      <w:r w:rsidR="00CA085C" w:rsidRPr="00990345">
        <w:rPr>
          <w:b/>
          <w:sz w:val="20"/>
          <w:szCs w:val="20"/>
        </w:rPr>
        <w:t xml:space="preserve">. </w:t>
      </w:r>
      <w:r w:rsidR="00CA085C" w:rsidRPr="00990345">
        <w:rPr>
          <w:sz w:val="20"/>
          <w:szCs w:val="20"/>
        </w:rPr>
        <w:t>Блоковото разпределение на радиочестотите в радиочестотната лента 117.975</w:t>
      </w:r>
      <w:r w:rsidR="00CA085C" w:rsidRPr="00990345">
        <w:rPr>
          <w:sz w:val="20"/>
          <w:szCs w:val="20"/>
          <w:lang w:val="en-US"/>
        </w:rPr>
        <w:t xml:space="preserve"> MHz – 137.000</w:t>
      </w:r>
      <w:r w:rsidR="001E4D24" w:rsidRPr="00990345">
        <w:rPr>
          <w:sz w:val="20"/>
          <w:szCs w:val="20"/>
        </w:rPr>
        <w:t xml:space="preserve"> </w:t>
      </w:r>
      <w:r w:rsidR="00CA085C" w:rsidRPr="00990345">
        <w:rPr>
          <w:sz w:val="20"/>
          <w:szCs w:val="20"/>
          <w:lang w:val="en-US"/>
        </w:rPr>
        <w:t>MHz</w:t>
      </w:r>
      <w:r w:rsidR="00CA085C" w:rsidRPr="00990345">
        <w:rPr>
          <w:sz w:val="20"/>
          <w:szCs w:val="20"/>
        </w:rPr>
        <w:t xml:space="preserve"> е съгласно Таблица 4-1 от </w:t>
      </w:r>
      <w:r w:rsidRPr="00990345">
        <w:rPr>
          <w:sz w:val="20"/>
          <w:szCs w:val="20"/>
        </w:rPr>
        <w:t>т</w:t>
      </w:r>
      <w:r w:rsidR="00CA085C" w:rsidRPr="00990345">
        <w:rPr>
          <w:sz w:val="20"/>
          <w:szCs w:val="20"/>
        </w:rPr>
        <w:t>ом 5 на Приложение 10 към Конвенцията за международно гражданско въздухоплаване.</w:t>
      </w:r>
    </w:p>
    <w:p w14:paraId="4E42A456" w14:textId="77777777" w:rsidR="002607F9" w:rsidRPr="00990345" w:rsidRDefault="002607F9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DA75A38" w14:textId="619F1D9C" w:rsidR="00CA085C" w:rsidRPr="00990345" w:rsidRDefault="00572494" w:rsidP="00CA085C">
      <w:pPr>
        <w:ind w:firstLine="480"/>
        <w:jc w:val="both"/>
        <w:rPr>
          <w:sz w:val="20"/>
          <w:szCs w:val="20"/>
          <w:lang w:val="en-US"/>
        </w:rPr>
      </w:pPr>
      <w:r w:rsidRPr="00990345">
        <w:rPr>
          <w:b/>
          <w:sz w:val="20"/>
          <w:szCs w:val="20"/>
        </w:rPr>
        <w:t>Ч</w:t>
      </w:r>
      <w:r w:rsidR="00CA085C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CA085C" w:rsidRPr="00990345">
        <w:rPr>
          <w:b/>
          <w:sz w:val="20"/>
          <w:szCs w:val="20"/>
        </w:rPr>
        <w:t>1</w:t>
      </w:r>
      <w:r w:rsidR="00774256" w:rsidRPr="00990345">
        <w:rPr>
          <w:b/>
          <w:sz w:val="20"/>
          <w:szCs w:val="20"/>
        </w:rPr>
        <w:t>8</w:t>
      </w:r>
      <w:r w:rsidR="008122BF">
        <w:rPr>
          <w:b/>
          <w:sz w:val="20"/>
          <w:szCs w:val="20"/>
        </w:rPr>
        <w:t>1</w:t>
      </w:r>
      <w:r w:rsidR="00CA085C" w:rsidRPr="00990345">
        <w:rPr>
          <w:b/>
          <w:sz w:val="20"/>
          <w:szCs w:val="20"/>
        </w:rPr>
        <w:t>.</w:t>
      </w:r>
      <w:r w:rsidR="00CA085C" w:rsidRPr="00990345">
        <w:rPr>
          <w:sz w:val="20"/>
          <w:szCs w:val="20"/>
        </w:rPr>
        <w:t xml:space="preserve"> </w:t>
      </w:r>
      <w:r w:rsidR="00CA085C" w:rsidRPr="00990345">
        <w:rPr>
          <w:sz w:val="20"/>
          <w:szCs w:val="20"/>
          <w:lang w:val="en-US"/>
        </w:rPr>
        <w:t>(1)</w:t>
      </w:r>
      <w:r w:rsidR="00CA085C" w:rsidRPr="00990345">
        <w:rPr>
          <w:sz w:val="20"/>
          <w:szCs w:val="20"/>
        </w:rPr>
        <w:t xml:space="preserve"> В радиочестотната лента 117.975</w:t>
      </w:r>
      <w:r w:rsidR="00CA085C" w:rsidRPr="00990345">
        <w:rPr>
          <w:sz w:val="20"/>
          <w:szCs w:val="20"/>
          <w:lang w:val="en-US"/>
        </w:rPr>
        <w:t xml:space="preserve"> MHz – 137.000</w:t>
      </w:r>
      <w:r w:rsidR="001E4D24" w:rsidRPr="00990345">
        <w:rPr>
          <w:sz w:val="20"/>
          <w:szCs w:val="20"/>
        </w:rPr>
        <w:t xml:space="preserve"> </w:t>
      </w:r>
      <w:r w:rsidR="00CA085C" w:rsidRPr="00990345">
        <w:rPr>
          <w:sz w:val="20"/>
          <w:szCs w:val="20"/>
          <w:lang w:val="en-US"/>
        </w:rPr>
        <w:t>MHz</w:t>
      </w:r>
      <w:r w:rsidR="00CA085C" w:rsidRPr="00990345">
        <w:rPr>
          <w:sz w:val="20"/>
          <w:szCs w:val="20"/>
        </w:rPr>
        <w:t xml:space="preserve">, най-ниската </w:t>
      </w:r>
      <w:proofErr w:type="spellStart"/>
      <w:r w:rsidR="00CA085C" w:rsidRPr="00990345">
        <w:rPr>
          <w:sz w:val="20"/>
          <w:szCs w:val="20"/>
        </w:rPr>
        <w:t>присвояема</w:t>
      </w:r>
      <w:proofErr w:type="spellEnd"/>
      <w:r w:rsidR="00CA085C" w:rsidRPr="00990345">
        <w:rPr>
          <w:sz w:val="20"/>
          <w:szCs w:val="20"/>
        </w:rPr>
        <w:t xml:space="preserve"> радиочестота е 118.000</w:t>
      </w:r>
      <w:r w:rsidR="001E4D24" w:rsidRPr="00990345">
        <w:rPr>
          <w:sz w:val="20"/>
          <w:szCs w:val="20"/>
        </w:rPr>
        <w:t xml:space="preserve"> </w:t>
      </w:r>
      <w:r w:rsidR="00CA085C" w:rsidRPr="00990345">
        <w:rPr>
          <w:sz w:val="20"/>
          <w:szCs w:val="20"/>
          <w:lang w:val="en-US"/>
        </w:rPr>
        <w:t xml:space="preserve">MHz, </w:t>
      </w:r>
      <w:r w:rsidR="00CA085C" w:rsidRPr="00990345">
        <w:rPr>
          <w:sz w:val="20"/>
          <w:szCs w:val="20"/>
        </w:rPr>
        <w:t>а най-високата е 136.975</w:t>
      </w:r>
      <w:r w:rsidR="001E4D24" w:rsidRPr="00990345">
        <w:rPr>
          <w:sz w:val="20"/>
          <w:szCs w:val="20"/>
        </w:rPr>
        <w:t xml:space="preserve"> </w:t>
      </w:r>
      <w:proofErr w:type="spellStart"/>
      <w:r w:rsidR="00CA085C" w:rsidRPr="00990345">
        <w:rPr>
          <w:sz w:val="20"/>
          <w:szCs w:val="20"/>
          <w:lang w:val="en-US"/>
        </w:rPr>
        <w:t>MHz.</w:t>
      </w:r>
      <w:proofErr w:type="spellEnd"/>
    </w:p>
    <w:p w14:paraId="483D1486" w14:textId="77777777" w:rsidR="00CA085C" w:rsidRPr="00990345" w:rsidRDefault="00CA085C" w:rsidP="00CA085C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t>(2)</w:t>
      </w:r>
      <w:r w:rsidRPr="00990345">
        <w:rPr>
          <w:sz w:val="20"/>
          <w:szCs w:val="20"/>
        </w:rPr>
        <w:t xml:space="preserve"> Минималното канално </w:t>
      </w:r>
      <w:proofErr w:type="spellStart"/>
      <w:r w:rsidRPr="00990345">
        <w:rPr>
          <w:sz w:val="20"/>
          <w:szCs w:val="20"/>
        </w:rPr>
        <w:t>отстояние</w:t>
      </w:r>
      <w:proofErr w:type="spellEnd"/>
      <w:r w:rsidRPr="00990345">
        <w:rPr>
          <w:sz w:val="20"/>
          <w:szCs w:val="20"/>
        </w:rPr>
        <w:t xml:space="preserve"> между </w:t>
      </w:r>
      <w:proofErr w:type="spellStart"/>
      <w:r w:rsidRPr="00990345">
        <w:rPr>
          <w:sz w:val="20"/>
          <w:szCs w:val="20"/>
        </w:rPr>
        <w:t>присвоимите</w:t>
      </w:r>
      <w:proofErr w:type="spellEnd"/>
      <w:r w:rsidRPr="00990345">
        <w:rPr>
          <w:sz w:val="20"/>
          <w:szCs w:val="20"/>
        </w:rPr>
        <w:t xml:space="preserve"> радиочестоти в радиочестотна лента 117.975</w:t>
      </w:r>
      <w:r w:rsidRPr="00990345">
        <w:rPr>
          <w:sz w:val="20"/>
          <w:szCs w:val="20"/>
          <w:lang w:val="en-US"/>
        </w:rPr>
        <w:t xml:space="preserve"> MHZ – 137.000</w:t>
      </w:r>
      <w:r w:rsidR="001E4D2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MHz</w:t>
      </w:r>
      <w:r w:rsidRPr="00990345">
        <w:rPr>
          <w:sz w:val="20"/>
          <w:szCs w:val="20"/>
        </w:rPr>
        <w:t xml:space="preserve"> е 8.33</w:t>
      </w:r>
      <w:r w:rsidRPr="00990345">
        <w:rPr>
          <w:sz w:val="20"/>
          <w:szCs w:val="20"/>
          <w:lang w:val="en-US"/>
        </w:rPr>
        <w:t xml:space="preserve"> kHz</w:t>
      </w:r>
      <w:proofErr w:type="gramStart"/>
      <w:r w:rsidRPr="00990345">
        <w:rPr>
          <w:sz w:val="20"/>
          <w:szCs w:val="20"/>
          <w:lang w:val="en-US"/>
        </w:rPr>
        <w:t>.</w:t>
      </w:r>
      <w:r w:rsidRPr="00990345">
        <w:rPr>
          <w:sz w:val="20"/>
          <w:szCs w:val="20"/>
        </w:rPr>
        <w:t>“</w:t>
      </w:r>
      <w:proofErr w:type="gramEnd"/>
    </w:p>
    <w:p w14:paraId="6A492E05" w14:textId="77777777" w:rsidR="002607F9" w:rsidRPr="00990345" w:rsidRDefault="002607F9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147771C0" w14:textId="77777777" w:rsidR="00572494" w:rsidRPr="00990345" w:rsidRDefault="00CA085C" w:rsidP="00CA085C">
      <w:pPr>
        <w:ind w:firstLine="480"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t xml:space="preserve">Раздел </w:t>
      </w:r>
      <w:r w:rsidRPr="00990345">
        <w:rPr>
          <w:sz w:val="20"/>
          <w:szCs w:val="20"/>
          <w:lang w:val="en-US"/>
        </w:rPr>
        <w:t>V</w:t>
      </w:r>
      <w:r w:rsidRPr="00990345">
        <w:rPr>
          <w:sz w:val="20"/>
          <w:szCs w:val="20"/>
        </w:rPr>
        <w:t xml:space="preserve"> </w:t>
      </w:r>
    </w:p>
    <w:p w14:paraId="455396DC" w14:textId="303FE1C9" w:rsidR="002607F9" w:rsidRPr="00990345" w:rsidRDefault="00CA085C" w:rsidP="00CA085C">
      <w:pPr>
        <w:ind w:firstLine="48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Радиочестоти</w:t>
      </w:r>
      <w:r w:rsidR="00FB6E67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определени за специфични приложения</w:t>
      </w:r>
    </w:p>
    <w:p w14:paraId="32CF5408" w14:textId="77777777" w:rsidR="002607F9" w:rsidRPr="00990345" w:rsidRDefault="002607F9" w:rsidP="001D5BCD">
      <w:pPr>
        <w:pStyle w:val="Default"/>
        <w:ind w:firstLine="480"/>
        <w:jc w:val="both"/>
        <w:rPr>
          <w:color w:val="auto"/>
          <w:sz w:val="20"/>
          <w:szCs w:val="20"/>
        </w:rPr>
      </w:pPr>
    </w:p>
    <w:p w14:paraId="56D79624" w14:textId="1DC59604" w:rsidR="00056B1A" w:rsidRPr="00990345" w:rsidRDefault="00572494" w:rsidP="00056B1A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</w:t>
      </w:r>
      <w:r w:rsidR="00056B1A" w:rsidRPr="00990345">
        <w:rPr>
          <w:b/>
          <w:sz w:val="20"/>
          <w:szCs w:val="20"/>
        </w:rPr>
        <w:t>л.</w:t>
      </w:r>
      <w:r w:rsidR="006C136A" w:rsidRPr="00990345">
        <w:rPr>
          <w:b/>
          <w:sz w:val="20"/>
          <w:szCs w:val="20"/>
        </w:rPr>
        <w:t xml:space="preserve"> </w:t>
      </w:r>
      <w:r w:rsidR="00056B1A" w:rsidRPr="00990345">
        <w:rPr>
          <w:b/>
          <w:sz w:val="20"/>
          <w:szCs w:val="20"/>
        </w:rPr>
        <w:t>1</w:t>
      </w:r>
      <w:r w:rsidR="00774256" w:rsidRPr="00990345">
        <w:rPr>
          <w:b/>
          <w:sz w:val="20"/>
          <w:szCs w:val="20"/>
        </w:rPr>
        <w:t>8</w:t>
      </w:r>
      <w:r w:rsidR="008122BF">
        <w:rPr>
          <w:b/>
          <w:sz w:val="20"/>
          <w:szCs w:val="20"/>
        </w:rPr>
        <w:t>2</w:t>
      </w:r>
      <w:r w:rsidR="00056B1A" w:rsidRPr="00990345">
        <w:rPr>
          <w:b/>
          <w:sz w:val="20"/>
          <w:szCs w:val="20"/>
        </w:rPr>
        <w:t xml:space="preserve">. </w:t>
      </w:r>
      <w:r w:rsidR="00056B1A" w:rsidRPr="00990345">
        <w:rPr>
          <w:sz w:val="20"/>
          <w:szCs w:val="20"/>
          <w:lang w:val="en-US"/>
        </w:rPr>
        <w:t>(1)</w:t>
      </w:r>
      <w:r w:rsidR="00C63C08" w:rsidRPr="00990345">
        <w:rPr>
          <w:b/>
          <w:sz w:val="20"/>
          <w:szCs w:val="20"/>
        </w:rPr>
        <w:t xml:space="preserve"> </w:t>
      </w:r>
      <w:r w:rsidR="00056B1A" w:rsidRPr="00990345">
        <w:rPr>
          <w:sz w:val="20"/>
          <w:szCs w:val="20"/>
        </w:rPr>
        <w:t xml:space="preserve">Аварийният </w:t>
      </w:r>
      <w:proofErr w:type="spellStart"/>
      <w:r w:rsidR="00056B1A" w:rsidRPr="00990345">
        <w:rPr>
          <w:sz w:val="20"/>
          <w:szCs w:val="20"/>
        </w:rPr>
        <w:t>радиоканал</w:t>
      </w:r>
      <w:proofErr w:type="spellEnd"/>
      <w:r w:rsidR="00056B1A" w:rsidRPr="00990345">
        <w:rPr>
          <w:sz w:val="20"/>
          <w:szCs w:val="20"/>
        </w:rPr>
        <w:t xml:space="preserve"> (121.500</w:t>
      </w:r>
      <w:r w:rsidR="001E4D24" w:rsidRPr="00990345">
        <w:rPr>
          <w:sz w:val="20"/>
          <w:szCs w:val="20"/>
        </w:rPr>
        <w:t xml:space="preserve"> </w:t>
      </w:r>
      <w:r w:rsidR="00056B1A" w:rsidRPr="00990345">
        <w:rPr>
          <w:sz w:val="20"/>
          <w:szCs w:val="20"/>
          <w:lang w:val="en-US"/>
        </w:rPr>
        <w:t>MHz</w:t>
      </w:r>
      <w:r w:rsidR="00056B1A" w:rsidRPr="00990345">
        <w:rPr>
          <w:sz w:val="20"/>
          <w:szCs w:val="20"/>
        </w:rPr>
        <w:t>)</w:t>
      </w:r>
      <w:r w:rsidR="00056B1A" w:rsidRPr="00990345">
        <w:rPr>
          <w:sz w:val="20"/>
          <w:szCs w:val="20"/>
          <w:lang w:val="en-US"/>
        </w:rPr>
        <w:t xml:space="preserve"> </w:t>
      </w:r>
      <w:r w:rsidR="00056B1A" w:rsidRPr="00990345">
        <w:rPr>
          <w:sz w:val="20"/>
          <w:szCs w:val="20"/>
        </w:rPr>
        <w:t>се използва само в следните случаи:</w:t>
      </w:r>
    </w:p>
    <w:p w14:paraId="27A7B7C0" w14:textId="77777777" w:rsidR="00056B1A" w:rsidRPr="00990345" w:rsidRDefault="00056B1A" w:rsidP="00056B1A">
      <w:pPr>
        <w:ind w:firstLine="720"/>
        <w:contextualSpacing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1. </w:t>
      </w:r>
      <w:r w:rsidR="00572494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омуникация между бедстващо въздухоплавателно средство и наземна станция, в случай</w:t>
      </w:r>
      <w:r w:rsidR="0023107C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че работния</w:t>
      </w:r>
      <w:r w:rsidR="001E4D24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 канал се използва от друго възду</w:t>
      </w:r>
      <w:r w:rsidR="0033228C" w:rsidRPr="00990345">
        <w:rPr>
          <w:sz w:val="20"/>
          <w:szCs w:val="20"/>
        </w:rPr>
        <w:t>хо</w:t>
      </w:r>
      <w:r w:rsidRPr="00990345">
        <w:rPr>
          <w:sz w:val="20"/>
          <w:szCs w:val="20"/>
        </w:rPr>
        <w:t>плавателно средство;</w:t>
      </w:r>
    </w:p>
    <w:p w14:paraId="6840FDF7" w14:textId="77777777" w:rsidR="00056B1A" w:rsidRPr="00990345" w:rsidRDefault="00056B1A" w:rsidP="00056B1A">
      <w:pPr>
        <w:ind w:firstLine="720"/>
        <w:contextualSpacing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2. </w:t>
      </w:r>
      <w:r w:rsidR="00572494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омуникация между бедстващо въздухоплавателно средство и летища, които не се използват за обслужване на международн</w:t>
      </w:r>
      <w:r w:rsidR="005821CD" w:rsidRPr="00990345">
        <w:rPr>
          <w:sz w:val="20"/>
          <w:szCs w:val="20"/>
        </w:rPr>
        <w:t>и превози</w:t>
      </w:r>
      <w:r w:rsidR="001E4D24" w:rsidRPr="00990345">
        <w:rPr>
          <w:sz w:val="20"/>
          <w:szCs w:val="20"/>
        </w:rPr>
        <w:t>;</w:t>
      </w:r>
    </w:p>
    <w:p w14:paraId="205BD5EF" w14:textId="77777777" w:rsidR="00056B1A" w:rsidRPr="00990345" w:rsidRDefault="00056B1A" w:rsidP="00056B1A">
      <w:pPr>
        <w:ind w:firstLine="720"/>
        <w:contextualSpacing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3. </w:t>
      </w:r>
      <w:r w:rsidR="00572494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омуникация между бедстващо въздухоплавателно средство (военно или гражданско) и службите за търсене и спасяване, когато е необходима промяна на работния комуникационен канал</w:t>
      </w:r>
      <w:r w:rsidR="005821CD" w:rsidRPr="00990345">
        <w:rPr>
          <w:sz w:val="20"/>
          <w:szCs w:val="20"/>
        </w:rPr>
        <w:t>;</w:t>
      </w:r>
    </w:p>
    <w:p w14:paraId="7E2AE632" w14:textId="77777777" w:rsidR="00056B1A" w:rsidRPr="00990345" w:rsidRDefault="00056B1A" w:rsidP="00056B1A">
      <w:pPr>
        <w:ind w:firstLine="720"/>
        <w:contextualSpacing/>
        <w:jc w:val="both"/>
        <w:rPr>
          <w:sz w:val="20"/>
          <w:szCs w:val="20"/>
        </w:rPr>
      </w:pPr>
      <w:r w:rsidRPr="00990345">
        <w:rPr>
          <w:sz w:val="20"/>
          <w:szCs w:val="20"/>
        </w:rPr>
        <w:t>4.</w:t>
      </w:r>
      <w:r w:rsidR="0033228C" w:rsidRPr="00990345">
        <w:rPr>
          <w:sz w:val="20"/>
          <w:szCs w:val="20"/>
        </w:rPr>
        <w:t xml:space="preserve"> </w:t>
      </w:r>
      <w:r w:rsidR="00572494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омуникация между въздухоплавателно средство и наземна станция в случай на отказ на бордово оборудване, довел до невъзможност за комуникация посредством нормалните комуникационни канали</w:t>
      </w:r>
      <w:r w:rsidR="005821CD" w:rsidRPr="00990345">
        <w:rPr>
          <w:sz w:val="20"/>
          <w:szCs w:val="20"/>
        </w:rPr>
        <w:t>;</w:t>
      </w:r>
    </w:p>
    <w:p w14:paraId="4ECE0B18" w14:textId="77777777" w:rsidR="00056B1A" w:rsidRPr="00990345" w:rsidRDefault="00056B1A" w:rsidP="00056B1A">
      <w:pPr>
        <w:ind w:firstLine="720"/>
        <w:contextualSpacing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</w:rPr>
        <w:t xml:space="preserve">5. </w:t>
      </w:r>
      <w:r w:rsidR="00572494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омуникация между граждански въздухоплавателни средства и прихващащи въздухоплавателни средства или центрове за контрол на прихващащи въздухоплавателни средства.</w:t>
      </w:r>
    </w:p>
    <w:p w14:paraId="518C662B" w14:textId="0F953F8C" w:rsidR="00056B1A" w:rsidRPr="00990345" w:rsidRDefault="00056B1A" w:rsidP="00112CBE">
      <w:pPr>
        <w:ind w:firstLine="360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lastRenderedPageBreak/>
        <w:t>(2)</w:t>
      </w:r>
      <w:r w:rsidRPr="00990345">
        <w:rPr>
          <w:b/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Аварийният </w:t>
      </w:r>
      <w:proofErr w:type="spellStart"/>
      <w:r w:rsidRPr="00990345">
        <w:rPr>
          <w:sz w:val="20"/>
          <w:szCs w:val="20"/>
        </w:rPr>
        <w:t>радиоканал</w:t>
      </w:r>
      <w:proofErr w:type="spellEnd"/>
      <w:r w:rsidRPr="00990345">
        <w:rPr>
          <w:sz w:val="20"/>
          <w:szCs w:val="20"/>
        </w:rPr>
        <w:t xml:space="preserve"> 121.500</w:t>
      </w:r>
      <w:r w:rsidR="005821CD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 xml:space="preserve">MHz </w:t>
      </w:r>
      <w:r w:rsidRPr="00990345">
        <w:rPr>
          <w:sz w:val="20"/>
          <w:szCs w:val="20"/>
        </w:rPr>
        <w:t>се осигурява на работните места за ОВД в</w:t>
      </w:r>
      <w:r w:rsidR="00572494" w:rsidRPr="00990345">
        <w:rPr>
          <w:sz w:val="20"/>
          <w:szCs w:val="20"/>
        </w:rPr>
        <w:t xml:space="preserve"> р</w:t>
      </w:r>
      <w:r w:rsidRPr="00990345">
        <w:rPr>
          <w:sz w:val="20"/>
          <w:szCs w:val="20"/>
        </w:rPr>
        <w:t>айонни контролни центрове</w:t>
      </w:r>
      <w:r w:rsidR="00C646EE">
        <w:rPr>
          <w:sz w:val="20"/>
          <w:szCs w:val="20"/>
        </w:rPr>
        <w:t>,</w:t>
      </w:r>
      <w:r w:rsidR="00D94457" w:rsidRPr="00990345">
        <w:rPr>
          <w:sz w:val="20"/>
          <w:szCs w:val="20"/>
        </w:rPr>
        <w:t xml:space="preserve"> </w:t>
      </w:r>
      <w:proofErr w:type="spellStart"/>
      <w:r w:rsidR="00D94457" w:rsidRPr="00990345">
        <w:rPr>
          <w:sz w:val="20"/>
          <w:szCs w:val="20"/>
        </w:rPr>
        <w:t>центрове</w:t>
      </w:r>
      <w:proofErr w:type="spellEnd"/>
      <w:r w:rsidR="00D94457" w:rsidRPr="00990345">
        <w:rPr>
          <w:sz w:val="20"/>
          <w:szCs w:val="20"/>
        </w:rPr>
        <w:t xml:space="preserve"> за </w:t>
      </w:r>
      <w:proofErr w:type="spellStart"/>
      <w:r w:rsidR="00D94457" w:rsidRPr="00990345">
        <w:rPr>
          <w:sz w:val="20"/>
          <w:szCs w:val="20"/>
        </w:rPr>
        <w:t>полетна</w:t>
      </w:r>
      <w:proofErr w:type="spellEnd"/>
      <w:r w:rsidR="00D94457" w:rsidRPr="00990345">
        <w:rPr>
          <w:sz w:val="20"/>
          <w:szCs w:val="20"/>
        </w:rPr>
        <w:t xml:space="preserve"> информация, летищни контролни кули и органи за контрол на подхода.</w:t>
      </w:r>
    </w:p>
    <w:p w14:paraId="12386048" w14:textId="77777777" w:rsidR="00056B1A" w:rsidRPr="000D0D9D" w:rsidRDefault="00056B1A" w:rsidP="00112CBE">
      <w:pPr>
        <w:spacing w:after="200" w:line="276" w:lineRule="auto"/>
        <w:contextualSpacing/>
        <w:jc w:val="both"/>
        <w:rPr>
          <w:sz w:val="20"/>
          <w:szCs w:val="20"/>
        </w:rPr>
      </w:pPr>
    </w:p>
    <w:p w14:paraId="17D269C6" w14:textId="77777777" w:rsidR="00056B1A" w:rsidRPr="00990345" w:rsidRDefault="00056B1A" w:rsidP="00056B1A">
      <w:pPr>
        <w:ind w:firstLine="360"/>
        <w:contextualSpacing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(3) Аварийният </w:t>
      </w:r>
      <w:proofErr w:type="spellStart"/>
      <w:r w:rsidR="005821CD" w:rsidRPr="00990345">
        <w:rPr>
          <w:sz w:val="20"/>
          <w:szCs w:val="20"/>
        </w:rPr>
        <w:t>радио</w:t>
      </w:r>
      <w:r w:rsidRPr="00990345">
        <w:rPr>
          <w:sz w:val="20"/>
          <w:szCs w:val="20"/>
        </w:rPr>
        <w:t>канал</w:t>
      </w:r>
      <w:proofErr w:type="spellEnd"/>
      <w:r w:rsidRPr="00990345">
        <w:rPr>
          <w:sz w:val="20"/>
          <w:szCs w:val="20"/>
        </w:rPr>
        <w:t xml:space="preserve"> се прослушва непрекъснато през работните часове на работните места по </w:t>
      </w:r>
      <w:r w:rsidR="0033228C" w:rsidRPr="00990345">
        <w:rPr>
          <w:sz w:val="20"/>
          <w:szCs w:val="20"/>
        </w:rPr>
        <w:t>ал.</w:t>
      </w:r>
      <w:r w:rsidR="00572494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  <w:lang w:val="en-US"/>
        </w:rPr>
        <w:t>2</w:t>
      </w:r>
      <w:r w:rsidRPr="00990345">
        <w:rPr>
          <w:b/>
          <w:sz w:val="20"/>
          <w:szCs w:val="20"/>
          <w:lang w:val="en-US"/>
        </w:rPr>
        <w:t>.</w:t>
      </w:r>
    </w:p>
    <w:p w14:paraId="7E308C92" w14:textId="77777777" w:rsidR="00056B1A" w:rsidRPr="00990345" w:rsidRDefault="00056B1A" w:rsidP="00056B1A">
      <w:pPr>
        <w:ind w:firstLine="36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(4) Техническите характеристики на аварийния </w:t>
      </w:r>
      <w:proofErr w:type="spellStart"/>
      <w:r w:rsidRPr="00990345">
        <w:rPr>
          <w:sz w:val="20"/>
          <w:szCs w:val="20"/>
        </w:rPr>
        <w:t>радиоканал</w:t>
      </w:r>
      <w:proofErr w:type="spellEnd"/>
      <w:r w:rsidRPr="00990345">
        <w:rPr>
          <w:sz w:val="20"/>
          <w:szCs w:val="20"/>
        </w:rPr>
        <w:t xml:space="preserve"> 121.500 </w:t>
      </w:r>
      <w:proofErr w:type="spellStart"/>
      <w:r w:rsidRPr="00990345">
        <w:rPr>
          <w:sz w:val="20"/>
          <w:szCs w:val="20"/>
        </w:rPr>
        <w:t>MHz</w:t>
      </w:r>
      <w:proofErr w:type="spellEnd"/>
      <w:r w:rsidR="00FA5B6D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са в съответствие с </w:t>
      </w:r>
      <w:r w:rsidR="00572494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ом </w:t>
      </w:r>
      <w:r w:rsidRPr="00990345">
        <w:rPr>
          <w:sz w:val="20"/>
          <w:szCs w:val="20"/>
          <w:lang w:val="en-US"/>
        </w:rPr>
        <w:t>III</w:t>
      </w:r>
      <w:r w:rsidRPr="00990345">
        <w:rPr>
          <w:sz w:val="20"/>
          <w:szCs w:val="20"/>
        </w:rPr>
        <w:t xml:space="preserve">, </w:t>
      </w:r>
      <w:r w:rsidR="00572494" w:rsidRPr="00990345">
        <w:rPr>
          <w:sz w:val="20"/>
          <w:szCs w:val="20"/>
        </w:rPr>
        <w:t>ч</w:t>
      </w:r>
      <w:r w:rsidRPr="00990345">
        <w:rPr>
          <w:sz w:val="20"/>
          <w:szCs w:val="20"/>
        </w:rPr>
        <w:t xml:space="preserve">аст </w:t>
      </w:r>
      <w:r w:rsidRPr="00990345">
        <w:rPr>
          <w:sz w:val="20"/>
          <w:szCs w:val="20"/>
          <w:lang w:val="en-US"/>
        </w:rPr>
        <w:t xml:space="preserve">II, </w:t>
      </w:r>
      <w:r w:rsidR="00572494" w:rsidRPr="00990345">
        <w:rPr>
          <w:sz w:val="20"/>
          <w:szCs w:val="20"/>
        </w:rPr>
        <w:t>г</w:t>
      </w:r>
      <w:r w:rsidRPr="00990345">
        <w:rPr>
          <w:sz w:val="20"/>
          <w:szCs w:val="20"/>
        </w:rPr>
        <w:t xml:space="preserve">лава 2 (25 </w:t>
      </w:r>
      <w:proofErr w:type="spellStart"/>
      <w:r w:rsidRPr="00990345">
        <w:rPr>
          <w:sz w:val="20"/>
          <w:szCs w:val="20"/>
        </w:rPr>
        <w:t>kHz</w:t>
      </w:r>
      <w:proofErr w:type="spellEnd"/>
      <w:r w:rsidRPr="00990345">
        <w:rPr>
          <w:sz w:val="20"/>
          <w:szCs w:val="20"/>
        </w:rPr>
        <w:t xml:space="preserve">) на Приложение 10 към Конвенцията за </w:t>
      </w:r>
      <w:r w:rsidR="00C63C08" w:rsidRPr="00990345">
        <w:rPr>
          <w:sz w:val="20"/>
          <w:szCs w:val="20"/>
        </w:rPr>
        <w:t>м</w:t>
      </w:r>
      <w:r w:rsidRPr="00990345">
        <w:rPr>
          <w:sz w:val="20"/>
          <w:szCs w:val="20"/>
        </w:rPr>
        <w:t>еждународно гражданско въздухоплаване.</w:t>
      </w:r>
    </w:p>
    <w:p w14:paraId="278DAD5C" w14:textId="77777777" w:rsidR="002607F9" w:rsidRPr="00990345" w:rsidRDefault="002607F9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014060B1" w14:textId="4018E18F" w:rsidR="00CA085C" w:rsidRPr="00990345" w:rsidRDefault="00572494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Ч</w:t>
      </w:r>
      <w:r w:rsidR="0037026C" w:rsidRPr="00990345">
        <w:rPr>
          <w:b/>
          <w:color w:val="auto"/>
          <w:sz w:val="20"/>
          <w:szCs w:val="20"/>
        </w:rPr>
        <w:t>л.</w:t>
      </w:r>
      <w:r w:rsidR="00A774F8" w:rsidRPr="00990345">
        <w:rPr>
          <w:b/>
          <w:color w:val="auto"/>
          <w:sz w:val="20"/>
          <w:szCs w:val="20"/>
        </w:rPr>
        <w:t xml:space="preserve"> </w:t>
      </w:r>
      <w:r w:rsidR="0037026C" w:rsidRPr="00990345">
        <w:rPr>
          <w:b/>
          <w:color w:val="auto"/>
          <w:sz w:val="20"/>
          <w:szCs w:val="20"/>
        </w:rPr>
        <w:t>1</w:t>
      </w:r>
      <w:r w:rsidR="00774256" w:rsidRPr="00990345">
        <w:rPr>
          <w:b/>
          <w:color w:val="auto"/>
          <w:sz w:val="20"/>
          <w:szCs w:val="20"/>
        </w:rPr>
        <w:t>8</w:t>
      </w:r>
      <w:r w:rsidR="008122BF">
        <w:rPr>
          <w:b/>
          <w:color w:val="auto"/>
          <w:sz w:val="20"/>
          <w:szCs w:val="20"/>
        </w:rPr>
        <w:t>3</w:t>
      </w:r>
      <w:r w:rsidR="0037026C" w:rsidRPr="00990345">
        <w:rPr>
          <w:b/>
          <w:color w:val="auto"/>
          <w:sz w:val="20"/>
          <w:szCs w:val="20"/>
        </w:rPr>
        <w:t xml:space="preserve">. </w:t>
      </w:r>
      <w:r w:rsidR="0037026C" w:rsidRPr="00990345">
        <w:rPr>
          <w:color w:val="auto"/>
          <w:sz w:val="20"/>
          <w:szCs w:val="20"/>
          <w:lang w:val="en-US"/>
        </w:rPr>
        <w:t>(1)</w:t>
      </w:r>
      <w:r w:rsidR="0037026C" w:rsidRPr="00990345">
        <w:rPr>
          <w:b/>
          <w:color w:val="auto"/>
          <w:sz w:val="20"/>
          <w:szCs w:val="20"/>
        </w:rPr>
        <w:t xml:space="preserve"> </w:t>
      </w:r>
      <w:proofErr w:type="spellStart"/>
      <w:r w:rsidR="0037026C" w:rsidRPr="00990345">
        <w:rPr>
          <w:color w:val="auto"/>
          <w:sz w:val="20"/>
          <w:szCs w:val="20"/>
        </w:rPr>
        <w:t>Радиоканал</w:t>
      </w:r>
      <w:proofErr w:type="spellEnd"/>
      <w:r w:rsidR="0037026C" w:rsidRPr="00990345">
        <w:rPr>
          <w:color w:val="auto"/>
          <w:sz w:val="20"/>
          <w:szCs w:val="20"/>
        </w:rPr>
        <w:t xml:space="preserve"> 123.100 </w:t>
      </w:r>
      <w:r w:rsidR="0037026C" w:rsidRPr="00990345">
        <w:rPr>
          <w:color w:val="auto"/>
          <w:sz w:val="20"/>
          <w:szCs w:val="20"/>
          <w:lang w:val="en-US"/>
        </w:rPr>
        <w:t xml:space="preserve">MHz </w:t>
      </w:r>
      <w:r w:rsidR="0037026C" w:rsidRPr="00990345">
        <w:rPr>
          <w:color w:val="auto"/>
          <w:sz w:val="20"/>
          <w:szCs w:val="20"/>
        </w:rPr>
        <w:t xml:space="preserve">се използва в допълнение на аварийния </w:t>
      </w:r>
      <w:proofErr w:type="spellStart"/>
      <w:r w:rsidR="0037026C" w:rsidRPr="00990345">
        <w:rPr>
          <w:color w:val="auto"/>
          <w:sz w:val="20"/>
          <w:szCs w:val="20"/>
        </w:rPr>
        <w:t>радиоканал</w:t>
      </w:r>
      <w:proofErr w:type="spellEnd"/>
      <w:r w:rsidR="0037026C" w:rsidRPr="00990345">
        <w:rPr>
          <w:color w:val="auto"/>
          <w:sz w:val="20"/>
          <w:szCs w:val="20"/>
        </w:rPr>
        <w:t xml:space="preserve"> за целите на търсене и спасяване</w:t>
      </w:r>
      <w:r w:rsidR="00C63C08" w:rsidRPr="00990345">
        <w:rPr>
          <w:color w:val="auto"/>
          <w:sz w:val="20"/>
          <w:szCs w:val="20"/>
        </w:rPr>
        <w:t>.</w:t>
      </w:r>
    </w:p>
    <w:p w14:paraId="1DCA179B" w14:textId="77777777" w:rsidR="00CA085C" w:rsidRPr="00990345" w:rsidRDefault="0037026C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  <w:lang w:val="en-US"/>
        </w:rPr>
        <w:t>(2)</w:t>
      </w:r>
      <w:r w:rsidRPr="00990345">
        <w:rPr>
          <w:b/>
          <w:color w:val="auto"/>
          <w:sz w:val="20"/>
          <w:szCs w:val="20"/>
        </w:rPr>
        <w:t xml:space="preserve"> </w:t>
      </w:r>
      <w:r w:rsidRPr="00990345">
        <w:rPr>
          <w:color w:val="auto"/>
          <w:sz w:val="20"/>
          <w:szCs w:val="20"/>
        </w:rPr>
        <w:t xml:space="preserve">Техническите характеристики на допълнителния </w:t>
      </w:r>
      <w:proofErr w:type="spellStart"/>
      <w:r w:rsidRPr="00990345">
        <w:rPr>
          <w:color w:val="auto"/>
          <w:sz w:val="20"/>
          <w:szCs w:val="20"/>
        </w:rPr>
        <w:t>радиоканал</w:t>
      </w:r>
      <w:proofErr w:type="spellEnd"/>
      <w:r w:rsidRPr="00990345">
        <w:rPr>
          <w:color w:val="auto"/>
          <w:sz w:val="20"/>
          <w:szCs w:val="20"/>
        </w:rPr>
        <w:t xml:space="preserve"> за търсене и спасяване (123.100 </w:t>
      </w:r>
      <w:proofErr w:type="spellStart"/>
      <w:r w:rsidRPr="00990345">
        <w:rPr>
          <w:color w:val="auto"/>
          <w:sz w:val="20"/>
          <w:szCs w:val="20"/>
        </w:rPr>
        <w:t>MHz</w:t>
      </w:r>
      <w:proofErr w:type="spellEnd"/>
      <w:r w:rsidRPr="00990345">
        <w:rPr>
          <w:color w:val="auto"/>
          <w:sz w:val="20"/>
          <w:szCs w:val="20"/>
        </w:rPr>
        <w:t xml:space="preserve">) са в съответствие с </w:t>
      </w:r>
      <w:r w:rsidR="00572494" w:rsidRPr="00990345">
        <w:rPr>
          <w:color w:val="auto"/>
          <w:sz w:val="20"/>
          <w:szCs w:val="20"/>
        </w:rPr>
        <w:t>т</w:t>
      </w:r>
      <w:r w:rsidRPr="00990345">
        <w:rPr>
          <w:color w:val="auto"/>
          <w:sz w:val="20"/>
          <w:szCs w:val="20"/>
        </w:rPr>
        <w:t xml:space="preserve">ом </w:t>
      </w:r>
      <w:r w:rsidRPr="00990345">
        <w:rPr>
          <w:color w:val="auto"/>
          <w:sz w:val="20"/>
          <w:szCs w:val="20"/>
          <w:lang w:val="en-US"/>
        </w:rPr>
        <w:t>III</w:t>
      </w:r>
      <w:r w:rsidRPr="00990345">
        <w:rPr>
          <w:color w:val="auto"/>
          <w:sz w:val="20"/>
          <w:szCs w:val="20"/>
        </w:rPr>
        <w:t xml:space="preserve">, </w:t>
      </w:r>
      <w:r w:rsidR="00572494" w:rsidRPr="00990345">
        <w:rPr>
          <w:color w:val="auto"/>
          <w:sz w:val="20"/>
          <w:szCs w:val="20"/>
        </w:rPr>
        <w:t>ч</w:t>
      </w:r>
      <w:r w:rsidRPr="00990345">
        <w:rPr>
          <w:color w:val="auto"/>
          <w:sz w:val="20"/>
          <w:szCs w:val="20"/>
        </w:rPr>
        <w:t xml:space="preserve">аст </w:t>
      </w:r>
      <w:r w:rsidRPr="00990345">
        <w:rPr>
          <w:color w:val="auto"/>
          <w:sz w:val="20"/>
          <w:szCs w:val="20"/>
          <w:lang w:val="en-US"/>
        </w:rPr>
        <w:t xml:space="preserve">II, </w:t>
      </w:r>
      <w:r w:rsidR="00572494" w:rsidRPr="00990345">
        <w:rPr>
          <w:color w:val="auto"/>
          <w:sz w:val="20"/>
          <w:szCs w:val="20"/>
        </w:rPr>
        <w:t>г</w:t>
      </w:r>
      <w:r w:rsidRPr="00990345">
        <w:rPr>
          <w:color w:val="auto"/>
          <w:sz w:val="20"/>
          <w:szCs w:val="20"/>
        </w:rPr>
        <w:t xml:space="preserve">лава 2 (25 </w:t>
      </w:r>
      <w:proofErr w:type="spellStart"/>
      <w:r w:rsidRPr="00990345">
        <w:rPr>
          <w:color w:val="auto"/>
          <w:sz w:val="20"/>
          <w:szCs w:val="20"/>
        </w:rPr>
        <w:t>kHz</w:t>
      </w:r>
      <w:proofErr w:type="spellEnd"/>
      <w:r w:rsidRPr="00990345">
        <w:rPr>
          <w:color w:val="auto"/>
          <w:sz w:val="20"/>
          <w:szCs w:val="20"/>
        </w:rPr>
        <w:t>)</w:t>
      </w:r>
      <w:r w:rsidRPr="00990345">
        <w:rPr>
          <w:color w:val="auto"/>
          <w:sz w:val="20"/>
          <w:szCs w:val="20"/>
          <w:lang w:val="en-US"/>
        </w:rPr>
        <w:t xml:space="preserve"> </w:t>
      </w:r>
      <w:r w:rsidRPr="00990345">
        <w:rPr>
          <w:color w:val="auto"/>
          <w:sz w:val="20"/>
          <w:szCs w:val="20"/>
        </w:rPr>
        <w:t xml:space="preserve">на Приложение 10 </w:t>
      </w:r>
      <w:r w:rsidRPr="00990345">
        <w:rPr>
          <w:rStyle w:val="hps"/>
          <w:color w:val="auto"/>
          <w:sz w:val="20"/>
          <w:szCs w:val="20"/>
        </w:rPr>
        <w:t>към Конвенцията за международно гражданско въздухоплаване.</w:t>
      </w:r>
    </w:p>
    <w:p w14:paraId="6CF85CB7" w14:textId="77777777" w:rsidR="0037026C" w:rsidRPr="00990345" w:rsidRDefault="00572494" w:rsidP="0037026C">
      <w:pPr>
        <w:autoSpaceDE w:val="0"/>
        <w:autoSpaceDN w:val="0"/>
        <w:adjustRightInd w:val="0"/>
        <w:ind w:firstLine="480"/>
        <w:jc w:val="both"/>
        <w:rPr>
          <w:sz w:val="20"/>
          <w:szCs w:val="20"/>
          <w:lang w:val="en-US"/>
        </w:rPr>
      </w:pPr>
      <w:r w:rsidRPr="00990345" w:rsidDel="00572494">
        <w:rPr>
          <w:b/>
          <w:sz w:val="20"/>
          <w:szCs w:val="20"/>
        </w:rPr>
        <w:t xml:space="preserve"> </w:t>
      </w:r>
    </w:p>
    <w:p w14:paraId="0F09C1CC" w14:textId="1591F714" w:rsidR="00CA085C" w:rsidRPr="00990345" w:rsidRDefault="00572494" w:rsidP="0037026C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  <w:r w:rsidRPr="00990345">
        <w:rPr>
          <w:b/>
          <w:color w:val="auto"/>
          <w:sz w:val="20"/>
          <w:szCs w:val="20"/>
        </w:rPr>
        <w:t>Ч</w:t>
      </w:r>
      <w:r w:rsidR="00774256" w:rsidRPr="00990345">
        <w:rPr>
          <w:b/>
          <w:color w:val="auto"/>
          <w:sz w:val="20"/>
          <w:szCs w:val="20"/>
        </w:rPr>
        <w:t>л.</w:t>
      </w:r>
      <w:r w:rsidR="00A774F8" w:rsidRPr="00990345">
        <w:rPr>
          <w:b/>
          <w:color w:val="auto"/>
          <w:sz w:val="20"/>
          <w:szCs w:val="20"/>
        </w:rPr>
        <w:t xml:space="preserve"> </w:t>
      </w:r>
      <w:r w:rsidR="00774256" w:rsidRPr="00990345">
        <w:rPr>
          <w:b/>
          <w:color w:val="auto"/>
          <w:sz w:val="20"/>
          <w:szCs w:val="20"/>
        </w:rPr>
        <w:t>18</w:t>
      </w:r>
      <w:r w:rsidR="008122BF">
        <w:rPr>
          <w:b/>
          <w:color w:val="auto"/>
          <w:sz w:val="20"/>
          <w:szCs w:val="20"/>
        </w:rPr>
        <w:t>4</w:t>
      </w:r>
      <w:r w:rsidR="00774256" w:rsidRPr="00990345">
        <w:rPr>
          <w:b/>
          <w:color w:val="auto"/>
          <w:sz w:val="20"/>
          <w:szCs w:val="20"/>
        </w:rPr>
        <w:t>.</w:t>
      </w:r>
      <w:r w:rsidR="00774256" w:rsidRPr="00990345">
        <w:rPr>
          <w:color w:val="auto"/>
          <w:sz w:val="20"/>
          <w:szCs w:val="20"/>
        </w:rPr>
        <w:t xml:space="preserve"> </w:t>
      </w:r>
      <w:proofErr w:type="spellStart"/>
      <w:r w:rsidR="0037026C" w:rsidRPr="00990345">
        <w:rPr>
          <w:color w:val="auto"/>
          <w:sz w:val="20"/>
          <w:szCs w:val="20"/>
        </w:rPr>
        <w:t>Радиоканал</w:t>
      </w:r>
      <w:proofErr w:type="spellEnd"/>
      <w:r w:rsidR="0037026C" w:rsidRPr="00990345">
        <w:rPr>
          <w:color w:val="auto"/>
          <w:sz w:val="20"/>
          <w:szCs w:val="20"/>
        </w:rPr>
        <w:t xml:space="preserve"> 136.975 </w:t>
      </w:r>
      <w:proofErr w:type="spellStart"/>
      <w:r w:rsidR="0037026C" w:rsidRPr="00990345">
        <w:rPr>
          <w:color w:val="auto"/>
          <w:sz w:val="20"/>
          <w:szCs w:val="20"/>
        </w:rPr>
        <w:t>MHz</w:t>
      </w:r>
      <w:proofErr w:type="spellEnd"/>
      <w:r w:rsidR="0037026C" w:rsidRPr="00990345">
        <w:rPr>
          <w:color w:val="auto"/>
          <w:sz w:val="20"/>
          <w:szCs w:val="20"/>
        </w:rPr>
        <w:t xml:space="preserve"> е определен за общ канал за сигнализация (CSC)  при използване на режим на предаване на данни VDL Mode 2. Използват се </w:t>
      </w:r>
      <w:proofErr w:type="spellStart"/>
      <w:r w:rsidR="0037026C" w:rsidRPr="00990345">
        <w:rPr>
          <w:color w:val="auto"/>
          <w:sz w:val="20"/>
          <w:szCs w:val="20"/>
        </w:rPr>
        <w:t>модулационна</w:t>
      </w:r>
      <w:proofErr w:type="spellEnd"/>
      <w:r w:rsidR="0037026C" w:rsidRPr="00990345">
        <w:rPr>
          <w:color w:val="auto"/>
          <w:sz w:val="20"/>
          <w:szCs w:val="20"/>
        </w:rPr>
        <w:t xml:space="preserve"> схема Mode 2 VDL</w:t>
      </w:r>
      <w:r w:rsidR="0037026C" w:rsidRPr="00990345">
        <w:rPr>
          <w:color w:val="auto"/>
          <w:sz w:val="20"/>
          <w:szCs w:val="20"/>
          <w:lang w:val="en-US"/>
        </w:rPr>
        <w:t xml:space="preserve"> </w:t>
      </w:r>
      <w:r w:rsidR="0037026C" w:rsidRPr="00990345">
        <w:rPr>
          <w:color w:val="auto"/>
          <w:sz w:val="20"/>
          <w:szCs w:val="20"/>
        </w:rPr>
        <w:t>и тип на достъп CSMA.</w:t>
      </w:r>
    </w:p>
    <w:p w14:paraId="045C5ACC" w14:textId="77777777" w:rsidR="0037026C" w:rsidRPr="00990345" w:rsidRDefault="0037026C" w:rsidP="001D5BCD">
      <w:pPr>
        <w:pStyle w:val="Default"/>
        <w:ind w:firstLine="480"/>
        <w:jc w:val="both"/>
        <w:rPr>
          <w:b/>
          <w:color w:val="auto"/>
          <w:sz w:val="20"/>
          <w:szCs w:val="20"/>
        </w:rPr>
      </w:pPr>
    </w:p>
    <w:p w14:paraId="6613F39D" w14:textId="1BC082B9" w:rsidR="009B35E1" w:rsidRPr="00990345" w:rsidRDefault="009B35E1" w:rsidP="009B35E1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Чл.</w:t>
      </w:r>
      <w:r w:rsidR="00A774F8" w:rsidRPr="00990345">
        <w:rPr>
          <w:b/>
          <w:sz w:val="20"/>
          <w:szCs w:val="20"/>
        </w:rPr>
        <w:t xml:space="preserve"> </w:t>
      </w:r>
      <w:r w:rsidRPr="00990345">
        <w:rPr>
          <w:b/>
          <w:sz w:val="20"/>
          <w:szCs w:val="20"/>
        </w:rPr>
        <w:t>1</w:t>
      </w:r>
      <w:r w:rsidR="00FA6851" w:rsidRPr="00990345">
        <w:rPr>
          <w:b/>
          <w:sz w:val="20"/>
          <w:szCs w:val="20"/>
        </w:rPr>
        <w:t>8</w:t>
      </w:r>
      <w:r w:rsidR="008122BF">
        <w:rPr>
          <w:b/>
          <w:sz w:val="20"/>
          <w:szCs w:val="20"/>
        </w:rPr>
        <w:t>5</w:t>
      </w:r>
      <w:r w:rsidRPr="00990345">
        <w:rPr>
          <w:sz w:val="20"/>
          <w:szCs w:val="20"/>
        </w:rPr>
        <w:t xml:space="preserve">. </w:t>
      </w:r>
      <w:r w:rsidRPr="00990345">
        <w:rPr>
          <w:sz w:val="20"/>
          <w:szCs w:val="20"/>
          <w:lang w:val="en-US"/>
        </w:rPr>
        <w:t>(1)</w:t>
      </w:r>
      <w:r w:rsidRPr="00990345">
        <w:rPr>
          <w:sz w:val="20"/>
          <w:szCs w:val="20"/>
        </w:rPr>
        <w:t xml:space="preserve"> Блоковото разпределение на радиочестотите в радиочестотна лента </w:t>
      </w:r>
      <w:r w:rsidRPr="00990345">
        <w:rPr>
          <w:sz w:val="20"/>
          <w:szCs w:val="20"/>
          <w:lang w:val="en-US"/>
        </w:rPr>
        <w:t>108.000MHz – 117.975MHz</w:t>
      </w:r>
      <w:r w:rsidRPr="00990345">
        <w:rPr>
          <w:sz w:val="20"/>
          <w:szCs w:val="20"/>
        </w:rPr>
        <w:t xml:space="preserve"> е:</w:t>
      </w:r>
    </w:p>
    <w:p w14:paraId="2675AE05" w14:textId="77777777" w:rsidR="009B35E1" w:rsidRPr="00990345" w:rsidRDefault="009B35E1" w:rsidP="009B35E1">
      <w:pPr>
        <w:ind w:firstLine="720"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  <w:lang w:val="en-US"/>
        </w:rPr>
        <w:t xml:space="preserve">1. </w:t>
      </w:r>
      <w:proofErr w:type="gramStart"/>
      <w:r w:rsidR="00572494" w:rsidRPr="00990345">
        <w:rPr>
          <w:sz w:val="20"/>
          <w:szCs w:val="20"/>
        </w:rPr>
        <w:t>з</w:t>
      </w:r>
      <w:r w:rsidRPr="00990345">
        <w:rPr>
          <w:sz w:val="20"/>
          <w:szCs w:val="20"/>
        </w:rPr>
        <w:t>а</w:t>
      </w:r>
      <w:proofErr w:type="gramEnd"/>
      <w:r w:rsidRPr="00990345">
        <w:rPr>
          <w:sz w:val="20"/>
          <w:szCs w:val="20"/>
        </w:rPr>
        <w:t xml:space="preserve"> радиочестотна лента </w:t>
      </w:r>
      <w:r w:rsidRPr="00990345">
        <w:rPr>
          <w:iCs/>
          <w:sz w:val="20"/>
          <w:szCs w:val="20"/>
        </w:rPr>
        <w:t>108.000</w:t>
      </w:r>
      <w:r w:rsidR="006E26E8" w:rsidRPr="00990345">
        <w:rPr>
          <w:iCs/>
          <w:sz w:val="20"/>
          <w:szCs w:val="20"/>
        </w:rPr>
        <w:t xml:space="preserve"> </w:t>
      </w:r>
      <w:r w:rsidRPr="00990345">
        <w:rPr>
          <w:iCs/>
          <w:sz w:val="20"/>
          <w:szCs w:val="20"/>
          <w:lang w:val="en-US"/>
        </w:rPr>
        <w:t>MHz</w:t>
      </w:r>
      <w:r w:rsidRPr="00990345">
        <w:rPr>
          <w:iCs/>
          <w:sz w:val="20"/>
          <w:szCs w:val="20"/>
        </w:rPr>
        <w:t xml:space="preserve"> – 111.975</w:t>
      </w:r>
      <w:r w:rsidR="006E26E8" w:rsidRPr="00990345">
        <w:rPr>
          <w:iCs/>
          <w:sz w:val="20"/>
          <w:szCs w:val="20"/>
        </w:rPr>
        <w:t xml:space="preserve"> </w:t>
      </w:r>
      <w:proofErr w:type="spellStart"/>
      <w:r w:rsidRPr="00990345">
        <w:rPr>
          <w:iCs/>
          <w:sz w:val="20"/>
          <w:szCs w:val="20"/>
        </w:rPr>
        <w:t>MHz</w:t>
      </w:r>
      <w:proofErr w:type="spellEnd"/>
      <w:r w:rsidR="00572494" w:rsidRPr="00990345">
        <w:rPr>
          <w:iCs/>
          <w:sz w:val="20"/>
          <w:szCs w:val="20"/>
        </w:rPr>
        <w:t>:</w:t>
      </w:r>
    </w:p>
    <w:p w14:paraId="0BA1C372" w14:textId="77777777" w:rsidR="009B35E1" w:rsidRPr="00990345" w:rsidRDefault="009B35E1" w:rsidP="009B35E1">
      <w:pPr>
        <w:ind w:firstLine="720"/>
        <w:jc w:val="both"/>
        <w:rPr>
          <w:rStyle w:val="hps"/>
          <w:sz w:val="20"/>
          <w:szCs w:val="20"/>
        </w:rPr>
      </w:pPr>
      <w:r w:rsidRPr="00990345">
        <w:rPr>
          <w:iCs/>
          <w:sz w:val="20"/>
          <w:szCs w:val="20"/>
        </w:rPr>
        <w:t>а</w:t>
      </w:r>
      <w:r w:rsidRPr="00990345">
        <w:rPr>
          <w:iCs/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инструментални системи за кацане в съответствие </w:t>
      </w:r>
      <w:r w:rsidR="004D31DE" w:rsidRPr="00990345">
        <w:rPr>
          <w:sz w:val="20"/>
          <w:szCs w:val="20"/>
        </w:rPr>
        <w:t xml:space="preserve">с </w:t>
      </w:r>
      <w:r w:rsidRPr="00990345">
        <w:rPr>
          <w:sz w:val="20"/>
          <w:szCs w:val="20"/>
        </w:rPr>
        <w:t>ал.</w:t>
      </w:r>
      <w:r w:rsidR="00EF28F5" w:rsidRPr="00990345">
        <w:rPr>
          <w:sz w:val="20"/>
          <w:szCs w:val="20"/>
        </w:rPr>
        <w:t xml:space="preserve"> </w:t>
      </w:r>
      <w:r w:rsidRPr="00990345">
        <w:rPr>
          <w:sz w:val="20"/>
          <w:szCs w:val="20"/>
        </w:rPr>
        <w:t xml:space="preserve">2 и </w:t>
      </w:r>
      <w:r w:rsidR="00E54839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 xml:space="preserve">ом </w:t>
      </w:r>
      <w:r w:rsidRPr="00990345">
        <w:rPr>
          <w:sz w:val="20"/>
          <w:szCs w:val="20"/>
          <w:lang w:val="en-US"/>
        </w:rPr>
        <w:t>I</w:t>
      </w:r>
      <w:r w:rsidRPr="00990345">
        <w:rPr>
          <w:sz w:val="20"/>
          <w:szCs w:val="20"/>
        </w:rPr>
        <w:t xml:space="preserve">, т. 3.1.3 на Приложение 10 </w:t>
      </w:r>
      <w:r w:rsidRPr="00990345">
        <w:rPr>
          <w:rStyle w:val="hps"/>
          <w:sz w:val="20"/>
          <w:szCs w:val="20"/>
        </w:rPr>
        <w:t xml:space="preserve">към Конвенцията за </w:t>
      </w:r>
      <w:r w:rsidR="00C63C08" w:rsidRPr="00990345">
        <w:rPr>
          <w:rStyle w:val="hps"/>
          <w:sz w:val="20"/>
          <w:szCs w:val="20"/>
        </w:rPr>
        <w:t>м</w:t>
      </w:r>
      <w:r w:rsidRPr="00990345">
        <w:rPr>
          <w:rStyle w:val="hps"/>
          <w:sz w:val="20"/>
          <w:szCs w:val="20"/>
        </w:rPr>
        <w:t>еждународно гражданско въздухоплаване</w:t>
      </w:r>
      <w:r w:rsidR="00C63C08" w:rsidRPr="00990345">
        <w:rPr>
          <w:rStyle w:val="hps"/>
          <w:sz w:val="20"/>
          <w:szCs w:val="20"/>
        </w:rPr>
        <w:t>.</w:t>
      </w:r>
    </w:p>
    <w:p w14:paraId="57D3A6C8" w14:textId="77777777" w:rsidR="009B35E1" w:rsidRPr="00990345" w:rsidRDefault="009B35E1" w:rsidP="009B35E1">
      <w:pPr>
        <w:ind w:firstLine="720"/>
        <w:jc w:val="both"/>
        <w:rPr>
          <w:rStyle w:val="hps"/>
          <w:sz w:val="20"/>
          <w:szCs w:val="20"/>
        </w:rPr>
      </w:pPr>
      <w:r w:rsidRPr="00990345">
        <w:rPr>
          <w:iCs/>
          <w:sz w:val="20"/>
          <w:szCs w:val="20"/>
        </w:rPr>
        <w:t>б</w:t>
      </w:r>
      <w:r w:rsidRPr="00990345">
        <w:rPr>
          <w:iCs/>
          <w:sz w:val="20"/>
          <w:szCs w:val="20"/>
          <w:lang w:val="en-US"/>
        </w:rPr>
        <w:t>)</w:t>
      </w:r>
      <w:r w:rsidRPr="00990345">
        <w:rPr>
          <w:iCs/>
          <w:sz w:val="20"/>
          <w:szCs w:val="20"/>
        </w:rPr>
        <w:t xml:space="preserve"> </w:t>
      </w:r>
      <w:proofErr w:type="spellStart"/>
      <w:r w:rsidR="00E54839" w:rsidRPr="00990345">
        <w:rPr>
          <w:rStyle w:val="hps"/>
          <w:sz w:val="20"/>
          <w:szCs w:val="20"/>
        </w:rPr>
        <w:t>в</w:t>
      </w:r>
      <w:r w:rsidRPr="00990345">
        <w:rPr>
          <w:rStyle w:val="hps"/>
          <w:sz w:val="20"/>
          <w:szCs w:val="20"/>
        </w:rPr>
        <w:t>сенасочен</w:t>
      </w:r>
      <w:proofErr w:type="spellEnd"/>
      <w:r w:rsidRPr="00990345">
        <w:rPr>
          <w:rStyle w:val="hps"/>
          <w:sz w:val="20"/>
          <w:szCs w:val="20"/>
        </w:rPr>
        <w:t xml:space="preserve"> УКВ радиофар</w:t>
      </w:r>
      <w:r w:rsidRPr="00990345">
        <w:rPr>
          <w:rStyle w:val="hps"/>
          <w:sz w:val="20"/>
          <w:szCs w:val="20"/>
          <w:lang w:val="en-US"/>
        </w:rPr>
        <w:t xml:space="preserve">, </w:t>
      </w:r>
      <w:r w:rsidRPr="00990345">
        <w:rPr>
          <w:rStyle w:val="hps"/>
          <w:sz w:val="20"/>
          <w:szCs w:val="20"/>
        </w:rPr>
        <w:t xml:space="preserve">при условие, че не създава смущение </w:t>
      </w:r>
      <w:r w:rsidR="006E26E8" w:rsidRPr="00990345">
        <w:rPr>
          <w:rStyle w:val="hps"/>
          <w:sz w:val="20"/>
          <w:szCs w:val="20"/>
        </w:rPr>
        <w:t>върху</w:t>
      </w:r>
      <w:r w:rsidRPr="00990345">
        <w:rPr>
          <w:rStyle w:val="hps"/>
          <w:sz w:val="20"/>
          <w:szCs w:val="20"/>
        </w:rPr>
        <w:t xml:space="preserve"> съседен канал на инструментална система за кацане</w:t>
      </w:r>
      <w:r w:rsidRPr="00990345">
        <w:rPr>
          <w:rStyle w:val="hps"/>
          <w:sz w:val="20"/>
          <w:szCs w:val="20"/>
          <w:lang w:val="en-US"/>
        </w:rPr>
        <w:t xml:space="preserve"> </w:t>
      </w:r>
      <w:r w:rsidRPr="00990345">
        <w:rPr>
          <w:rStyle w:val="hps"/>
          <w:sz w:val="20"/>
          <w:szCs w:val="20"/>
        </w:rPr>
        <w:t>и при условие, че се използват само радиочестоти</w:t>
      </w:r>
      <w:r w:rsidR="0023107C" w:rsidRPr="00990345">
        <w:rPr>
          <w:rStyle w:val="hps"/>
          <w:sz w:val="20"/>
          <w:szCs w:val="20"/>
        </w:rPr>
        <w:t>,</w:t>
      </w:r>
      <w:r w:rsidRPr="00990345">
        <w:rPr>
          <w:rStyle w:val="hps"/>
          <w:sz w:val="20"/>
          <w:szCs w:val="20"/>
        </w:rPr>
        <w:t xml:space="preserve"> завършващи на четни десетици или четни десетици плюс една двадесета от мегахерца. </w:t>
      </w:r>
    </w:p>
    <w:p w14:paraId="6DB23399" w14:textId="77777777" w:rsidR="009B35E1" w:rsidRPr="00990345" w:rsidRDefault="009B35E1" w:rsidP="009B35E1">
      <w:pPr>
        <w:ind w:firstLine="720"/>
        <w:jc w:val="both"/>
        <w:rPr>
          <w:sz w:val="20"/>
          <w:szCs w:val="20"/>
        </w:rPr>
      </w:pPr>
      <w:r w:rsidRPr="00990345">
        <w:rPr>
          <w:rStyle w:val="hps"/>
          <w:sz w:val="20"/>
          <w:szCs w:val="20"/>
        </w:rPr>
        <w:t xml:space="preserve">в) </w:t>
      </w:r>
      <w:r w:rsidR="00E54839" w:rsidRPr="00990345">
        <w:rPr>
          <w:rStyle w:val="hps"/>
          <w:sz w:val="20"/>
          <w:szCs w:val="20"/>
        </w:rPr>
        <w:t>н</w:t>
      </w:r>
      <w:r w:rsidRPr="00990345">
        <w:rPr>
          <w:rStyle w:val="hps"/>
          <w:sz w:val="20"/>
          <w:szCs w:val="20"/>
        </w:rPr>
        <w:t xml:space="preserve">аземна допълваща </w:t>
      </w:r>
      <w:r w:rsidRPr="00990345">
        <w:rPr>
          <w:sz w:val="20"/>
          <w:szCs w:val="20"/>
        </w:rPr>
        <w:t xml:space="preserve">GNSS система (GBAS) в съответствие с </w:t>
      </w:r>
      <w:r w:rsidR="00E54839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>ом I, т. 3.7.3.5</w:t>
      </w:r>
      <w:r w:rsidR="006E26E8" w:rsidRPr="00990345">
        <w:rPr>
          <w:sz w:val="20"/>
          <w:szCs w:val="20"/>
        </w:rPr>
        <w:t xml:space="preserve"> на Приложение 10 към Конвенцията за международно гражданско въздухоплаване</w:t>
      </w:r>
      <w:r w:rsidRPr="00990345">
        <w:rPr>
          <w:sz w:val="20"/>
          <w:szCs w:val="20"/>
        </w:rPr>
        <w:t xml:space="preserve">, при условие, че не създава смущение върху инструментална система за кацане и </w:t>
      </w:r>
      <w:proofErr w:type="spellStart"/>
      <w:r w:rsidRPr="00990345">
        <w:rPr>
          <w:sz w:val="20"/>
          <w:szCs w:val="20"/>
        </w:rPr>
        <w:t>всенасочен</w:t>
      </w:r>
      <w:proofErr w:type="spellEnd"/>
      <w:r w:rsidRPr="00990345">
        <w:rPr>
          <w:sz w:val="20"/>
          <w:szCs w:val="20"/>
        </w:rPr>
        <w:t xml:space="preserve"> УКВ радиофар.</w:t>
      </w:r>
    </w:p>
    <w:p w14:paraId="687278D4" w14:textId="77777777" w:rsidR="009B35E1" w:rsidRPr="00990345" w:rsidRDefault="009B35E1" w:rsidP="009B35E1">
      <w:pPr>
        <w:ind w:firstLine="720"/>
        <w:jc w:val="both"/>
        <w:rPr>
          <w:sz w:val="20"/>
          <w:szCs w:val="20"/>
          <w:lang w:val="en-US"/>
        </w:rPr>
      </w:pPr>
      <w:r w:rsidRPr="00990345">
        <w:rPr>
          <w:sz w:val="20"/>
          <w:szCs w:val="20"/>
          <w:lang w:val="en-US"/>
        </w:rPr>
        <w:t>2.</w:t>
      </w:r>
      <w:r w:rsidR="009E2BAA" w:rsidRPr="00990345">
        <w:rPr>
          <w:sz w:val="20"/>
          <w:szCs w:val="20"/>
        </w:rPr>
        <w:t xml:space="preserve"> </w:t>
      </w:r>
      <w:proofErr w:type="gramStart"/>
      <w:r w:rsidR="00E54839" w:rsidRPr="00990345">
        <w:rPr>
          <w:sz w:val="20"/>
          <w:szCs w:val="20"/>
        </w:rPr>
        <w:t>з</w:t>
      </w:r>
      <w:r w:rsidRPr="00990345">
        <w:rPr>
          <w:sz w:val="20"/>
          <w:szCs w:val="20"/>
        </w:rPr>
        <w:t>а</w:t>
      </w:r>
      <w:proofErr w:type="gramEnd"/>
      <w:r w:rsidRPr="00990345">
        <w:rPr>
          <w:sz w:val="20"/>
          <w:szCs w:val="20"/>
        </w:rPr>
        <w:t xml:space="preserve"> радиочестотна лента </w:t>
      </w:r>
      <w:r w:rsidRPr="00990345">
        <w:rPr>
          <w:iCs/>
          <w:sz w:val="20"/>
          <w:szCs w:val="20"/>
        </w:rPr>
        <w:t>111.975</w:t>
      </w:r>
      <w:r w:rsidR="006E26E8" w:rsidRPr="00990345">
        <w:rPr>
          <w:iCs/>
          <w:sz w:val="20"/>
          <w:szCs w:val="20"/>
        </w:rPr>
        <w:t xml:space="preserve"> </w:t>
      </w:r>
      <w:r w:rsidRPr="00990345">
        <w:rPr>
          <w:iCs/>
          <w:sz w:val="20"/>
          <w:szCs w:val="20"/>
          <w:lang w:val="en-US"/>
        </w:rPr>
        <w:t>MHz</w:t>
      </w:r>
      <w:r w:rsidRPr="00990345">
        <w:rPr>
          <w:iCs/>
          <w:sz w:val="20"/>
          <w:szCs w:val="20"/>
        </w:rPr>
        <w:t xml:space="preserve"> – 117.975</w:t>
      </w:r>
      <w:r w:rsidR="006E26E8" w:rsidRPr="00990345">
        <w:rPr>
          <w:iCs/>
          <w:sz w:val="20"/>
          <w:szCs w:val="20"/>
        </w:rPr>
        <w:t xml:space="preserve"> </w:t>
      </w:r>
      <w:proofErr w:type="spellStart"/>
      <w:r w:rsidRPr="00990345">
        <w:rPr>
          <w:iCs/>
          <w:sz w:val="20"/>
          <w:szCs w:val="20"/>
        </w:rPr>
        <w:t>MHz</w:t>
      </w:r>
      <w:proofErr w:type="spellEnd"/>
      <w:r w:rsidRPr="00990345">
        <w:rPr>
          <w:iCs/>
          <w:sz w:val="20"/>
          <w:szCs w:val="20"/>
          <w:lang w:val="en-US"/>
        </w:rPr>
        <w:t>:</w:t>
      </w:r>
    </w:p>
    <w:p w14:paraId="0A924DC9" w14:textId="77777777" w:rsidR="009B35E1" w:rsidRPr="00990345" w:rsidRDefault="009B35E1" w:rsidP="009B35E1">
      <w:pPr>
        <w:ind w:firstLine="720"/>
        <w:jc w:val="both"/>
        <w:rPr>
          <w:iCs/>
          <w:sz w:val="20"/>
          <w:szCs w:val="20"/>
        </w:rPr>
      </w:pPr>
      <w:r w:rsidRPr="00990345">
        <w:rPr>
          <w:iCs/>
          <w:sz w:val="20"/>
          <w:szCs w:val="20"/>
        </w:rPr>
        <w:t>а</w:t>
      </w:r>
      <w:r w:rsidRPr="00990345">
        <w:rPr>
          <w:iCs/>
          <w:sz w:val="20"/>
          <w:szCs w:val="20"/>
          <w:lang w:val="en-US"/>
        </w:rPr>
        <w:t>)</w:t>
      </w:r>
      <w:r w:rsidRPr="00990345">
        <w:rPr>
          <w:iCs/>
          <w:sz w:val="20"/>
          <w:szCs w:val="20"/>
        </w:rPr>
        <w:t xml:space="preserve"> </w:t>
      </w:r>
      <w:proofErr w:type="spellStart"/>
      <w:r w:rsidR="00E54839" w:rsidRPr="00990345">
        <w:rPr>
          <w:iCs/>
          <w:sz w:val="20"/>
          <w:szCs w:val="20"/>
        </w:rPr>
        <w:t>в</w:t>
      </w:r>
      <w:r w:rsidRPr="00990345">
        <w:rPr>
          <w:iCs/>
          <w:sz w:val="20"/>
          <w:szCs w:val="20"/>
        </w:rPr>
        <w:t>сенасочен</w:t>
      </w:r>
      <w:proofErr w:type="spellEnd"/>
      <w:r w:rsidRPr="00990345">
        <w:rPr>
          <w:iCs/>
          <w:sz w:val="20"/>
          <w:szCs w:val="20"/>
        </w:rPr>
        <w:t xml:space="preserve"> УКВ радиофар</w:t>
      </w:r>
      <w:r w:rsidR="00E54839" w:rsidRPr="00990345">
        <w:rPr>
          <w:iCs/>
          <w:sz w:val="20"/>
          <w:szCs w:val="20"/>
        </w:rPr>
        <w:t>;</w:t>
      </w:r>
    </w:p>
    <w:p w14:paraId="29BED9A9" w14:textId="77777777" w:rsidR="009B35E1" w:rsidRPr="00990345" w:rsidRDefault="009B35E1" w:rsidP="009B35E1">
      <w:pPr>
        <w:ind w:firstLine="720"/>
        <w:jc w:val="both"/>
        <w:rPr>
          <w:sz w:val="20"/>
          <w:szCs w:val="20"/>
        </w:rPr>
      </w:pPr>
      <w:r w:rsidRPr="00990345">
        <w:rPr>
          <w:iCs/>
          <w:sz w:val="20"/>
          <w:szCs w:val="20"/>
        </w:rPr>
        <w:t>б</w:t>
      </w:r>
      <w:r w:rsidRPr="00990345">
        <w:rPr>
          <w:iCs/>
          <w:sz w:val="20"/>
          <w:szCs w:val="20"/>
          <w:lang w:val="en-US"/>
        </w:rPr>
        <w:t>)</w:t>
      </w:r>
      <w:r w:rsidRPr="00990345">
        <w:rPr>
          <w:iCs/>
          <w:sz w:val="20"/>
          <w:szCs w:val="20"/>
        </w:rPr>
        <w:t xml:space="preserve"> </w:t>
      </w:r>
      <w:r w:rsidR="00E54839" w:rsidRPr="00990345">
        <w:rPr>
          <w:rStyle w:val="hps"/>
          <w:sz w:val="20"/>
          <w:szCs w:val="20"/>
        </w:rPr>
        <w:t>н</w:t>
      </w:r>
      <w:r w:rsidRPr="00990345">
        <w:rPr>
          <w:rStyle w:val="hps"/>
          <w:sz w:val="20"/>
          <w:szCs w:val="20"/>
        </w:rPr>
        <w:t xml:space="preserve">аземна допълваща </w:t>
      </w:r>
      <w:r w:rsidRPr="00990345">
        <w:rPr>
          <w:sz w:val="20"/>
          <w:szCs w:val="20"/>
        </w:rPr>
        <w:t>GNSS система (GBAS)</w:t>
      </w:r>
      <w:r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</w:rPr>
        <w:t xml:space="preserve">в съответствие с </w:t>
      </w:r>
      <w:r w:rsidR="006E26E8" w:rsidRPr="00990345">
        <w:rPr>
          <w:sz w:val="20"/>
          <w:szCs w:val="20"/>
        </w:rPr>
        <w:t>т</w:t>
      </w:r>
      <w:r w:rsidRPr="00990345">
        <w:rPr>
          <w:sz w:val="20"/>
          <w:szCs w:val="20"/>
        </w:rPr>
        <w:t>ом I, т. 3.7.3.5</w:t>
      </w:r>
      <w:r w:rsidR="00FA5B6D" w:rsidRPr="00990345">
        <w:rPr>
          <w:sz w:val="20"/>
          <w:szCs w:val="20"/>
        </w:rPr>
        <w:t xml:space="preserve"> от</w:t>
      </w:r>
      <w:r w:rsidR="006E26E8" w:rsidRPr="00990345">
        <w:rPr>
          <w:sz w:val="20"/>
          <w:szCs w:val="20"/>
        </w:rPr>
        <w:t xml:space="preserve"> Приложение 10 към Конвенцията за международно гражданско въздухоплаване</w:t>
      </w:r>
      <w:r w:rsidRPr="00990345">
        <w:rPr>
          <w:sz w:val="20"/>
          <w:szCs w:val="20"/>
        </w:rPr>
        <w:t xml:space="preserve">, при условие, че не създава </w:t>
      </w:r>
      <w:r w:rsidR="006E26E8" w:rsidRPr="00990345">
        <w:rPr>
          <w:sz w:val="20"/>
          <w:szCs w:val="20"/>
        </w:rPr>
        <w:t xml:space="preserve">смущение </w:t>
      </w:r>
      <w:r w:rsidRPr="00990345">
        <w:rPr>
          <w:sz w:val="20"/>
          <w:szCs w:val="20"/>
        </w:rPr>
        <w:t>върху VOR.</w:t>
      </w:r>
    </w:p>
    <w:p w14:paraId="19B0E05E" w14:textId="77777777" w:rsidR="009B35E1" w:rsidRPr="00990345" w:rsidRDefault="009B35E1" w:rsidP="009B35E1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2</w:t>
      </w:r>
      <w:r w:rsidRPr="00990345">
        <w:rPr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За целите на </w:t>
      </w:r>
      <w:r w:rsidR="00C55274" w:rsidRPr="00990345">
        <w:rPr>
          <w:sz w:val="20"/>
          <w:szCs w:val="20"/>
        </w:rPr>
        <w:t>радио</w:t>
      </w:r>
      <w:r w:rsidRPr="00990345">
        <w:rPr>
          <w:sz w:val="20"/>
          <w:szCs w:val="20"/>
        </w:rPr>
        <w:t>честотното планиране, честотите за инструменталните системи за кацане се определят</w:t>
      </w:r>
      <w:r w:rsidR="0023107C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както следва:</w:t>
      </w:r>
    </w:p>
    <w:p w14:paraId="319C43ED" w14:textId="77777777" w:rsidR="009B35E1" w:rsidRPr="00990345" w:rsidRDefault="00FA5B6D" w:rsidP="009B35E1">
      <w:pPr>
        <w:ind w:firstLine="720"/>
        <w:jc w:val="both"/>
        <w:rPr>
          <w:sz w:val="20"/>
          <w:szCs w:val="20"/>
        </w:rPr>
      </w:pPr>
      <w:r w:rsidRPr="00990345">
        <w:rPr>
          <w:iCs/>
          <w:sz w:val="20"/>
          <w:szCs w:val="20"/>
        </w:rPr>
        <w:t>1.</w:t>
      </w:r>
      <w:r w:rsidR="009B35E1" w:rsidRPr="00990345">
        <w:rPr>
          <w:iCs/>
          <w:sz w:val="20"/>
          <w:szCs w:val="20"/>
        </w:rPr>
        <w:t xml:space="preserve"> </w:t>
      </w:r>
      <w:r w:rsidR="009B35E1" w:rsidRPr="00990345">
        <w:rPr>
          <w:sz w:val="20"/>
          <w:szCs w:val="20"/>
        </w:rPr>
        <w:t>радиочестотни канали за курсови предаватели</w:t>
      </w:r>
      <w:r w:rsidR="0009142E" w:rsidRPr="00990345">
        <w:rPr>
          <w:sz w:val="20"/>
          <w:szCs w:val="20"/>
        </w:rPr>
        <w:t>,</w:t>
      </w:r>
      <w:r w:rsidR="009B35E1" w:rsidRPr="00990345">
        <w:rPr>
          <w:sz w:val="20"/>
          <w:szCs w:val="20"/>
        </w:rPr>
        <w:t xml:space="preserve"> завършващи на нечетни десети от мегахерца и техните съответстващи радиочестотни канали за </w:t>
      </w:r>
      <w:proofErr w:type="spellStart"/>
      <w:r w:rsidR="009B35E1" w:rsidRPr="00990345">
        <w:rPr>
          <w:sz w:val="20"/>
          <w:szCs w:val="20"/>
        </w:rPr>
        <w:t>глисадни</w:t>
      </w:r>
      <w:proofErr w:type="spellEnd"/>
      <w:r w:rsidR="009B35E1" w:rsidRPr="00990345">
        <w:rPr>
          <w:sz w:val="20"/>
          <w:szCs w:val="20"/>
        </w:rPr>
        <w:t xml:space="preserve"> предаватели;</w:t>
      </w:r>
    </w:p>
    <w:p w14:paraId="52E6A367" w14:textId="77777777" w:rsidR="0037026C" w:rsidRPr="00990345" w:rsidRDefault="00FA5B6D" w:rsidP="009B35E1">
      <w:pPr>
        <w:pStyle w:val="Default"/>
        <w:ind w:firstLine="720"/>
        <w:jc w:val="both"/>
        <w:rPr>
          <w:b/>
          <w:color w:val="auto"/>
          <w:sz w:val="20"/>
          <w:szCs w:val="20"/>
        </w:rPr>
      </w:pPr>
      <w:r w:rsidRPr="00990345">
        <w:rPr>
          <w:iCs/>
          <w:color w:val="auto"/>
          <w:sz w:val="20"/>
          <w:szCs w:val="20"/>
        </w:rPr>
        <w:t>2.</w:t>
      </w:r>
      <w:r w:rsidR="009B35E1" w:rsidRPr="00990345">
        <w:rPr>
          <w:iCs/>
          <w:color w:val="auto"/>
          <w:sz w:val="20"/>
          <w:szCs w:val="20"/>
        </w:rPr>
        <w:t xml:space="preserve"> </w:t>
      </w:r>
      <w:r w:rsidR="009B35E1" w:rsidRPr="00990345">
        <w:rPr>
          <w:color w:val="auto"/>
          <w:sz w:val="20"/>
          <w:szCs w:val="20"/>
        </w:rPr>
        <w:t>радиочестотни канали за курсови предаватели</w:t>
      </w:r>
      <w:r w:rsidR="0009142E" w:rsidRPr="00990345">
        <w:rPr>
          <w:color w:val="auto"/>
          <w:sz w:val="20"/>
          <w:szCs w:val="20"/>
        </w:rPr>
        <w:t>,</w:t>
      </w:r>
      <w:r w:rsidR="009B35E1" w:rsidRPr="00990345">
        <w:rPr>
          <w:color w:val="auto"/>
          <w:sz w:val="20"/>
          <w:szCs w:val="20"/>
        </w:rPr>
        <w:t xml:space="preserve"> завършващи на нечетни десети плюс една двадесета от мегахерца и техните съответстващи радиочестотни канали за </w:t>
      </w:r>
      <w:proofErr w:type="spellStart"/>
      <w:r w:rsidR="009B35E1" w:rsidRPr="00990345">
        <w:rPr>
          <w:color w:val="auto"/>
          <w:sz w:val="20"/>
          <w:szCs w:val="20"/>
        </w:rPr>
        <w:t>глисадни</w:t>
      </w:r>
      <w:proofErr w:type="spellEnd"/>
      <w:r w:rsidR="009B35E1" w:rsidRPr="00990345">
        <w:rPr>
          <w:color w:val="auto"/>
          <w:sz w:val="20"/>
          <w:szCs w:val="20"/>
        </w:rPr>
        <w:t xml:space="preserve"> предаватели.</w:t>
      </w:r>
    </w:p>
    <w:p w14:paraId="75178B1E" w14:textId="77777777" w:rsidR="004D31DE" w:rsidRPr="00990345" w:rsidRDefault="004D31DE" w:rsidP="004D31DE">
      <w:pPr>
        <w:pStyle w:val="Default"/>
        <w:ind w:firstLine="720"/>
        <w:jc w:val="both"/>
        <w:rPr>
          <w:color w:val="auto"/>
          <w:sz w:val="20"/>
          <w:szCs w:val="20"/>
          <w:lang w:val="en-US"/>
        </w:rPr>
      </w:pPr>
      <w:r w:rsidRPr="00990345">
        <w:rPr>
          <w:color w:val="auto"/>
          <w:sz w:val="20"/>
          <w:szCs w:val="20"/>
          <w:lang w:val="en-US"/>
        </w:rPr>
        <w:t>(</w:t>
      </w:r>
      <w:r w:rsidRPr="00990345">
        <w:rPr>
          <w:color w:val="auto"/>
          <w:sz w:val="20"/>
          <w:szCs w:val="20"/>
        </w:rPr>
        <w:t>3</w:t>
      </w:r>
      <w:r w:rsidRPr="00990345">
        <w:rPr>
          <w:color w:val="auto"/>
          <w:sz w:val="20"/>
          <w:szCs w:val="20"/>
          <w:lang w:val="en-US"/>
        </w:rPr>
        <w:t>)</w:t>
      </w:r>
      <w:r w:rsidRPr="00990345">
        <w:rPr>
          <w:color w:val="auto"/>
          <w:sz w:val="20"/>
          <w:szCs w:val="20"/>
        </w:rPr>
        <w:t xml:space="preserve"> За целите на </w:t>
      </w:r>
      <w:r w:rsidR="0009142E" w:rsidRPr="00990345">
        <w:rPr>
          <w:color w:val="auto"/>
          <w:sz w:val="20"/>
          <w:szCs w:val="20"/>
        </w:rPr>
        <w:t>радио</w:t>
      </w:r>
      <w:r w:rsidRPr="00990345">
        <w:rPr>
          <w:color w:val="auto"/>
          <w:sz w:val="20"/>
          <w:szCs w:val="20"/>
        </w:rPr>
        <w:t xml:space="preserve">честотното планиране честотите за </w:t>
      </w:r>
      <w:proofErr w:type="spellStart"/>
      <w:r w:rsidRPr="00990345">
        <w:rPr>
          <w:color w:val="auto"/>
          <w:sz w:val="20"/>
          <w:szCs w:val="20"/>
        </w:rPr>
        <w:t>всенасочени</w:t>
      </w:r>
      <w:proofErr w:type="spellEnd"/>
      <w:r w:rsidRPr="00990345">
        <w:rPr>
          <w:color w:val="auto"/>
          <w:sz w:val="20"/>
          <w:szCs w:val="20"/>
        </w:rPr>
        <w:t xml:space="preserve"> УКВ радиофарове се определят</w:t>
      </w:r>
      <w:r w:rsidR="0023107C" w:rsidRPr="00990345">
        <w:rPr>
          <w:color w:val="auto"/>
          <w:sz w:val="20"/>
          <w:szCs w:val="20"/>
        </w:rPr>
        <w:t>,</w:t>
      </w:r>
      <w:r w:rsidRPr="00990345">
        <w:rPr>
          <w:color w:val="auto"/>
          <w:sz w:val="20"/>
          <w:szCs w:val="20"/>
        </w:rPr>
        <w:t xml:space="preserve"> както следва:</w:t>
      </w:r>
    </w:p>
    <w:p w14:paraId="234102E6" w14:textId="77777777" w:rsidR="004D31DE" w:rsidRPr="00990345" w:rsidRDefault="00FA5B6D" w:rsidP="004D31DE">
      <w:pPr>
        <w:ind w:firstLine="720"/>
        <w:jc w:val="both"/>
        <w:rPr>
          <w:sz w:val="20"/>
          <w:szCs w:val="20"/>
          <w:lang w:val="en-US"/>
        </w:rPr>
      </w:pPr>
      <w:r w:rsidRPr="00990345">
        <w:rPr>
          <w:iCs/>
          <w:sz w:val="20"/>
          <w:szCs w:val="20"/>
        </w:rPr>
        <w:t>1.</w:t>
      </w:r>
      <w:r w:rsidR="004D31DE" w:rsidRPr="00990345">
        <w:rPr>
          <w:iCs/>
          <w:sz w:val="20"/>
          <w:szCs w:val="20"/>
        </w:rPr>
        <w:t xml:space="preserve"> </w:t>
      </w:r>
      <w:r w:rsidR="004D31DE" w:rsidRPr="00990345">
        <w:rPr>
          <w:sz w:val="20"/>
          <w:szCs w:val="20"/>
        </w:rPr>
        <w:t>радиочестоти</w:t>
      </w:r>
      <w:r w:rsidR="006B335F" w:rsidRPr="00990345">
        <w:rPr>
          <w:sz w:val="20"/>
          <w:szCs w:val="20"/>
        </w:rPr>
        <w:t>,</w:t>
      </w:r>
      <w:r w:rsidR="004D31DE" w:rsidRPr="00990345">
        <w:rPr>
          <w:sz w:val="20"/>
          <w:szCs w:val="20"/>
        </w:rPr>
        <w:t xml:space="preserve"> завършващи на нечетни десети от един мегахерц в радиочестотен диапазон 111.975</w:t>
      </w:r>
      <w:r w:rsidR="0009142E" w:rsidRPr="00990345">
        <w:rPr>
          <w:sz w:val="20"/>
          <w:szCs w:val="20"/>
        </w:rPr>
        <w:t xml:space="preserve"> </w:t>
      </w:r>
      <w:r w:rsidR="004D31DE" w:rsidRPr="00990345">
        <w:rPr>
          <w:sz w:val="20"/>
          <w:szCs w:val="20"/>
          <w:lang w:val="en-US"/>
        </w:rPr>
        <w:t>MHz</w:t>
      </w:r>
      <w:r w:rsidR="004D31DE" w:rsidRPr="00990345">
        <w:rPr>
          <w:sz w:val="20"/>
          <w:szCs w:val="20"/>
        </w:rPr>
        <w:t xml:space="preserve"> – 117.975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="004D31DE" w:rsidRPr="00990345">
        <w:rPr>
          <w:sz w:val="20"/>
          <w:szCs w:val="20"/>
        </w:rPr>
        <w:t>MHz</w:t>
      </w:r>
      <w:proofErr w:type="spellEnd"/>
      <w:r w:rsidR="004D31DE" w:rsidRPr="00990345">
        <w:rPr>
          <w:sz w:val="20"/>
          <w:szCs w:val="20"/>
        </w:rPr>
        <w:t>;</w:t>
      </w:r>
    </w:p>
    <w:p w14:paraId="1018F4EB" w14:textId="77777777" w:rsidR="004D31DE" w:rsidRPr="00990345" w:rsidRDefault="00FA5B6D" w:rsidP="004D31DE">
      <w:pPr>
        <w:ind w:firstLine="720"/>
        <w:jc w:val="both"/>
        <w:rPr>
          <w:sz w:val="20"/>
          <w:szCs w:val="20"/>
        </w:rPr>
      </w:pPr>
      <w:r w:rsidRPr="00990345">
        <w:rPr>
          <w:iCs/>
          <w:sz w:val="20"/>
          <w:szCs w:val="20"/>
        </w:rPr>
        <w:t>2.</w:t>
      </w:r>
      <w:r w:rsidR="004D31DE" w:rsidRPr="00990345">
        <w:rPr>
          <w:sz w:val="20"/>
          <w:szCs w:val="20"/>
        </w:rPr>
        <w:t xml:space="preserve"> радиочестоти</w:t>
      </w:r>
      <w:r w:rsidR="006B335F" w:rsidRPr="00990345">
        <w:rPr>
          <w:sz w:val="20"/>
          <w:szCs w:val="20"/>
        </w:rPr>
        <w:t>,</w:t>
      </w:r>
      <w:r w:rsidR="004D31DE" w:rsidRPr="00990345">
        <w:rPr>
          <w:sz w:val="20"/>
          <w:szCs w:val="20"/>
        </w:rPr>
        <w:t xml:space="preserve"> завършващи на четни десети от един мегахерц в радиочестотен диапазон 111.975</w:t>
      </w:r>
      <w:r w:rsidR="0009142E" w:rsidRPr="00990345">
        <w:rPr>
          <w:sz w:val="20"/>
          <w:szCs w:val="20"/>
        </w:rPr>
        <w:t xml:space="preserve"> </w:t>
      </w:r>
      <w:r w:rsidR="004D31DE" w:rsidRPr="00990345">
        <w:rPr>
          <w:sz w:val="20"/>
          <w:szCs w:val="20"/>
          <w:lang w:val="en-US"/>
        </w:rPr>
        <w:t>MHz</w:t>
      </w:r>
      <w:r w:rsidR="004D31DE" w:rsidRPr="00990345">
        <w:rPr>
          <w:sz w:val="20"/>
          <w:szCs w:val="20"/>
        </w:rPr>
        <w:t xml:space="preserve"> </w:t>
      </w:r>
      <w:r w:rsidR="004D31DE" w:rsidRPr="00990345">
        <w:rPr>
          <w:sz w:val="20"/>
          <w:szCs w:val="20"/>
          <w:lang w:val="en-US"/>
        </w:rPr>
        <w:t xml:space="preserve"> </w:t>
      </w:r>
      <w:r w:rsidR="004D31DE" w:rsidRPr="00990345">
        <w:rPr>
          <w:sz w:val="20"/>
          <w:szCs w:val="20"/>
        </w:rPr>
        <w:t>– 117.975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="004D31DE" w:rsidRPr="00990345">
        <w:rPr>
          <w:sz w:val="20"/>
          <w:szCs w:val="20"/>
        </w:rPr>
        <w:t>MHz</w:t>
      </w:r>
      <w:proofErr w:type="spellEnd"/>
      <w:r w:rsidR="004D31DE" w:rsidRPr="00990345">
        <w:rPr>
          <w:sz w:val="20"/>
          <w:szCs w:val="20"/>
        </w:rPr>
        <w:t>;</w:t>
      </w:r>
    </w:p>
    <w:p w14:paraId="28789A2A" w14:textId="77777777" w:rsidR="004D31DE" w:rsidRPr="00990345" w:rsidRDefault="00FA5B6D" w:rsidP="004D31DE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3.</w:t>
      </w:r>
      <w:r w:rsidR="004D31DE" w:rsidRPr="00990345">
        <w:rPr>
          <w:sz w:val="20"/>
          <w:szCs w:val="20"/>
        </w:rPr>
        <w:t xml:space="preserve"> радиочестоти</w:t>
      </w:r>
      <w:r w:rsidR="006B335F" w:rsidRPr="00990345">
        <w:rPr>
          <w:sz w:val="20"/>
          <w:szCs w:val="20"/>
        </w:rPr>
        <w:t>,</w:t>
      </w:r>
      <w:r w:rsidR="004D31DE" w:rsidRPr="00990345">
        <w:rPr>
          <w:sz w:val="20"/>
          <w:szCs w:val="20"/>
        </w:rPr>
        <w:t xml:space="preserve"> завършващи на четни десети от един мегахерц в радиочестотен диапазон 108.000</w:t>
      </w:r>
      <w:r w:rsidR="0009142E" w:rsidRPr="00990345">
        <w:rPr>
          <w:sz w:val="20"/>
          <w:szCs w:val="20"/>
        </w:rPr>
        <w:t xml:space="preserve"> </w:t>
      </w:r>
      <w:r w:rsidR="004D31DE" w:rsidRPr="00990345">
        <w:rPr>
          <w:sz w:val="20"/>
          <w:szCs w:val="20"/>
          <w:lang w:val="en-US"/>
        </w:rPr>
        <w:t xml:space="preserve">MHz </w:t>
      </w:r>
      <w:r w:rsidR="004D31DE" w:rsidRPr="00990345">
        <w:rPr>
          <w:sz w:val="20"/>
          <w:szCs w:val="20"/>
        </w:rPr>
        <w:t xml:space="preserve"> – 111.975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="004D31DE" w:rsidRPr="00990345">
        <w:rPr>
          <w:sz w:val="20"/>
          <w:szCs w:val="20"/>
        </w:rPr>
        <w:t>MHz</w:t>
      </w:r>
      <w:proofErr w:type="spellEnd"/>
      <w:r w:rsidR="004D31DE" w:rsidRPr="00990345">
        <w:rPr>
          <w:sz w:val="20"/>
          <w:szCs w:val="20"/>
        </w:rPr>
        <w:t>;</w:t>
      </w:r>
    </w:p>
    <w:p w14:paraId="35BEF8FA" w14:textId="77777777" w:rsidR="004D31DE" w:rsidRPr="00990345" w:rsidRDefault="00FA5B6D" w:rsidP="004D31DE">
      <w:pPr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>4.</w:t>
      </w:r>
      <w:r w:rsidR="004D31DE" w:rsidRPr="00990345">
        <w:rPr>
          <w:iCs/>
          <w:sz w:val="20"/>
          <w:szCs w:val="20"/>
        </w:rPr>
        <w:t xml:space="preserve"> </w:t>
      </w:r>
      <w:r w:rsidR="004D31DE" w:rsidRPr="00990345">
        <w:rPr>
          <w:sz w:val="20"/>
          <w:szCs w:val="20"/>
        </w:rPr>
        <w:t>радиочестоти</w:t>
      </w:r>
      <w:r w:rsidR="006B335F" w:rsidRPr="00990345">
        <w:rPr>
          <w:sz w:val="20"/>
          <w:szCs w:val="20"/>
        </w:rPr>
        <w:t>,</w:t>
      </w:r>
      <w:r w:rsidR="004D31DE" w:rsidRPr="00990345">
        <w:rPr>
          <w:sz w:val="20"/>
          <w:szCs w:val="20"/>
        </w:rPr>
        <w:t xml:space="preserve"> завършващи на 50 </w:t>
      </w:r>
      <w:proofErr w:type="spellStart"/>
      <w:r w:rsidR="004D31DE" w:rsidRPr="00990345">
        <w:rPr>
          <w:sz w:val="20"/>
          <w:szCs w:val="20"/>
        </w:rPr>
        <w:t>kHz</w:t>
      </w:r>
      <w:proofErr w:type="spellEnd"/>
      <w:r w:rsidR="004D31DE" w:rsidRPr="00990345">
        <w:rPr>
          <w:sz w:val="20"/>
          <w:szCs w:val="20"/>
        </w:rPr>
        <w:t xml:space="preserve"> в радиочестотен диапазон 111.975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="004D31DE" w:rsidRPr="00990345">
        <w:rPr>
          <w:sz w:val="20"/>
          <w:szCs w:val="20"/>
        </w:rPr>
        <w:t>MHz</w:t>
      </w:r>
      <w:proofErr w:type="spellEnd"/>
      <w:r w:rsidR="004D31DE" w:rsidRPr="00990345">
        <w:rPr>
          <w:sz w:val="20"/>
          <w:szCs w:val="20"/>
        </w:rPr>
        <w:t xml:space="preserve">  – 117.975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="004D31DE" w:rsidRPr="00990345">
        <w:rPr>
          <w:sz w:val="20"/>
          <w:szCs w:val="20"/>
        </w:rPr>
        <w:t>MHz</w:t>
      </w:r>
      <w:proofErr w:type="spellEnd"/>
      <w:r w:rsidR="004D31DE" w:rsidRPr="00990345">
        <w:rPr>
          <w:sz w:val="20"/>
          <w:szCs w:val="20"/>
        </w:rPr>
        <w:t xml:space="preserve">, с изключение на </w:t>
      </w:r>
      <w:r w:rsidR="0009142E" w:rsidRPr="00990345">
        <w:rPr>
          <w:sz w:val="20"/>
          <w:szCs w:val="20"/>
        </w:rPr>
        <w:t xml:space="preserve">случаите по </w:t>
      </w:r>
      <w:r w:rsidR="004D31DE" w:rsidRPr="00990345">
        <w:rPr>
          <w:sz w:val="20"/>
          <w:szCs w:val="20"/>
        </w:rPr>
        <w:t xml:space="preserve"> </w:t>
      </w:r>
      <w:r w:rsidR="0009142E" w:rsidRPr="00990345">
        <w:rPr>
          <w:sz w:val="20"/>
          <w:szCs w:val="20"/>
        </w:rPr>
        <w:t>а</w:t>
      </w:r>
      <w:r w:rsidR="004D31DE" w:rsidRPr="00990345">
        <w:rPr>
          <w:sz w:val="20"/>
          <w:szCs w:val="20"/>
        </w:rPr>
        <w:t>л. 4;</w:t>
      </w:r>
    </w:p>
    <w:p w14:paraId="7A625FBD" w14:textId="77777777" w:rsidR="0037026C" w:rsidRPr="00990345" w:rsidRDefault="00FA5B6D" w:rsidP="004D31DE">
      <w:pPr>
        <w:pStyle w:val="Default"/>
        <w:ind w:firstLine="720"/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>5.</w:t>
      </w:r>
      <w:r w:rsidR="004D31DE" w:rsidRPr="00990345">
        <w:rPr>
          <w:color w:val="auto"/>
          <w:sz w:val="20"/>
          <w:szCs w:val="20"/>
        </w:rPr>
        <w:t xml:space="preserve"> радиочестоти</w:t>
      </w:r>
      <w:r w:rsidR="006B335F" w:rsidRPr="00990345">
        <w:rPr>
          <w:color w:val="auto"/>
          <w:sz w:val="20"/>
          <w:szCs w:val="20"/>
        </w:rPr>
        <w:t>,</w:t>
      </w:r>
      <w:r w:rsidR="004D31DE" w:rsidRPr="00990345">
        <w:rPr>
          <w:color w:val="auto"/>
          <w:sz w:val="20"/>
          <w:szCs w:val="20"/>
        </w:rPr>
        <w:t xml:space="preserve"> завършващи на четни десети плюс двадесета от мегахерца в радиочестотен диапазон 108.000</w:t>
      </w:r>
      <w:r w:rsidR="0009142E" w:rsidRPr="00990345">
        <w:rPr>
          <w:color w:val="auto"/>
          <w:sz w:val="20"/>
          <w:szCs w:val="20"/>
        </w:rPr>
        <w:t xml:space="preserve"> </w:t>
      </w:r>
      <w:proofErr w:type="spellStart"/>
      <w:r w:rsidR="004D31DE" w:rsidRPr="00990345">
        <w:rPr>
          <w:color w:val="auto"/>
          <w:sz w:val="20"/>
          <w:szCs w:val="20"/>
        </w:rPr>
        <w:t>MHz</w:t>
      </w:r>
      <w:proofErr w:type="spellEnd"/>
      <w:r w:rsidR="004D31DE" w:rsidRPr="00990345">
        <w:rPr>
          <w:color w:val="auto"/>
          <w:sz w:val="20"/>
          <w:szCs w:val="20"/>
        </w:rPr>
        <w:t xml:space="preserve">  – 111.975</w:t>
      </w:r>
      <w:r w:rsidR="0009142E" w:rsidRPr="00990345">
        <w:rPr>
          <w:color w:val="auto"/>
          <w:sz w:val="20"/>
          <w:szCs w:val="20"/>
        </w:rPr>
        <w:t xml:space="preserve"> </w:t>
      </w:r>
      <w:proofErr w:type="spellStart"/>
      <w:r w:rsidR="004D31DE" w:rsidRPr="00990345">
        <w:rPr>
          <w:color w:val="auto"/>
          <w:sz w:val="20"/>
          <w:szCs w:val="20"/>
        </w:rPr>
        <w:t>MHz</w:t>
      </w:r>
      <w:proofErr w:type="spellEnd"/>
      <w:r w:rsidR="0023107C" w:rsidRPr="00990345">
        <w:rPr>
          <w:color w:val="auto"/>
          <w:sz w:val="20"/>
          <w:szCs w:val="20"/>
        </w:rPr>
        <w:t>,</w:t>
      </w:r>
      <w:r w:rsidR="004D31DE" w:rsidRPr="00990345">
        <w:rPr>
          <w:color w:val="auto"/>
          <w:sz w:val="20"/>
          <w:szCs w:val="20"/>
        </w:rPr>
        <w:t xml:space="preserve"> с изключение на </w:t>
      </w:r>
      <w:r w:rsidR="0009142E" w:rsidRPr="00990345">
        <w:rPr>
          <w:color w:val="auto"/>
          <w:sz w:val="20"/>
          <w:szCs w:val="20"/>
        </w:rPr>
        <w:t xml:space="preserve">случаите по </w:t>
      </w:r>
      <w:r w:rsidR="004D31DE" w:rsidRPr="00990345">
        <w:rPr>
          <w:color w:val="auto"/>
          <w:sz w:val="20"/>
          <w:szCs w:val="20"/>
        </w:rPr>
        <w:t xml:space="preserve"> </w:t>
      </w:r>
      <w:r w:rsidR="0023107C" w:rsidRPr="00990345">
        <w:rPr>
          <w:color w:val="auto"/>
          <w:sz w:val="20"/>
          <w:szCs w:val="20"/>
        </w:rPr>
        <w:t>а</w:t>
      </w:r>
      <w:r w:rsidR="004D31DE" w:rsidRPr="00990345">
        <w:rPr>
          <w:color w:val="auto"/>
          <w:sz w:val="20"/>
          <w:szCs w:val="20"/>
        </w:rPr>
        <w:t>л. 4.</w:t>
      </w:r>
    </w:p>
    <w:p w14:paraId="2AFFDC75" w14:textId="77777777" w:rsidR="004D31DE" w:rsidRPr="00990345" w:rsidRDefault="004D31DE" w:rsidP="004D31DE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t>(</w:t>
      </w:r>
      <w:r w:rsidRPr="00990345">
        <w:rPr>
          <w:sz w:val="20"/>
          <w:szCs w:val="20"/>
        </w:rPr>
        <w:t>4</w:t>
      </w:r>
      <w:r w:rsidRPr="00990345">
        <w:rPr>
          <w:sz w:val="20"/>
          <w:szCs w:val="20"/>
          <w:lang w:val="en-US"/>
        </w:rPr>
        <w:t>)</w:t>
      </w:r>
      <w:r w:rsidRPr="00990345">
        <w:rPr>
          <w:sz w:val="20"/>
          <w:szCs w:val="20"/>
        </w:rPr>
        <w:t xml:space="preserve"> </w:t>
      </w:r>
      <w:r w:rsidR="0009142E" w:rsidRPr="00990345">
        <w:rPr>
          <w:sz w:val="20"/>
          <w:szCs w:val="20"/>
        </w:rPr>
        <w:t>Радиоч</w:t>
      </w:r>
      <w:r w:rsidRPr="00990345">
        <w:rPr>
          <w:sz w:val="20"/>
          <w:szCs w:val="20"/>
        </w:rPr>
        <w:t xml:space="preserve">естотите за </w:t>
      </w:r>
      <w:proofErr w:type="spellStart"/>
      <w:r w:rsidRPr="00990345">
        <w:rPr>
          <w:sz w:val="20"/>
          <w:szCs w:val="20"/>
        </w:rPr>
        <w:t>всенасочени</w:t>
      </w:r>
      <w:proofErr w:type="spellEnd"/>
      <w:r w:rsidRPr="00990345">
        <w:rPr>
          <w:sz w:val="20"/>
          <w:szCs w:val="20"/>
        </w:rPr>
        <w:t xml:space="preserve"> УКВ радиофарове</w:t>
      </w:r>
      <w:r w:rsidR="00DC367A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завършващи на четни десети плюс двадесета от мегахерца в радиочестотен диапазон 108.000</w:t>
      </w:r>
      <w:r w:rsidR="0009142E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 – 111.975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и всички радиочестоти</w:t>
      </w:r>
      <w:r w:rsidR="006B335F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завършващи на 50</w:t>
      </w:r>
      <w:r w:rsidRPr="00990345">
        <w:rPr>
          <w:sz w:val="20"/>
          <w:szCs w:val="20"/>
          <w:lang w:val="en-US"/>
        </w:rPr>
        <w:t>kHz</w:t>
      </w:r>
      <w:r w:rsidRPr="00990345">
        <w:rPr>
          <w:sz w:val="20"/>
          <w:szCs w:val="20"/>
        </w:rPr>
        <w:t xml:space="preserve"> в радиочестотен диапазон 111.975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 – 117.975</w:t>
      </w:r>
      <w:r w:rsidR="0009142E"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MHz</w:t>
      </w:r>
      <w:proofErr w:type="spellEnd"/>
      <w:r w:rsidR="006B335F" w:rsidRPr="00990345">
        <w:rPr>
          <w:sz w:val="20"/>
          <w:szCs w:val="20"/>
        </w:rPr>
        <w:t>,</w:t>
      </w:r>
      <w:r w:rsidRPr="00990345">
        <w:rPr>
          <w:sz w:val="20"/>
          <w:szCs w:val="20"/>
        </w:rPr>
        <w:t xml:space="preserve"> са разрешени за ползване на основание на регионално споразумение в съответствие със следното:</w:t>
      </w:r>
    </w:p>
    <w:p w14:paraId="34B945A7" w14:textId="77777777" w:rsidR="004D31DE" w:rsidRPr="00990345" w:rsidRDefault="004D31DE" w:rsidP="004D31D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90345">
        <w:rPr>
          <w:sz w:val="20"/>
          <w:szCs w:val="20"/>
        </w:rPr>
        <w:lastRenderedPageBreak/>
        <w:t xml:space="preserve">в честотната лента 111.975 – 117.975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за ограничено използване;</w:t>
      </w:r>
    </w:p>
    <w:p w14:paraId="42B1E6A4" w14:textId="77777777" w:rsidR="004D31DE" w:rsidRPr="00990345" w:rsidRDefault="004D31DE" w:rsidP="004D31DE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за общо използване в лентата 111.975 – 117.975 </w:t>
      </w:r>
      <w:proofErr w:type="spellStart"/>
      <w:r w:rsidRPr="00990345">
        <w:rPr>
          <w:sz w:val="20"/>
          <w:szCs w:val="20"/>
        </w:rPr>
        <w:t>MHz</w:t>
      </w:r>
      <w:proofErr w:type="spellEnd"/>
      <w:r w:rsidRPr="00990345">
        <w:rPr>
          <w:sz w:val="20"/>
          <w:szCs w:val="20"/>
        </w:rPr>
        <w:t xml:space="preserve"> след дата определена от Съвета на I</w:t>
      </w:r>
      <w:r w:rsidR="00E54839" w:rsidRPr="00990345">
        <w:rPr>
          <w:sz w:val="20"/>
          <w:szCs w:val="20"/>
        </w:rPr>
        <w:t>К</w:t>
      </w:r>
      <w:r w:rsidRPr="00990345">
        <w:rPr>
          <w:sz w:val="20"/>
          <w:szCs w:val="20"/>
        </w:rPr>
        <w:t>AO, но не по-рано от една година след утвърждаване на регионалното споразумение по въпроса;</w:t>
      </w:r>
    </w:p>
    <w:p w14:paraId="3DEA0CA7" w14:textId="77777777" w:rsidR="00CA085C" w:rsidRPr="00990345" w:rsidRDefault="004D31DE" w:rsidP="004D31DE">
      <w:pPr>
        <w:pStyle w:val="Default"/>
        <w:numPr>
          <w:ilvl w:val="0"/>
          <w:numId w:val="11"/>
        </w:numPr>
        <w:jc w:val="both"/>
        <w:rPr>
          <w:b/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за общо използване в лентата 108 – 111.975 </w:t>
      </w:r>
      <w:proofErr w:type="spellStart"/>
      <w:r w:rsidRPr="00990345">
        <w:rPr>
          <w:color w:val="auto"/>
          <w:sz w:val="20"/>
          <w:szCs w:val="20"/>
        </w:rPr>
        <w:t>MHz</w:t>
      </w:r>
      <w:proofErr w:type="spellEnd"/>
      <w:r w:rsidRPr="00990345">
        <w:rPr>
          <w:color w:val="auto"/>
          <w:sz w:val="20"/>
          <w:szCs w:val="20"/>
        </w:rPr>
        <w:t xml:space="preserve"> след дата определена от Съвета</w:t>
      </w:r>
      <w:r w:rsidR="00E54839" w:rsidRPr="00990345">
        <w:rPr>
          <w:color w:val="auto"/>
          <w:sz w:val="20"/>
          <w:szCs w:val="20"/>
        </w:rPr>
        <w:t xml:space="preserve"> на ИКАО</w:t>
      </w:r>
      <w:r w:rsidRPr="00990345">
        <w:rPr>
          <w:color w:val="auto"/>
          <w:sz w:val="20"/>
          <w:szCs w:val="20"/>
        </w:rPr>
        <w:t>, но не по-рано от две години след утвърждаване на регионалното споразумение по въпроса.“</w:t>
      </w:r>
    </w:p>
    <w:p w14:paraId="56F42BCC" w14:textId="77777777" w:rsidR="004D31DE" w:rsidRPr="00990345" w:rsidRDefault="004D31DE" w:rsidP="004D31DE">
      <w:pPr>
        <w:pStyle w:val="Default"/>
        <w:jc w:val="both"/>
        <w:rPr>
          <w:color w:val="auto"/>
          <w:sz w:val="20"/>
          <w:szCs w:val="20"/>
        </w:rPr>
      </w:pPr>
    </w:p>
    <w:p w14:paraId="704115BC" w14:textId="64B5CE70" w:rsidR="004D31DE" w:rsidRPr="00990345" w:rsidRDefault="00E54839" w:rsidP="004D31DE">
      <w:pPr>
        <w:pStyle w:val="Default"/>
        <w:ind w:firstLine="360"/>
        <w:jc w:val="both"/>
        <w:rPr>
          <w:color w:val="auto"/>
          <w:sz w:val="20"/>
          <w:szCs w:val="20"/>
        </w:rPr>
      </w:pPr>
      <w:r w:rsidRPr="00990345" w:rsidDel="00E54839">
        <w:rPr>
          <w:b/>
          <w:sz w:val="20"/>
          <w:szCs w:val="20"/>
        </w:rPr>
        <w:t xml:space="preserve"> </w:t>
      </w:r>
      <w:r w:rsidRPr="00990345" w:rsidDel="00E54839">
        <w:rPr>
          <w:color w:val="auto"/>
          <w:sz w:val="20"/>
          <w:szCs w:val="20"/>
        </w:rPr>
        <w:t xml:space="preserve"> </w:t>
      </w:r>
      <w:r w:rsidR="009E2BAA" w:rsidRPr="00990345">
        <w:rPr>
          <w:b/>
          <w:bCs/>
          <w:color w:val="auto"/>
          <w:sz w:val="20"/>
          <w:szCs w:val="20"/>
        </w:rPr>
        <w:t>Чл.</w:t>
      </w:r>
      <w:r w:rsidR="00A774F8" w:rsidRPr="00990345">
        <w:rPr>
          <w:b/>
          <w:bCs/>
          <w:color w:val="auto"/>
          <w:sz w:val="20"/>
          <w:szCs w:val="20"/>
        </w:rPr>
        <w:t xml:space="preserve"> </w:t>
      </w:r>
      <w:r w:rsidR="009E2BAA" w:rsidRPr="00990345">
        <w:rPr>
          <w:b/>
          <w:bCs/>
          <w:color w:val="auto"/>
          <w:sz w:val="20"/>
          <w:szCs w:val="20"/>
        </w:rPr>
        <w:t>1</w:t>
      </w:r>
      <w:r w:rsidR="008122BF">
        <w:rPr>
          <w:b/>
          <w:bCs/>
          <w:color w:val="auto"/>
          <w:sz w:val="20"/>
          <w:szCs w:val="20"/>
        </w:rPr>
        <w:t>86</w:t>
      </w:r>
      <w:r w:rsidR="009E2BAA" w:rsidRPr="00990345">
        <w:rPr>
          <w:b/>
          <w:bCs/>
          <w:color w:val="auto"/>
          <w:sz w:val="20"/>
          <w:szCs w:val="20"/>
        </w:rPr>
        <w:t>.</w:t>
      </w:r>
      <w:r w:rsidR="009E2BAA" w:rsidRPr="00990345">
        <w:rPr>
          <w:bCs/>
          <w:color w:val="auto"/>
          <w:sz w:val="20"/>
          <w:szCs w:val="20"/>
        </w:rPr>
        <w:t xml:space="preserve"> </w:t>
      </w:r>
      <w:r w:rsidR="004D31DE" w:rsidRPr="00990345">
        <w:rPr>
          <w:bCs/>
          <w:color w:val="auto"/>
          <w:sz w:val="20"/>
          <w:szCs w:val="20"/>
          <w:lang w:val="en-US"/>
        </w:rPr>
        <w:t>(1)</w:t>
      </w:r>
      <w:r w:rsidR="004D31DE" w:rsidRPr="00990345">
        <w:rPr>
          <w:b/>
          <w:bCs/>
          <w:color w:val="auto"/>
          <w:sz w:val="20"/>
          <w:szCs w:val="20"/>
        </w:rPr>
        <w:t xml:space="preserve"> </w:t>
      </w:r>
      <w:r w:rsidR="004D31DE" w:rsidRPr="00990345">
        <w:rPr>
          <w:bCs/>
          <w:color w:val="auto"/>
          <w:sz w:val="20"/>
          <w:szCs w:val="20"/>
        </w:rPr>
        <w:t xml:space="preserve">Работните канали на </w:t>
      </w:r>
      <w:r w:rsidR="004D31DE" w:rsidRPr="00990345">
        <w:rPr>
          <w:bCs/>
          <w:color w:val="auto"/>
          <w:sz w:val="20"/>
          <w:szCs w:val="20"/>
          <w:lang w:val="en-US"/>
        </w:rPr>
        <w:t xml:space="preserve">DME </w:t>
      </w:r>
      <w:r w:rsidR="004D31DE" w:rsidRPr="00990345">
        <w:rPr>
          <w:bCs/>
          <w:color w:val="auto"/>
          <w:sz w:val="20"/>
          <w:szCs w:val="20"/>
        </w:rPr>
        <w:t xml:space="preserve">със суфикс </w:t>
      </w:r>
      <w:r w:rsidRPr="00990345">
        <w:rPr>
          <w:bCs/>
          <w:color w:val="auto"/>
          <w:sz w:val="20"/>
          <w:szCs w:val="20"/>
        </w:rPr>
        <w:t>„</w:t>
      </w:r>
      <w:r w:rsidR="004D31DE" w:rsidRPr="00990345">
        <w:rPr>
          <w:bCs/>
          <w:color w:val="auto"/>
          <w:sz w:val="20"/>
          <w:szCs w:val="20"/>
          <w:lang w:val="en-US"/>
        </w:rPr>
        <w:t xml:space="preserve">X” </w:t>
      </w:r>
      <w:r w:rsidR="004D31DE" w:rsidRPr="00990345">
        <w:rPr>
          <w:bCs/>
          <w:color w:val="auto"/>
          <w:sz w:val="20"/>
          <w:szCs w:val="20"/>
        </w:rPr>
        <w:t xml:space="preserve">и </w:t>
      </w:r>
      <w:r w:rsidRPr="00990345">
        <w:rPr>
          <w:bCs/>
          <w:color w:val="auto"/>
          <w:sz w:val="20"/>
          <w:szCs w:val="20"/>
        </w:rPr>
        <w:t>„</w:t>
      </w:r>
      <w:r w:rsidR="004D31DE" w:rsidRPr="00990345">
        <w:rPr>
          <w:bCs/>
          <w:color w:val="auto"/>
          <w:sz w:val="20"/>
          <w:szCs w:val="20"/>
          <w:lang w:val="en-US"/>
        </w:rPr>
        <w:t>Y”</w:t>
      </w:r>
      <w:r w:rsidR="004D31DE" w:rsidRPr="00990345">
        <w:rPr>
          <w:bCs/>
          <w:color w:val="auto"/>
          <w:sz w:val="20"/>
          <w:szCs w:val="20"/>
        </w:rPr>
        <w:t xml:space="preserve"> се</w:t>
      </w:r>
      <w:r w:rsidR="004D31DE" w:rsidRPr="00990345">
        <w:rPr>
          <w:bCs/>
          <w:color w:val="auto"/>
          <w:sz w:val="20"/>
          <w:szCs w:val="20"/>
          <w:lang w:val="en-US"/>
        </w:rPr>
        <w:t xml:space="preserve"> </w:t>
      </w:r>
      <w:r w:rsidR="004D31DE" w:rsidRPr="00990345">
        <w:rPr>
          <w:bCs/>
          <w:color w:val="auto"/>
          <w:sz w:val="20"/>
          <w:szCs w:val="20"/>
        </w:rPr>
        <w:t xml:space="preserve">избират в съответствие с Таблица А, </w:t>
      </w:r>
      <w:r w:rsidRPr="00990345">
        <w:rPr>
          <w:bCs/>
          <w:color w:val="auto"/>
          <w:sz w:val="20"/>
          <w:szCs w:val="20"/>
        </w:rPr>
        <w:t>г</w:t>
      </w:r>
      <w:r w:rsidR="004D31DE" w:rsidRPr="00990345">
        <w:rPr>
          <w:bCs/>
          <w:color w:val="auto"/>
          <w:sz w:val="20"/>
          <w:szCs w:val="20"/>
        </w:rPr>
        <w:t xml:space="preserve">лава 3, </w:t>
      </w:r>
      <w:r w:rsidRPr="00990345">
        <w:rPr>
          <w:bCs/>
          <w:color w:val="auto"/>
          <w:sz w:val="20"/>
          <w:szCs w:val="20"/>
        </w:rPr>
        <w:t>т</w:t>
      </w:r>
      <w:r w:rsidR="004D31DE" w:rsidRPr="00990345">
        <w:rPr>
          <w:bCs/>
          <w:color w:val="auto"/>
          <w:sz w:val="20"/>
          <w:szCs w:val="20"/>
        </w:rPr>
        <w:t xml:space="preserve">ом 1, Приложение 10 на </w:t>
      </w:r>
      <w:r w:rsidR="009E2BAA" w:rsidRPr="00990345">
        <w:rPr>
          <w:bCs/>
          <w:color w:val="auto"/>
          <w:sz w:val="20"/>
          <w:szCs w:val="20"/>
        </w:rPr>
        <w:t>Конвенцията за международно гражданско въздухоплаване</w:t>
      </w:r>
      <w:r w:rsidR="004D31DE" w:rsidRPr="00990345">
        <w:rPr>
          <w:bCs/>
          <w:color w:val="auto"/>
          <w:sz w:val="20"/>
          <w:szCs w:val="20"/>
        </w:rPr>
        <w:t xml:space="preserve"> без ограничение.</w:t>
      </w:r>
    </w:p>
    <w:p w14:paraId="0BEBCB54" w14:textId="77777777" w:rsidR="004D31DE" w:rsidRPr="00990345" w:rsidRDefault="004D31DE" w:rsidP="004D31DE">
      <w:pPr>
        <w:pStyle w:val="Default"/>
        <w:ind w:firstLine="360"/>
        <w:jc w:val="both"/>
        <w:rPr>
          <w:color w:val="auto"/>
          <w:sz w:val="20"/>
          <w:szCs w:val="20"/>
        </w:rPr>
      </w:pPr>
      <w:r w:rsidRPr="00990345">
        <w:rPr>
          <w:bCs/>
          <w:color w:val="auto"/>
          <w:sz w:val="20"/>
          <w:szCs w:val="20"/>
          <w:lang w:val="en-US"/>
        </w:rPr>
        <w:t>(2)</w:t>
      </w:r>
      <w:r w:rsidRPr="00990345">
        <w:rPr>
          <w:bCs/>
          <w:color w:val="auto"/>
          <w:sz w:val="20"/>
          <w:szCs w:val="20"/>
        </w:rPr>
        <w:t xml:space="preserve"> При избора на </w:t>
      </w:r>
      <w:r w:rsidR="0009142E" w:rsidRPr="00990345">
        <w:rPr>
          <w:bCs/>
          <w:color w:val="auto"/>
          <w:sz w:val="20"/>
          <w:szCs w:val="20"/>
        </w:rPr>
        <w:t>радио</w:t>
      </w:r>
      <w:r w:rsidRPr="00990345">
        <w:rPr>
          <w:bCs/>
          <w:color w:val="auto"/>
          <w:sz w:val="20"/>
          <w:szCs w:val="20"/>
        </w:rPr>
        <w:t xml:space="preserve">честоти за </w:t>
      </w:r>
      <w:r w:rsidRPr="00990345">
        <w:rPr>
          <w:bCs/>
          <w:color w:val="auto"/>
          <w:sz w:val="20"/>
          <w:szCs w:val="20"/>
          <w:lang w:val="en-US"/>
        </w:rPr>
        <w:t xml:space="preserve">DME </w:t>
      </w:r>
      <w:r w:rsidRPr="00990345">
        <w:rPr>
          <w:bCs/>
          <w:color w:val="auto"/>
          <w:sz w:val="20"/>
          <w:szCs w:val="20"/>
        </w:rPr>
        <w:t>се съблюдават групите честоти от 1 до 5</w:t>
      </w:r>
      <w:r w:rsidR="0009142E" w:rsidRPr="00990345">
        <w:rPr>
          <w:bCs/>
          <w:color w:val="auto"/>
          <w:sz w:val="20"/>
          <w:szCs w:val="20"/>
        </w:rPr>
        <w:t>:</w:t>
      </w:r>
    </w:p>
    <w:p w14:paraId="6FE41D12" w14:textId="77777777" w:rsidR="004D31DE" w:rsidRPr="00990345" w:rsidRDefault="004D31DE" w:rsidP="004D31DE">
      <w:pPr>
        <w:spacing w:after="200" w:line="276" w:lineRule="auto"/>
        <w:jc w:val="both"/>
        <w:rPr>
          <w:bCs/>
          <w:sz w:val="20"/>
          <w:szCs w:val="20"/>
          <w:u w:val="single"/>
          <w:lang w:val="en-US"/>
        </w:rPr>
      </w:pPr>
      <w:r w:rsidRPr="00990345">
        <w:rPr>
          <w:bCs/>
          <w:sz w:val="20"/>
          <w:szCs w:val="20"/>
          <w:u w:val="single"/>
        </w:rPr>
        <w:t>Група</w:t>
      </w:r>
      <w:r w:rsidRPr="00990345">
        <w:rPr>
          <w:bCs/>
          <w:sz w:val="20"/>
          <w:szCs w:val="20"/>
          <w:u w:val="single"/>
          <w:lang w:val="en-US"/>
        </w:rPr>
        <w:t xml:space="preserve">        DME </w:t>
      </w:r>
      <w:r w:rsidRPr="00990345">
        <w:rPr>
          <w:bCs/>
          <w:sz w:val="20"/>
          <w:szCs w:val="20"/>
          <w:u w:val="single"/>
        </w:rPr>
        <w:t>канал</w:t>
      </w:r>
      <w:r w:rsidRPr="00990345">
        <w:rPr>
          <w:bCs/>
          <w:sz w:val="20"/>
          <w:szCs w:val="20"/>
          <w:u w:val="single"/>
          <w:lang w:val="en-US"/>
        </w:rPr>
        <w:t xml:space="preserve">             </w:t>
      </w:r>
      <w:r w:rsidRPr="00990345">
        <w:rPr>
          <w:bCs/>
          <w:sz w:val="20"/>
          <w:szCs w:val="20"/>
          <w:u w:val="single"/>
        </w:rPr>
        <w:t xml:space="preserve">Асоцииран </w:t>
      </w:r>
      <w:r w:rsidRPr="00990345">
        <w:rPr>
          <w:bCs/>
          <w:sz w:val="20"/>
          <w:szCs w:val="20"/>
          <w:u w:val="single"/>
          <w:lang w:val="en-US"/>
        </w:rPr>
        <w:t xml:space="preserve">VHF </w:t>
      </w:r>
      <w:r w:rsidRPr="00990345">
        <w:rPr>
          <w:bCs/>
          <w:sz w:val="20"/>
          <w:szCs w:val="20"/>
          <w:u w:val="single"/>
        </w:rPr>
        <w:t>канал</w:t>
      </w:r>
    </w:p>
    <w:p w14:paraId="1D3C274A" w14:textId="77777777" w:rsidR="004D31DE" w:rsidRPr="00990345" w:rsidRDefault="004D31DE" w:rsidP="004D31DE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четни</w:t>
      </w:r>
      <w:r w:rsidRPr="00990345">
        <w:rPr>
          <w:bCs/>
          <w:sz w:val="20"/>
          <w:szCs w:val="20"/>
        </w:rPr>
        <w:tab/>
      </w:r>
    </w:p>
    <w:p w14:paraId="27BBFD27" w14:textId="77777777" w:rsidR="004D31DE" w:rsidRPr="00990345" w:rsidRDefault="004D31DE" w:rsidP="004D31DE">
      <w:pPr>
        <w:pStyle w:val="ListParagraph"/>
        <w:spacing w:after="200" w:line="276" w:lineRule="auto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  <w:lang w:val="en-US"/>
        </w:rPr>
        <w:t>18X-56X</w:t>
      </w:r>
      <w:r w:rsidRPr="00990345">
        <w:rPr>
          <w:bCs/>
          <w:sz w:val="20"/>
          <w:szCs w:val="20"/>
        </w:rPr>
        <w:tab/>
      </w:r>
      <w:r w:rsidRPr="00990345">
        <w:rPr>
          <w:bCs/>
          <w:sz w:val="20"/>
          <w:szCs w:val="20"/>
          <w:lang w:val="en-US"/>
        </w:rPr>
        <w:t xml:space="preserve">          ILS 100</w:t>
      </w:r>
      <w:r w:rsidR="0009142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>kHz</w:t>
      </w:r>
      <w:r w:rsidRPr="00990345">
        <w:rPr>
          <w:bCs/>
          <w:sz w:val="20"/>
          <w:szCs w:val="20"/>
        </w:rPr>
        <w:t xml:space="preserve"> сепарация</w:t>
      </w:r>
    </w:p>
    <w:p w14:paraId="71EB8EA4" w14:textId="77777777" w:rsidR="004D31DE" w:rsidRPr="00990345" w:rsidRDefault="004D31DE" w:rsidP="004D31DE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четни</w:t>
      </w:r>
      <w:r w:rsidRPr="00990345">
        <w:rPr>
          <w:bCs/>
          <w:sz w:val="20"/>
          <w:szCs w:val="20"/>
        </w:rPr>
        <w:tab/>
      </w:r>
    </w:p>
    <w:p w14:paraId="74CC22BC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  <w:lang w:val="en-US"/>
        </w:rPr>
        <w:t>18Y-56Y</w:t>
      </w:r>
      <w:r w:rsidRPr="00990345">
        <w:rPr>
          <w:bCs/>
          <w:sz w:val="20"/>
          <w:szCs w:val="20"/>
        </w:rPr>
        <w:tab/>
      </w:r>
      <w:r w:rsidRPr="00990345">
        <w:rPr>
          <w:bCs/>
          <w:sz w:val="20"/>
          <w:szCs w:val="20"/>
          <w:lang w:val="en-US"/>
        </w:rPr>
        <w:t xml:space="preserve">          ILS 50</w:t>
      </w:r>
      <w:r w:rsidR="0009142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>kHz</w:t>
      </w:r>
      <w:r w:rsidRPr="00990345">
        <w:rPr>
          <w:bCs/>
          <w:sz w:val="20"/>
          <w:szCs w:val="20"/>
        </w:rPr>
        <w:t xml:space="preserve"> сепарация</w:t>
      </w:r>
    </w:p>
    <w:p w14:paraId="565D7B8F" w14:textId="77777777" w:rsidR="004D31DE" w:rsidRPr="00990345" w:rsidRDefault="004D31DE" w:rsidP="004D31DE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</w:rPr>
        <w:t>четни</w:t>
      </w:r>
      <w:r w:rsidRPr="00990345">
        <w:rPr>
          <w:bCs/>
          <w:sz w:val="20"/>
          <w:szCs w:val="20"/>
        </w:rPr>
        <w:tab/>
      </w:r>
    </w:p>
    <w:p w14:paraId="5B5A0121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80</w:t>
      </w:r>
      <w:r w:rsidRPr="00990345">
        <w:rPr>
          <w:bCs/>
          <w:sz w:val="20"/>
          <w:szCs w:val="20"/>
          <w:lang w:val="en-US"/>
        </w:rPr>
        <w:t>Y-118Y</w:t>
      </w:r>
      <w:r w:rsidRPr="00990345">
        <w:rPr>
          <w:bCs/>
          <w:sz w:val="20"/>
          <w:szCs w:val="20"/>
        </w:rPr>
        <w:tab/>
      </w:r>
      <w:r w:rsidRPr="00990345">
        <w:rPr>
          <w:bCs/>
          <w:sz w:val="20"/>
          <w:szCs w:val="20"/>
          <w:lang w:val="en-US"/>
        </w:rPr>
        <w:t xml:space="preserve">          VOR  50</w:t>
      </w:r>
      <w:r w:rsidR="0009142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 xml:space="preserve">kHz </w:t>
      </w:r>
      <w:proofErr w:type="spellStart"/>
      <w:r w:rsidRPr="00990345">
        <w:rPr>
          <w:bCs/>
          <w:sz w:val="20"/>
          <w:szCs w:val="20"/>
        </w:rPr>
        <w:t>отстояние</w:t>
      </w:r>
      <w:proofErr w:type="spellEnd"/>
      <w:r w:rsidRPr="00990345">
        <w:rPr>
          <w:bCs/>
          <w:sz w:val="20"/>
          <w:szCs w:val="20"/>
          <w:lang w:val="en-US"/>
        </w:rPr>
        <w:t xml:space="preserve">,                 </w:t>
      </w:r>
    </w:p>
    <w:p w14:paraId="26EA2336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</w:rPr>
      </w:pPr>
      <w:r w:rsidRPr="00990345">
        <w:rPr>
          <w:bCs/>
          <w:sz w:val="20"/>
          <w:szCs w:val="20"/>
          <w:lang w:val="en-US"/>
        </w:rPr>
        <w:t xml:space="preserve">                               </w:t>
      </w:r>
      <w:proofErr w:type="spellStart"/>
      <w:proofErr w:type="gramStart"/>
      <w:r w:rsidRPr="00990345">
        <w:rPr>
          <w:bCs/>
          <w:sz w:val="20"/>
          <w:szCs w:val="20"/>
          <w:lang w:val="en-US"/>
        </w:rPr>
        <w:t>нечетни</w:t>
      </w:r>
      <w:proofErr w:type="spellEnd"/>
      <w:proofErr w:type="gramEnd"/>
      <w:r w:rsidRPr="00990345">
        <w:rPr>
          <w:bCs/>
          <w:sz w:val="20"/>
          <w:szCs w:val="20"/>
          <w:lang w:val="en-US"/>
        </w:rPr>
        <w:t xml:space="preserve"> </w:t>
      </w:r>
      <w:proofErr w:type="spellStart"/>
      <w:r w:rsidRPr="00990345">
        <w:rPr>
          <w:bCs/>
          <w:sz w:val="20"/>
          <w:szCs w:val="20"/>
          <w:lang w:val="en-US"/>
        </w:rPr>
        <w:t>десети</w:t>
      </w:r>
      <w:proofErr w:type="spellEnd"/>
      <w:r w:rsidRPr="00990345">
        <w:rPr>
          <w:bCs/>
          <w:sz w:val="20"/>
          <w:szCs w:val="20"/>
          <w:lang w:val="en-US"/>
        </w:rPr>
        <w:t xml:space="preserve"> </w:t>
      </w:r>
      <w:proofErr w:type="spellStart"/>
      <w:r w:rsidRPr="00990345">
        <w:rPr>
          <w:bCs/>
          <w:sz w:val="20"/>
          <w:szCs w:val="20"/>
          <w:lang w:val="en-US"/>
        </w:rPr>
        <w:t>от</w:t>
      </w:r>
      <w:proofErr w:type="spellEnd"/>
      <w:r w:rsidRPr="00990345">
        <w:rPr>
          <w:bCs/>
          <w:sz w:val="20"/>
          <w:szCs w:val="20"/>
          <w:lang w:val="en-US"/>
        </w:rPr>
        <w:t xml:space="preserve"> MHz</w:t>
      </w:r>
    </w:p>
    <w:p w14:paraId="7F558862" w14:textId="77777777" w:rsidR="004D31DE" w:rsidRPr="00990345" w:rsidRDefault="004D31DE" w:rsidP="004D31DE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нечетни</w:t>
      </w:r>
    </w:p>
    <w:p w14:paraId="0F5E1988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  <w:lang w:val="en-US"/>
        </w:rPr>
        <w:t>1</w:t>
      </w:r>
      <w:r w:rsidRPr="00990345">
        <w:rPr>
          <w:bCs/>
          <w:sz w:val="20"/>
          <w:szCs w:val="20"/>
        </w:rPr>
        <w:t>7</w:t>
      </w:r>
      <w:r w:rsidRPr="00990345">
        <w:rPr>
          <w:bCs/>
          <w:sz w:val="20"/>
          <w:szCs w:val="20"/>
          <w:lang w:val="en-US"/>
        </w:rPr>
        <w:t>Y-55Y</w:t>
      </w:r>
      <w:r w:rsidRPr="00990345">
        <w:rPr>
          <w:bCs/>
          <w:sz w:val="20"/>
          <w:szCs w:val="20"/>
        </w:rPr>
        <w:tab/>
      </w:r>
      <w:r w:rsidRPr="00990345">
        <w:rPr>
          <w:bCs/>
          <w:sz w:val="20"/>
          <w:szCs w:val="20"/>
          <w:lang w:val="en-US"/>
        </w:rPr>
        <w:t xml:space="preserve">         VOR 50</w:t>
      </w:r>
      <w:r w:rsidR="0009142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>kHz</w:t>
      </w:r>
      <w:r w:rsidRPr="00990345">
        <w:rPr>
          <w:bCs/>
          <w:sz w:val="20"/>
          <w:szCs w:val="20"/>
        </w:rPr>
        <w:t xml:space="preserve"> </w:t>
      </w:r>
      <w:proofErr w:type="spellStart"/>
      <w:r w:rsidRPr="00990345">
        <w:rPr>
          <w:bCs/>
          <w:sz w:val="20"/>
          <w:szCs w:val="20"/>
        </w:rPr>
        <w:t>отстояние</w:t>
      </w:r>
      <w:proofErr w:type="spellEnd"/>
    </w:p>
    <w:p w14:paraId="280628AF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</w:p>
    <w:p w14:paraId="0F5396D9" w14:textId="77777777" w:rsidR="004D31DE" w:rsidRPr="00990345" w:rsidRDefault="004D31DE" w:rsidP="004D31DE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</w:rPr>
        <w:t>нечетни</w:t>
      </w:r>
    </w:p>
    <w:p w14:paraId="14CEAB12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  <w:lang w:val="en-US"/>
        </w:rPr>
        <w:t>81Y-119Y</w:t>
      </w:r>
      <w:r w:rsidRPr="00990345">
        <w:rPr>
          <w:bCs/>
          <w:sz w:val="20"/>
          <w:szCs w:val="20"/>
        </w:rPr>
        <w:tab/>
      </w:r>
      <w:r w:rsidRPr="00990345">
        <w:rPr>
          <w:bCs/>
          <w:sz w:val="20"/>
          <w:szCs w:val="20"/>
          <w:lang w:val="en-US"/>
        </w:rPr>
        <w:t xml:space="preserve">          VOR</w:t>
      </w:r>
      <w:r w:rsidR="00D47CB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>50</w:t>
      </w:r>
      <w:r w:rsidR="0009142E" w:rsidRPr="00990345">
        <w:rPr>
          <w:bCs/>
          <w:sz w:val="20"/>
          <w:szCs w:val="20"/>
        </w:rPr>
        <w:t xml:space="preserve"> </w:t>
      </w:r>
      <w:r w:rsidRPr="00990345">
        <w:rPr>
          <w:bCs/>
          <w:sz w:val="20"/>
          <w:szCs w:val="20"/>
          <w:lang w:val="en-US"/>
        </w:rPr>
        <w:t xml:space="preserve">kHz </w:t>
      </w:r>
      <w:proofErr w:type="spellStart"/>
      <w:r w:rsidRPr="00990345">
        <w:rPr>
          <w:bCs/>
          <w:sz w:val="20"/>
          <w:szCs w:val="20"/>
        </w:rPr>
        <w:t>отстояние</w:t>
      </w:r>
      <w:proofErr w:type="spellEnd"/>
      <w:r w:rsidRPr="00990345">
        <w:rPr>
          <w:bCs/>
          <w:sz w:val="20"/>
          <w:szCs w:val="20"/>
          <w:lang w:val="en-US"/>
        </w:rPr>
        <w:t xml:space="preserve">,          </w:t>
      </w:r>
    </w:p>
    <w:p w14:paraId="578599C5" w14:textId="77777777" w:rsidR="004D31DE" w:rsidRPr="00990345" w:rsidRDefault="004D31DE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  <w:r w:rsidRPr="00990345">
        <w:rPr>
          <w:bCs/>
          <w:sz w:val="20"/>
          <w:szCs w:val="20"/>
          <w:lang w:val="en-US"/>
        </w:rPr>
        <w:t xml:space="preserve">                                </w:t>
      </w:r>
      <w:proofErr w:type="spellStart"/>
      <w:proofErr w:type="gramStart"/>
      <w:r w:rsidRPr="00990345">
        <w:rPr>
          <w:bCs/>
          <w:sz w:val="20"/>
          <w:szCs w:val="20"/>
          <w:lang w:val="en-US"/>
        </w:rPr>
        <w:t>четни</w:t>
      </w:r>
      <w:proofErr w:type="spellEnd"/>
      <w:proofErr w:type="gramEnd"/>
      <w:r w:rsidRPr="00990345">
        <w:rPr>
          <w:bCs/>
          <w:sz w:val="20"/>
          <w:szCs w:val="20"/>
          <w:lang w:val="en-US"/>
        </w:rPr>
        <w:t xml:space="preserve"> </w:t>
      </w:r>
      <w:proofErr w:type="spellStart"/>
      <w:r w:rsidRPr="00990345">
        <w:rPr>
          <w:bCs/>
          <w:sz w:val="20"/>
          <w:szCs w:val="20"/>
          <w:lang w:val="en-US"/>
        </w:rPr>
        <w:t>десети</w:t>
      </w:r>
      <w:proofErr w:type="spellEnd"/>
      <w:r w:rsidRPr="00990345">
        <w:rPr>
          <w:bCs/>
          <w:sz w:val="20"/>
          <w:szCs w:val="20"/>
          <w:lang w:val="en-US"/>
        </w:rPr>
        <w:t xml:space="preserve"> </w:t>
      </w:r>
      <w:proofErr w:type="spellStart"/>
      <w:r w:rsidRPr="00990345">
        <w:rPr>
          <w:bCs/>
          <w:sz w:val="20"/>
          <w:szCs w:val="20"/>
          <w:lang w:val="en-US"/>
        </w:rPr>
        <w:t>от</w:t>
      </w:r>
      <w:proofErr w:type="spellEnd"/>
      <w:r w:rsidRPr="00990345">
        <w:rPr>
          <w:bCs/>
          <w:sz w:val="20"/>
          <w:szCs w:val="20"/>
          <w:lang w:val="en-US"/>
        </w:rPr>
        <w:t xml:space="preserve"> MHz</w:t>
      </w:r>
      <w:r w:rsidR="009E2BAA" w:rsidRPr="00990345">
        <w:rPr>
          <w:bCs/>
          <w:sz w:val="20"/>
          <w:szCs w:val="20"/>
        </w:rPr>
        <w:t>“</w:t>
      </w:r>
    </w:p>
    <w:p w14:paraId="3B68F84D" w14:textId="77777777" w:rsidR="00DD101A" w:rsidRPr="00990345" w:rsidRDefault="00DD101A" w:rsidP="004D31DE">
      <w:pPr>
        <w:pStyle w:val="ListParagraph"/>
        <w:ind w:left="1065"/>
        <w:jc w:val="both"/>
        <w:rPr>
          <w:bCs/>
          <w:sz w:val="20"/>
          <w:szCs w:val="20"/>
          <w:lang w:val="en-US"/>
        </w:rPr>
      </w:pPr>
    </w:p>
    <w:p w14:paraId="450A84BA" w14:textId="45304B0C" w:rsidR="00DD101A" w:rsidRPr="00D33A11" w:rsidRDefault="00D53DA3" w:rsidP="00D53DA3">
      <w:pPr>
        <w:ind w:firstLine="720"/>
        <w:jc w:val="both"/>
        <w:rPr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Ч</w:t>
      </w:r>
      <w:r w:rsidRPr="00126144">
        <w:rPr>
          <w:b/>
          <w:color w:val="000000" w:themeColor="text1"/>
          <w:sz w:val="20"/>
          <w:szCs w:val="20"/>
        </w:rPr>
        <w:t>л</w:t>
      </w:r>
      <w:proofErr w:type="spellEnd"/>
      <w:r w:rsidRPr="00126144">
        <w:rPr>
          <w:b/>
          <w:color w:val="000000" w:themeColor="text1"/>
          <w:sz w:val="20"/>
          <w:szCs w:val="20"/>
          <w:lang w:val="en-US"/>
        </w:rPr>
        <w:t>. 1</w:t>
      </w:r>
      <w:r w:rsidR="008122BF">
        <w:rPr>
          <w:b/>
          <w:color w:val="000000" w:themeColor="text1"/>
          <w:sz w:val="20"/>
          <w:szCs w:val="20"/>
        </w:rPr>
        <w:t>87</w:t>
      </w:r>
      <w:r w:rsidR="00656797">
        <w:rPr>
          <w:b/>
          <w:color w:val="000000" w:themeColor="text1"/>
          <w:sz w:val="20"/>
          <w:szCs w:val="20"/>
        </w:rPr>
        <w:t>.</w:t>
      </w:r>
      <w:r w:rsidRPr="00126144">
        <w:rPr>
          <w:b/>
          <w:color w:val="000000" w:themeColor="text1"/>
          <w:sz w:val="20"/>
          <w:szCs w:val="20"/>
        </w:rPr>
        <w:t xml:space="preserve"> </w:t>
      </w:r>
      <w:r w:rsidR="00DD101A" w:rsidRPr="00D33A11">
        <w:rPr>
          <w:bCs/>
          <w:color w:val="000000" w:themeColor="text1"/>
          <w:sz w:val="20"/>
          <w:szCs w:val="20"/>
          <w:lang w:val="en-US"/>
        </w:rPr>
        <w:t>(1)</w:t>
      </w:r>
      <w:r w:rsidR="00DD101A" w:rsidRPr="00D33A11">
        <w:rPr>
          <w:color w:val="000000" w:themeColor="text1"/>
          <w:sz w:val="20"/>
          <w:szCs w:val="20"/>
        </w:rPr>
        <w:t xml:space="preserve"> </w:t>
      </w:r>
      <w:r w:rsidR="00DD101A" w:rsidRPr="00D33A11">
        <w:rPr>
          <w:color w:val="000000" w:themeColor="text1"/>
          <w:sz w:val="20"/>
          <w:szCs w:val="20"/>
          <w:lang w:val="en-US"/>
        </w:rPr>
        <w:t>P</w:t>
      </w:r>
      <w:proofErr w:type="spellStart"/>
      <w:r w:rsidR="00DD101A" w:rsidRPr="00D33A11">
        <w:rPr>
          <w:color w:val="000000" w:themeColor="text1"/>
          <w:sz w:val="20"/>
          <w:szCs w:val="20"/>
        </w:rPr>
        <w:t>адиочестотната</w:t>
      </w:r>
      <w:proofErr w:type="spellEnd"/>
      <w:r w:rsidR="00DD101A" w:rsidRPr="00D33A11">
        <w:rPr>
          <w:color w:val="000000" w:themeColor="text1"/>
          <w:sz w:val="20"/>
          <w:szCs w:val="20"/>
        </w:rPr>
        <w:t xml:space="preserve"> лента </w:t>
      </w:r>
      <w:r w:rsidR="00DD101A" w:rsidRPr="00D33A11">
        <w:rPr>
          <w:color w:val="000000" w:themeColor="text1"/>
          <w:sz w:val="20"/>
          <w:szCs w:val="20"/>
          <w:lang w:val="en-US"/>
        </w:rPr>
        <w:t>328.6-335.4 MHz</w:t>
      </w:r>
      <w:r w:rsidR="00DD101A" w:rsidRPr="00D33A11">
        <w:rPr>
          <w:bCs/>
          <w:color w:val="000000" w:themeColor="text1"/>
          <w:sz w:val="20"/>
          <w:szCs w:val="20"/>
        </w:rPr>
        <w:t xml:space="preserve"> е определена за използване от </w:t>
      </w:r>
      <w:proofErr w:type="spellStart"/>
      <w:r w:rsidR="00DD101A" w:rsidRPr="00D33A11">
        <w:rPr>
          <w:bCs/>
          <w:color w:val="000000" w:themeColor="text1"/>
          <w:sz w:val="20"/>
          <w:szCs w:val="20"/>
        </w:rPr>
        <w:t>глисаден</w:t>
      </w:r>
      <w:proofErr w:type="spellEnd"/>
      <w:r w:rsidR="00DD101A" w:rsidRPr="00D33A11">
        <w:rPr>
          <w:bCs/>
          <w:color w:val="000000" w:themeColor="text1"/>
          <w:sz w:val="20"/>
          <w:szCs w:val="20"/>
        </w:rPr>
        <w:t xml:space="preserve"> предавател на инструменталната система за кацане (</w:t>
      </w:r>
      <w:r w:rsidR="00DD101A" w:rsidRPr="00D33A11">
        <w:rPr>
          <w:bCs/>
          <w:color w:val="000000" w:themeColor="text1"/>
          <w:sz w:val="20"/>
          <w:szCs w:val="20"/>
          <w:lang w:val="en-US"/>
        </w:rPr>
        <w:t>ILS)</w:t>
      </w:r>
      <w:r w:rsidR="00DD101A" w:rsidRPr="00D33A11">
        <w:rPr>
          <w:bCs/>
          <w:color w:val="000000" w:themeColor="text1"/>
          <w:sz w:val="20"/>
          <w:szCs w:val="20"/>
        </w:rPr>
        <w:t>, съгласно</w:t>
      </w:r>
      <w:r w:rsidR="00DD101A" w:rsidRPr="00D33A11">
        <w:rPr>
          <w:color w:val="000000" w:themeColor="text1"/>
          <w:sz w:val="20"/>
          <w:szCs w:val="20"/>
        </w:rPr>
        <w:t xml:space="preserve"> </w:t>
      </w:r>
      <w:r w:rsidRPr="00D33A11">
        <w:rPr>
          <w:color w:val="000000" w:themeColor="text1"/>
          <w:sz w:val="20"/>
          <w:szCs w:val="20"/>
        </w:rPr>
        <w:t>том</w:t>
      </w:r>
      <w:r w:rsidR="00DD101A" w:rsidRPr="00D33A11">
        <w:rPr>
          <w:color w:val="000000" w:themeColor="text1"/>
          <w:sz w:val="20"/>
          <w:szCs w:val="20"/>
        </w:rPr>
        <w:t xml:space="preserve"> 1, </w:t>
      </w:r>
      <w:r w:rsidRPr="00D33A11">
        <w:rPr>
          <w:color w:val="000000" w:themeColor="text1"/>
          <w:sz w:val="20"/>
          <w:szCs w:val="20"/>
        </w:rPr>
        <w:t>глава</w:t>
      </w:r>
      <w:r w:rsidR="00DD101A" w:rsidRPr="00D33A11">
        <w:rPr>
          <w:color w:val="000000" w:themeColor="text1"/>
          <w:sz w:val="20"/>
          <w:szCs w:val="20"/>
        </w:rPr>
        <w:t>.</w:t>
      </w:r>
      <w:r w:rsidR="00C646EE" w:rsidRPr="00D33A11">
        <w:rPr>
          <w:color w:val="000000" w:themeColor="text1"/>
          <w:sz w:val="20"/>
          <w:szCs w:val="20"/>
        </w:rPr>
        <w:t xml:space="preserve"> </w:t>
      </w:r>
      <w:r w:rsidR="00DD101A" w:rsidRPr="00D33A11">
        <w:rPr>
          <w:color w:val="000000" w:themeColor="text1"/>
          <w:sz w:val="20"/>
          <w:szCs w:val="20"/>
        </w:rPr>
        <w:t xml:space="preserve">3, т. </w:t>
      </w:r>
      <w:r w:rsidR="004D0C8F" w:rsidRPr="00D33A11">
        <w:rPr>
          <w:rFonts w:eastAsiaTheme="minorHAnsi"/>
          <w:color w:val="000000" w:themeColor="text1"/>
          <w:sz w:val="20"/>
          <w:szCs w:val="20"/>
          <w:lang w:val="en-US" w:eastAsia="en-US"/>
        </w:rPr>
        <w:t>3.1.5.2.1</w:t>
      </w:r>
      <w:r w:rsidR="004D0C8F" w:rsidRPr="00D33A11">
        <w:rPr>
          <w:color w:val="000000" w:themeColor="text1"/>
          <w:sz w:val="20"/>
          <w:szCs w:val="20"/>
        </w:rPr>
        <w:t xml:space="preserve"> </w:t>
      </w:r>
      <w:proofErr w:type="gramStart"/>
      <w:r w:rsidR="00DD101A" w:rsidRPr="00D33A11">
        <w:rPr>
          <w:color w:val="000000" w:themeColor="text1"/>
          <w:sz w:val="20"/>
          <w:szCs w:val="20"/>
        </w:rPr>
        <w:t>на</w:t>
      </w:r>
      <w:proofErr w:type="gramEnd"/>
      <w:r w:rsidR="00DD101A" w:rsidRPr="00D33A11">
        <w:rPr>
          <w:color w:val="000000" w:themeColor="text1"/>
          <w:sz w:val="20"/>
          <w:szCs w:val="20"/>
        </w:rPr>
        <w:t xml:space="preserve"> Приложение 10 към Конвенцията за международно гражданско въздухоплаване .</w:t>
      </w:r>
    </w:p>
    <w:p w14:paraId="3F92BCD8" w14:textId="5806DAA5" w:rsidR="004D0C8F" w:rsidRPr="00D33A11" w:rsidRDefault="00DD101A" w:rsidP="00D53DA3">
      <w:pPr>
        <w:ind w:firstLine="72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D33A11">
        <w:rPr>
          <w:bCs/>
          <w:color w:val="000000" w:themeColor="text1"/>
          <w:sz w:val="20"/>
          <w:szCs w:val="20"/>
          <w:lang w:val="en-US"/>
        </w:rPr>
        <w:t>(</w:t>
      </w:r>
      <w:r w:rsidRPr="00D33A11">
        <w:rPr>
          <w:bCs/>
          <w:color w:val="000000" w:themeColor="text1"/>
          <w:sz w:val="20"/>
          <w:szCs w:val="20"/>
        </w:rPr>
        <w:t>2</w:t>
      </w:r>
      <w:r w:rsidRPr="00D33A11">
        <w:rPr>
          <w:bCs/>
          <w:color w:val="000000" w:themeColor="text1"/>
          <w:sz w:val="20"/>
          <w:szCs w:val="20"/>
          <w:lang w:val="en-US"/>
        </w:rPr>
        <w:t>)</w:t>
      </w:r>
      <w:r w:rsidRPr="00D33A11">
        <w:rPr>
          <w:bCs/>
          <w:color w:val="000000" w:themeColor="text1"/>
          <w:sz w:val="20"/>
          <w:szCs w:val="20"/>
        </w:rPr>
        <w:t xml:space="preserve"> Честотите на предаване на курсовия и </w:t>
      </w:r>
      <w:proofErr w:type="spellStart"/>
      <w:r w:rsidRPr="00D33A11">
        <w:rPr>
          <w:bCs/>
          <w:color w:val="000000" w:themeColor="text1"/>
          <w:sz w:val="20"/>
          <w:szCs w:val="20"/>
        </w:rPr>
        <w:t>глисадния</w:t>
      </w:r>
      <w:proofErr w:type="spellEnd"/>
      <w:r w:rsidRPr="00D33A11">
        <w:rPr>
          <w:bCs/>
          <w:color w:val="000000" w:themeColor="text1"/>
          <w:sz w:val="20"/>
          <w:szCs w:val="20"/>
        </w:rPr>
        <w:t xml:space="preserve"> предавател от инструменталната система за кацане (</w:t>
      </w:r>
      <w:r w:rsidRPr="00D33A11">
        <w:rPr>
          <w:bCs/>
          <w:color w:val="000000" w:themeColor="text1"/>
          <w:sz w:val="20"/>
          <w:szCs w:val="20"/>
          <w:lang w:val="en-US"/>
        </w:rPr>
        <w:t>ILS)</w:t>
      </w:r>
      <w:r w:rsidRPr="00D33A11">
        <w:rPr>
          <w:bCs/>
          <w:color w:val="000000" w:themeColor="text1"/>
          <w:sz w:val="20"/>
          <w:szCs w:val="20"/>
        </w:rPr>
        <w:t xml:space="preserve"> са сдвоени</w:t>
      </w:r>
      <w:r w:rsidR="00C14E40" w:rsidRPr="00D33A11">
        <w:rPr>
          <w:bCs/>
          <w:color w:val="000000" w:themeColor="text1"/>
          <w:sz w:val="20"/>
          <w:szCs w:val="20"/>
        </w:rPr>
        <w:t>,</w:t>
      </w:r>
      <w:r w:rsidR="004D0C8F" w:rsidRPr="00D33A11">
        <w:rPr>
          <w:bCs/>
          <w:color w:val="000000" w:themeColor="text1"/>
          <w:sz w:val="20"/>
          <w:szCs w:val="20"/>
        </w:rPr>
        <w:t xml:space="preserve"> </w:t>
      </w:r>
      <w:r w:rsidRPr="00D33A11">
        <w:rPr>
          <w:bCs/>
          <w:color w:val="000000" w:themeColor="text1"/>
          <w:sz w:val="20"/>
          <w:szCs w:val="20"/>
        </w:rPr>
        <w:t xml:space="preserve">съгласно </w:t>
      </w:r>
      <w:r w:rsidR="00D53DA3" w:rsidRPr="00D33A11">
        <w:rPr>
          <w:bCs/>
          <w:color w:val="000000" w:themeColor="text1"/>
          <w:sz w:val="20"/>
          <w:szCs w:val="20"/>
        </w:rPr>
        <w:t>том</w:t>
      </w:r>
      <w:r w:rsidRPr="00D33A11">
        <w:rPr>
          <w:color w:val="000000" w:themeColor="text1"/>
          <w:sz w:val="20"/>
          <w:szCs w:val="20"/>
        </w:rPr>
        <w:t xml:space="preserve"> 1, </w:t>
      </w:r>
      <w:r w:rsidR="00D53DA3" w:rsidRPr="00D33A11">
        <w:rPr>
          <w:color w:val="000000" w:themeColor="text1"/>
          <w:sz w:val="20"/>
          <w:szCs w:val="20"/>
        </w:rPr>
        <w:t>глава</w:t>
      </w:r>
      <w:r w:rsidR="00C14E40" w:rsidRPr="00D33A11">
        <w:rPr>
          <w:color w:val="000000" w:themeColor="text1"/>
          <w:sz w:val="20"/>
          <w:szCs w:val="20"/>
        </w:rPr>
        <w:t xml:space="preserve"> </w:t>
      </w:r>
      <w:r w:rsidRPr="00D33A11">
        <w:rPr>
          <w:color w:val="000000" w:themeColor="text1"/>
          <w:sz w:val="20"/>
          <w:szCs w:val="20"/>
        </w:rPr>
        <w:t>3, т. 3.1.6.1 на Приложение 10 към Конвенцията за международно гражданско въздухоплаване</w:t>
      </w:r>
      <w:r w:rsidR="007D5C3F" w:rsidRPr="00D33A11">
        <w:rPr>
          <w:color w:val="000000" w:themeColor="text1"/>
          <w:sz w:val="20"/>
          <w:szCs w:val="20"/>
        </w:rPr>
        <w:t xml:space="preserve"> и Приложение № 1</w:t>
      </w:r>
      <w:r w:rsidR="00C646EE">
        <w:rPr>
          <w:color w:val="000000" w:themeColor="text1"/>
          <w:sz w:val="20"/>
          <w:szCs w:val="20"/>
        </w:rPr>
        <w:t>.</w:t>
      </w:r>
    </w:p>
    <w:p w14:paraId="7B638C2C" w14:textId="77777777" w:rsidR="00990345" w:rsidRDefault="00990345" w:rsidP="00990345">
      <w:pPr>
        <w:rPr>
          <w:rFonts w:eastAsiaTheme="minorHAnsi"/>
          <w:sz w:val="20"/>
          <w:szCs w:val="20"/>
          <w:highlight w:val="cyan"/>
          <w:lang w:val="en-US" w:eastAsia="en-US"/>
        </w:rPr>
      </w:pPr>
    </w:p>
    <w:p w14:paraId="35056ECB" w14:textId="77777777" w:rsidR="008D78D0" w:rsidRDefault="008D78D0" w:rsidP="00990345">
      <w:pPr>
        <w:rPr>
          <w:rFonts w:eastAsiaTheme="minorHAnsi"/>
          <w:sz w:val="20"/>
          <w:szCs w:val="20"/>
          <w:lang w:eastAsia="en-US"/>
        </w:rPr>
      </w:pPr>
    </w:p>
    <w:p w14:paraId="2C78307F" w14:textId="19FEDBAA" w:rsidR="003B7D6E" w:rsidRPr="00126144" w:rsidRDefault="00D53DA3" w:rsidP="00656797">
      <w:pPr>
        <w:ind w:firstLine="72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D33A11">
        <w:rPr>
          <w:b/>
          <w:color w:val="000000" w:themeColor="text1"/>
          <w:sz w:val="20"/>
          <w:szCs w:val="20"/>
        </w:rPr>
        <w:t>Чл. 1</w:t>
      </w:r>
      <w:r w:rsidR="008122BF">
        <w:rPr>
          <w:b/>
          <w:color w:val="000000" w:themeColor="text1"/>
          <w:sz w:val="20"/>
          <w:szCs w:val="20"/>
        </w:rPr>
        <w:t>88</w:t>
      </w:r>
      <w:r w:rsidR="00656797" w:rsidRPr="00D33A11">
        <w:rPr>
          <w:b/>
          <w:color w:val="000000" w:themeColor="text1"/>
          <w:sz w:val="20"/>
          <w:szCs w:val="20"/>
        </w:rPr>
        <w:t>.</w:t>
      </w:r>
      <w:r w:rsidRPr="00D33A11">
        <w:rPr>
          <w:color w:val="000000" w:themeColor="text1"/>
          <w:sz w:val="20"/>
          <w:szCs w:val="20"/>
        </w:rPr>
        <w:t xml:space="preserve"> </w:t>
      </w:r>
      <w:r w:rsidR="008D78D0" w:rsidRPr="00D33A11">
        <w:rPr>
          <w:color w:val="000000" w:themeColor="text1"/>
          <w:sz w:val="20"/>
          <w:szCs w:val="20"/>
        </w:rPr>
        <w:t xml:space="preserve">Радиочестотната </w:t>
      </w:r>
      <w:r w:rsidR="00126144" w:rsidRPr="00D33A11">
        <w:rPr>
          <w:color w:val="000000" w:themeColor="text1"/>
          <w:sz w:val="20"/>
          <w:szCs w:val="20"/>
        </w:rPr>
        <w:t xml:space="preserve"> </w:t>
      </w:r>
      <w:r w:rsidR="008D78D0" w:rsidRPr="00D33A11">
        <w:rPr>
          <w:color w:val="000000" w:themeColor="text1"/>
          <w:sz w:val="20"/>
          <w:szCs w:val="20"/>
        </w:rPr>
        <w:t xml:space="preserve">лента 5030.4 </w:t>
      </w:r>
      <w:r w:rsidR="008D78D0" w:rsidRPr="00D33A11">
        <w:rPr>
          <w:color w:val="000000" w:themeColor="text1"/>
          <w:sz w:val="20"/>
          <w:szCs w:val="20"/>
          <w:lang w:val="en-US"/>
        </w:rPr>
        <w:t>-</w:t>
      </w:r>
      <w:r w:rsidR="008D78D0" w:rsidRPr="00D33A11">
        <w:rPr>
          <w:color w:val="000000" w:themeColor="text1"/>
          <w:sz w:val="20"/>
          <w:szCs w:val="20"/>
        </w:rPr>
        <w:t xml:space="preserve"> 5150.0</w:t>
      </w:r>
      <w:r w:rsidR="008D78D0" w:rsidRPr="00D33A11">
        <w:rPr>
          <w:color w:val="000000" w:themeColor="text1"/>
          <w:sz w:val="20"/>
          <w:szCs w:val="20"/>
          <w:lang w:val="en-US"/>
        </w:rPr>
        <w:t xml:space="preserve"> MHz</w:t>
      </w:r>
      <w:r w:rsidR="008D78D0" w:rsidRPr="00D33A11">
        <w:rPr>
          <w:color w:val="000000" w:themeColor="text1"/>
          <w:sz w:val="20"/>
          <w:szCs w:val="20"/>
        </w:rPr>
        <w:t xml:space="preserve"> е определена</w:t>
      </w:r>
      <w:r w:rsidR="008D78D0" w:rsidRPr="00D33A11">
        <w:rPr>
          <w:bCs/>
          <w:color w:val="000000" w:themeColor="text1"/>
          <w:sz w:val="20"/>
          <w:szCs w:val="20"/>
        </w:rPr>
        <w:t xml:space="preserve"> за </w:t>
      </w:r>
      <w:r w:rsidR="003B7D6E" w:rsidRPr="00D33A11">
        <w:rPr>
          <w:bCs/>
          <w:color w:val="000000" w:themeColor="text1"/>
          <w:sz w:val="20"/>
          <w:szCs w:val="20"/>
        </w:rPr>
        <w:t xml:space="preserve">използване от </w:t>
      </w:r>
      <w:r w:rsidR="008D78D0" w:rsidRPr="00D33A11">
        <w:rPr>
          <w:bCs/>
          <w:color w:val="000000" w:themeColor="text1"/>
          <w:sz w:val="20"/>
          <w:szCs w:val="20"/>
        </w:rPr>
        <w:t>микровълнова система за кацане (</w:t>
      </w:r>
      <w:r w:rsidR="008D78D0" w:rsidRPr="00D33A11">
        <w:rPr>
          <w:bCs/>
          <w:color w:val="000000" w:themeColor="text1"/>
          <w:sz w:val="20"/>
          <w:szCs w:val="20"/>
          <w:lang w:val="en-US"/>
        </w:rPr>
        <w:t>MLS)</w:t>
      </w:r>
      <w:r w:rsidR="008D78D0" w:rsidRPr="00D33A11">
        <w:rPr>
          <w:bCs/>
          <w:color w:val="000000" w:themeColor="text1"/>
          <w:sz w:val="20"/>
          <w:szCs w:val="20"/>
        </w:rPr>
        <w:t xml:space="preserve">, съгласно </w:t>
      </w:r>
      <w:r w:rsidRPr="00D33A11">
        <w:rPr>
          <w:bCs/>
          <w:color w:val="000000" w:themeColor="text1"/>
          <w:sz w:val="20"/>
          <w:szCs w:val="20"/>
        </w:rPr>
        <w:t>том</w:t>
      </w:r>
      <w:r w:rsidR="008D78D0" w:rsidRPr="00D33A11">
        <w:rPr>
          <w:rFonts w:eastAsiaTheme="minorHAnsi"/>
          <w:color w:val="000000" w:themeColor="text1"/>
          <w:sz w:val="20"/>
          <w:szCs w:val="20"/>
          <w:lang w:val="en-US" w:eastAsia="en-US"/>
        </w:rPr>
        <w:t xml:space="preserve"> V, </w:t>
      </w:r>
      <w:r w:rsidRPr="00D33A11">
        <w:rPr>
          <w:rFonts w:eastAsiaTheme="minorHAnsi"/>
          <w:color w:val="000000" w:themeColor="text1"/>
          <w:sz w:val="20"/>
          <w:szCs w:val="20"/>
          <w:lang w:eastAsia="en-US"/>
        </w:rPr>
        <w:t>глава</w:t>
      </w:r>
      <w:r w:rsidR="008D78D0" w:rsidRPr="00D33A11">
        <w:rPr>
          <w:rFonts w:eastAsiaTheme="minorHAnsi"/>
          <w:color w:val="000000" w:themeColor="text1"/>
          <w:sz w:val="20"/>
          <w:szCs w:val="20"/>
          <w:lang w:val="en-US" w:eastAsia="en-US"/>
        </w:rPr>
        <w:t xml:space="preserve"> 4,</w:t>
      </w:r>
      <w:r w:rsidR="00656797" w:rsidRPr="00D33A11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3B7D6E" w:rsidRPr="00D33A11">
        <w:rPr>
          <w:rFonts w:eastAsiaTheme="minorHAnsi"/>
          <w:color w:val="000000" w:themeColor="text1"/>
          <w:sz w:val="20"/>
          <w:szCs w:val="20"/>
          <w:lang w:eastAsia="en-US"/>
        </w:rPr>
        <w:t>т.</w:t>
      </w:r>
      <w:r w:rsidR="008D78D0" w:rsidRPr="00D33A11">
        <w:rPr>
          <w:rFonts w:eastAsiaTheme="minorHAnsi"/>
          <w:color w:val="000000" w:themeColor="text1"/>
          <w:sz w:val="20"/>
          <w:szCs w:val="20"/>
          <w:lang w:val="en-US" w:eastAsia="en-US"/>
        </w:rPr>
        <w:t xml:space="preserve"> 4</w:t>
      </w:r>
      <w:r w:rsidR="003B7D6E" w:rsidRPr="00D33A11">
        <w:rPr>
          <w:rFonts w:eastAsiaTheme="minorHAnsi"/>
          <w:color w:val="000000" w:themeColor="text1"/>
          <w:sz w:val="20"/>
          <w:szCs w:val="20"/>
          <w:lang w:eastAsia="en-US"/>
        </w:rPr>
        <w:t>.4.</w:t>
      </w:r>
      <w:r w:rsidR="003B7D6E" w:rsidRPr="00D33A11">
        <w:rPr>
          <w:bCs/>
          <w:color w:val="000000" w:themeColor="text1"/>
          <w:sz w:val="20"/>
          <w:szCs w:val="20"/>
        </w:rPr>
        <w:t xml:space="preserve"> </w:t>
      </w:r>
      <w:proofErr w:type="gramStart"/>
      <w:r w:rsidR="003B7D6E" w:rsidRPr="00D33A11">
        <w:rPr>
          <w:color w:val="000000" w:themeColor="text1"/>
          <w:sz w:val="20"/>
          <w:szCs w:val="20"/>
        </w:rPr>
        <w:t>на</w:t>
      </w:r>
      <w:proofErr w:type="gramEnd"/>
      <w:r w:rsidR="003B7D6E" w:rsidRPr="00D33A11">
        <w:rPr>
          <w:color w:val="000000" w:themeColor="text1"/>
          <w:sz w:val="20"/>
          <w:szCs w:val="20"/>
        </w:rPr>
        <w:t xml:space="preserve"> Приложение 10 към Конвенцията за международно гражданско въздухоплаване</w:t>
      </w:r>
      <w:r w:rsidR="00C646EE">
        <w:rPr>
          <w:color w:val="000000" w:themeColor="text1"/>
          <w:sz w:val="20"/>
          <w:szCs w:val="20"/>
        </w:rPr>
        <w:t>.</w:t>
      </w:r>
      <w:r w:rsidR="00126144" w:rsidRPr="00D33A11">
        <w:rPr>
          <w:rFonts w:eastAsiaTheme="minorHAnsi"/>
          <w:color w:val="000000" w:themeColor="text1"/>
          <w:sz w:val="20"/>
          <w:szCs w:val="20"/>
          <w:lang w:eastAsia="en-US"/>
        </w:rPr>
        <w:t>“</w:t>
      </w:r>
    </w:p>
    <w:p w14:paraId="19E94E4F" w14:textId="77777777" w:rsidR="008D78D0" w:rsidRPr="00126144" w:rsidRDefault="008D78D0" w:rsidP="00656797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266DDBD5" w14:textId="77777777" w:rsidR="00E35D0D" w:rsidRPr="00990345" w:rsidRDefault="007D5C3F" w:rsidP="00E35D0D">
      <w:pPr>
        <w:ind w:firstLine="72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="0022761C" w:rsidRPr="00990345">
        <w:rPr>
          <w:b/>
          <w:sz w:val="20"/>
          <w:szCs w:val="20"/>
        </w:rPr>
        <w:t>§</w:t>
      </w:r>
      <w:r w:rsidR="005B16D7" w:rsidRPr="00990345">
        <w:rPr>
          <w:b/>
          <w:sz w:val="20"/>
          <w:szCs w:val="20"/>
        </w:rPr>
        <w:t xml:space="preserve"> </w:t>
      </w:r>
      <w:r w:rsidR="0022761C" w:rsidRPr="0099034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2</w:t>
      </w:r>
      <w:r w:rsidR="00615E65" w:rsidRPr="00990345">
        <w:rPr>
          <w:b/>
          <w:sz w:val="20"/>
          <w:szCs w:val="20"/>
        </w:rPr>
        <w:t>.</w:t>
      </w:r>
      <w:r w:rsidR="00E35D0D" w:rsidRPr="00990345">
        <w:rPr>
          <w:sz w:val="20"/>
          <w:szCs w:val="20"/>
        </w:rPr>
        <w:t xml:space="preserve"> В Допълнителните разпоредби </w:t>
      </w:r>
      <w:r w:rsidR="00CF46B4" w:rsidRPr="00990345">
        <w:rPr>
          <w:sz w:val="20"/>
          <w:szCs w:val="20"/>
        </w:rPr>
        <w:t xml:space="preserve">се </w:t>
      </w:r>
      <w:r w:rsidR="00E543FE" w:rsidRPr="00990345">
        <w:rPr>
          <w:sz w:val="20"/>
          <w:szCs w:val="20"/>
        </w:rPr>
        <w:t>правят следните изменения и допълнения</w:t>
      </w:r>
      <w:r w:rsidR="00CF46B4" w:rsidRPr="00990345">
        <w:rPr>
          <w:sz w:val="20"/>
          <w:szCs w:val="20"/>
        </w:rPr>
        <w:t>:</w:t>
      </w:r>
    </w:p>
    <w:p w14:paraId="5F973785" w14:textId="77777777" w:rsidR="00FA5B6D" w:rsidRPr="00990345" w:rsidRDefault="00E543FE" w:rsidP="007A6E93">
      <w:pPr>
        <w:pStyle w:val="Default"/>
        <w:numPr>
          <w:ilvl w:val="0"/>
          <w:numId w:val="16"/>
        </w:numPr>
        <w:jc w:val="both"/>
        <w:rPr>
          <w:color w:val="auto"/>
          <w:sz w:val="20"/>
          <w:szCs w:val="20"/>
        </w:rPr>
      </w:pPr>
      <w:r w:rsidRPr="00990345">
        <w:rPr>
          <w:sz w:val="20"/>
          <w:szCs w:val="20"/>
        </w:rPr>
        <w:t>В</w:t>
      </w:r>
      <w:r w:rsidR="00BE1F75" w:rsidRPr="00990345">
        <w:rPr>
          <w:sz w:val="20"/>
          <w:szCs w:val="20"/>
        </w:rPr>
        <w:t xml:space="preserve"> § 2</w:t>
      </w:r>
      <w:r w:rsidR="00FA5B6D" w:rsidRPr="00990345">
        <w:rPr>
          <w:sz w:val="20"/>
          <w:szCs w:val="20"/>
        </w:rPr>
        <w:t xml:space="preserve"> се правят следните изменения и допълнения:</w:t>
      </w:r>
    </w:p>
    <w:p w14:paraId="4739CB8C" w14:textId="77777777" w:rsidR="006222C3" w:rsidRPr="00990345" w:rsidRDefault="006222C3" w:rsidP="00D33A11">
      <w:pPr>
        <w:pStyle w:val="Default"/>
        <w:ind w:left="1080"/>
        <w:jc w:val="both"/>
        <w:rPr>
          <w:color w:val="auto"/>
          <w:sz w:val="20"/>
          <w:szCs w:val="20"/>
        </w:rPr>
      </w:pPr>
      <w:r w:rsidRPr="00990345">
        <w:rPr>
          <w:sz w:val="20"/>
          <w:szCs w:val="20"/>
        </w:rPr>
        <w:t xml:space="preserve"> </w:t>
      </w:r>
    </w:p>
    <w:p w14:paraId="0F4298B9" w14:textId="77777777" w:rsidR="007A6E93" w:rsidRPr="00990345" w:rsidRDefault="005D02AB" w:rsidP="00D33A11">
      <w:pPr>
        <w:pStyle w:val="Default"/>
        <w:ind w:left="720"/>
        <w:jc w:val="both"/>
        <w:rPr>
          <w:color w:val="auto"/>
          <w:sz w:val="20"/>
          <w:szCs w:val="20"/>
        </w:rPr>
      </w:pPr>
      <w:r w:rsidRPr="00990345">
        <w:rPr>
          <w:sz w:val="20"/>
          <w:szCs w:val="20"/>
        </w:rPr>
        <w:t>а</w:t>
      </w:r>
      <w:r w:rsidR="00204F1B" w:rsidRPr="00990345">
        <w:rPr>
          <w:sz w:val="20"/>
          <w:szCs w:val="20"/>
        </w:rPr>
        <w:t>) в</w:t>
      </w:r>
      <w:r w:rsidR="006222C3" w:rsidRPr="00990345">
        <w:rPr>
          <w:sz w:val="20"/>
          <w:szCs w:val="20"/>
        </w:rPr>
        <w:t xml:space="preserve"> т</w:t>
      </w:r>
      <w:r w:rsidR="00204F1B" w:rsidRPr="00990345">
        <w:rPr>
          <w:sz w:val="20"/>
          <w:szCs w:val="20"/>
        </w:rPr>
        <w:t>очка</w:t>
      </w:r>
      <w:r w:rsidR="00FA5B6D" w:rsidRPr="00990345">
        <w:rPr>
          <w:sz w:val="20"/>
          <w:szCs w:val="20"/>
        </w:rPr>
        <w:t xml:space="preserve"> </w:t>
      </w:r>
      <w:r w:rsidR="00E35D0D" w:rsidRPr="00990345">
        <w:rPr>
          <w:sz w:val="20"/>
          <w:szCs w:val="20"/>
        </w:rPr>
        <w:t>16</w:t>
      </w:r>
      <w:r w:rsidR="00E543FE" w:rsidRPr="00990345">
        <w:rPr>
          <w:sz w:val="20"/>
          <w:szCs w:val="20"/>
        </w:rPr>
        <w:t xml:space="preserve"> думите „</w:t>
      </w:r>
      <w:proofErr w:type="spellStart"/>
      <w:r w:rsidR="00E543FE" w:rsidRPr="00990345">
        <w:rPr>
          <w:sz w:val="20"/>
          <w:szCs w:val="20"/>
        </w:rPr>
        <w:t>курсо-глисадна</w:t>
      </w:r>
      <w:proofErr w:type="spellEnd"/>
      <w:r w:rsidR="00E543FE" w:rsidRPr="00990345">
        <w:rPr>
          <w:sz w:val="20"/>
          <w:szCs w:val="20"/>
        </w:rPr>
        <w:t xml:space="preserve"> система за точен подход за кацане ILS“ се заменят с</w:t>
      </w:r>
      <w:r w:rsidR="00E35D0D" w:rsidRPr="00990345">
        <w:rPr>
          <w:color w:val="auto"/>
          <w:sz w:val="20"/>
          <w:szCs w:val="20"/>
        </w:rPr>
        <w:t xml:space="preserve"> „</w:t>
      </w:r>
      <w:r w:rsidR="00204F1B" w:rsidRPr="00990345">
        <w:rPr>
          <w:color w:val="auto"/>
          <w:sz w:val="20"/>
          <w:szCs w:val="20"/>
        </w:rPr>
        <w:t>и</w:t>
      </w:r>
      <w:r w:rsidR="00E35D0D" w:rsidRPr="00990345">
        <w:rPr>
          <w:color w:val="auto"/>
          <w:sz w:val="20"/>
          <w:szCs w:val="20"/>
        </w:rPr>
        <w:t>нструментална система за кацане ILS</w:t>
      </w:r>
      <w:r w:rsidR="00324A25" w:rsidRPr="00990345">
        <w:rPr>
          <w:color w:val="auto"/>
          <w:sz w:val="20"/>
          <w:szCs w:val="20"/>
        </w:rPr>
        <w:t>.</w:t>
      </w:r>
      <w:r w:rsidR="00E54839" w:rsidRPr="00990345">
        <w:rPr>
          <w:color w:val="auto"/>
          <w:sz w:val="20"/>
          <w:szCs w:val="20"/>
        </w:rPr>
        <w:t>“</w:t>
      </w:r>
    </w:p>
    <w:p w14:paraId="08E9A30A" w14:textId="613DB590" w:rsidR="006222C3" w:rsidRPr="00990345" w:rsidRDefault="006222C3" w:rsidP="00112CBE">
      <w:pPr>
        <w:pStyle w:val="Default"/>
        <w:ind w:left="720"/>
        <w:jc w:val="both"/>
        <w:rPr>
          <w:color w:val="auto"/>
          <w:sz w:val="20"/>
          <w:szCs w:val="20"/>
        </w:rPr>
      </w:pPr>
      <w:r w:rsidRPr="00990345">
        <w:rPr>
          <w:sz w:val="20"/>
          <w:szCs w:val="20"/>
        </w:rPr>
        <w:t xml:space="preserve"> </w:t>
      </w:r>
    </w:p>
    <w:p w14:paraId="06206218" w14:textId="176B46FB" w:rsidR="00903127" w:rsidRPr="00990345" w:rsidRDefault="00204F1B" w:rsidP="00D33A11">
      <w:pPr>
        <w:pStyle w:val="Default"/>
        <w:ind w:left="720"/>
        <w:jc w:val="both"/>
        <w:rPr>
          <w:color w:val="auto"/>
          <w:sz w:val="20"/>
          <w:szCs w:val="20"/>
        </w:rPr>
      </w:pPr>
      <w:r w:rsidRPr="00990345">
        <w:rPr>
          <w:color w:val="auto"/>
          <w:sz w:val="20"/>
          <w:szCs w:val="20"/>
        </w:rPr>
        <w:t xml:space="preserve"> </w:t>
      </w:r>
      <w:r w:rsidR="005D02AB" w:rsidRPr="00990345">
        <w:rPr>
          <w:color w:val="auto"/>
          <w:sz w:val="20"/>
          <w:szCs w:val="20"/>
        </w:rPr>
        <w:t>б</w:t>
      </w:r>
      <w:r w:rsidRPr="00990345">
        <w:rPr>
          <w:color w:val="auto"/>
          <w:sz w:val="20"/>
          <w:szCs w:val="20"/>
        </w:rPr>
        <w:t xml:space="preserve">) </w:t>
      </w:r>
      <w:r w:rsidR="00D62257" w:rsidRPr="00990345">
        <w:rPr>
          <w:color w:val="auto"/>
          <w:sz w:val="20"/>
          <w:szCs w:val="20"/>
        </w:rPr>
        <w:t>с</w:t>
      </w:r>
      <w:r w:rsidR="00903127" w:rsidRPr="00990345">
        <w:rPr>
          <w:color w:val="auto"/>
          <w:sz w:val="20"/>
          <w:szCs w:val="20"/>
        </w:rPr>
        <w:t xml:space="preserve">ъздават </w:t>
      </w:r>
      <w:r w:rsidR="00754D40" w:rsidRPr="00990345">
        <w:rPr>
          <w:color w:val="auto"/>
          <w:sz w:val="20"/>
          <w:szCs w:val="20"/>
        </w:rPr>
        <w:t xml:space="preserve">се </w:t>
      </w:r>
      <w:r w:rsidR="00903127" w:rsidRPr="00990345">
        <w:rPr>
          <w:color w:val="auto"/>
          <w:sz w:val="20"/>
          <w:szCs w:val="20"/>
        </w:rPr>
        <w:t>точки 37, 38</w:t>
      </w:r>
      <w:r w:rsidR="006B335F" w:rsidRPr="00990345">
        <w:rPr>
          <w:color w:val="auto"/>
          <w:sz w:val="20"/>
          <w:szCs w:val="20"/>
        </w:rPr>
        <w:t>,</w:t>
      </w:r>
      <w:r w:rsidR="00903127" w:rsidRPr="00990345">
        <w:rPr>
          <w:color w:val="auto"/>
          <w:sz w:val="20"/>
          <w:szCs w:val="20"/>
        </w:rPr>
        <w:t xml:space="preserve"> 39</w:t>
      </w:r>
      <w:r w:rsidR="006B335F" w:rsidRPr="00990345">
        <w:rPr>
          <w:color w:val="auto"/>
          <w:sz w:val="20"/>
          <w:szCs w:val="20"/>
        </w:rPr>
        <w:t>, 40</w:t>
      </w:r>
      <w:r w:rsidR="00D62257" w:rsidRPr="00990345">
        <w:rPr>
          <w:color w:val="auto"/>
          <w:sz w:val="20"/>
          <w:szCs w:val="20"/>
        </w:rPr>
        <w:t>:</w:t>
      </w:r>
    </w:p>
    <w:p w14:paraId="235FF3AF" w14:textId="77777777" w:rsidR="00903127" w:rsidRPr="00990345" w:rsidRDefault="00E35D0D" w:rsidP="00903127">
      <w:pPr>
        <w:jc w:val="both"/>
        <w:rPr>
          <w:sz w:val="20"/>
          <w:szCs w:val="20"/>
        </w:rPr>
      </w:pPr>
      <w:r w:rsidRPr="00990345">
        <w:rPr>
          <w:sz w:val="20"/>
          <w:szCs w:val="20"/>
        </w:rPr>
        <w:t xml:space="preserve"> </w:t>
      </w:r>
      <w:r w:rsidR="00903127" w:rsidRPr="00990345">
        <w:rPr>
          <w:sz w:val="20"/>
          <w:szCs w:val="20"/>
        </w:rPr>
        <w:tab/>
      </w:r>
    </w:p>
    <w:p w14:paraId="3314468F" w14:textId="77777777" w:rsidR="00903127" w:rsidRPr="00990345" w:rsidRDefault="00D62257" w:rsidP="006B335F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„</w:t>
      </w:r>
      <w:r w:rsidR="00903127" w:rsidRPr="00990345">
        <w:rPr>
          <w:b/>
          <w:sz w:val="20"/>
          <w:szCs w:val="20"/>
        </w:rPr>
        <w:t xml:space="preserve">т. </w:t>
      </w:r>
      <w:r w:rsidR="006E6BD3" w:rsidRPr="00990345">
        <w:rPr>
          <w:b/>
          <w:sz w:val="20"/>
          <w:szCs w:val="20"/>
          <w:lang w:val="en-US"/>
        </w:rPr>
        <w:t>37</w:t>
      </w:r>
      <w:r w:rsidR="00903127" w:rsidRPr="00990345">
        <w:rPr>
          <w:sz w:val="20"/>
          <w:szCs w:val="20"/>
        </w:rPr>
        <w:t xml:space="preserve">. </w:t>
      </w:r>
      <w:r w:rsidR="00754D40" w:rsidRPr="00990345">
        <w:rPr>
          <w:sz w:val="20"/>
          <w:szCs w:val="20"/>
        </w:rPr>
        <w:t>„</w:t>
      </w:r>
      <w:r w:rsidR="00903127" w:rsidRPr="00990345">
        <w:rPr>
          <w:sz w:val="20"/>
          <w:szCs w:val="20"/>
        </w:rPr>
        <w:t>УКВ цифрова линия за комуникации „въздух-земя</w:t>
      </w:r>
      <w:proofErr w:type="gramStart"/>
      <w:r w:rsidR="00903127" w:rsidRPr="00990345">
        <w:rPr>
          <w:sz w:val="20"/>
          <w:szCs w:val="20"/>
        </w:rPr>
        <w:t>“ (</w:t>
      </w:r>
      <w:proofErr w:type="gramEnd"/>
      <w:r w:rsidR="00903127" w:rsidRPr="00990345">
        <w:rPr>
          <w:sz w:val="20"/>
          <w:szCs w:val="20"/>
          <w:lang w:val="en-US"/>
        </w:rPr>
        <w:t>VDL</w:t>
      </w:r>
      <w:r w:rsidR="00903127" w:rsidRPr="00990345">
        <w:rPr>
          <w:sz w:val="20"/>
          <w:szCs w:val="20"/>
        </w:rPr>
        <w:t>)</w:t>
      </w:r>
      <w:r w:rsidR="00754D40" w:rsidRPr="00990345">
        <w:rPr>
          <w:sz w:val="20"/>
          <w:szCs w:val="20"/>
        </w:rPr>
        <w:t>“</w:t>
      </w:r>
      <w:r w:rsidR="00903127" w:rsidRPr="00990345">
        <w:rPr>
          <w:sz w:val="20"/>
          <w:szCs w:val="20"/>
        </w:rPr>
        <w:t xml:space="preserve"> </w:t>
      </w:r>
      <w:r w:rsidR="00754D40" w:rsidRPr="00990345">
        <w:rPr>
          <w:sz w:val="20"/>
          <w:szCs w:val="20"/>
        </w:rPr>
        <w:t>се</w:t>
      </w:r>
      <w:r w:rsidR="00903127" w:rsidRPr="00990345">
        <w:rPr>
          <w:sz w:val="20"/>
          <w:szCs w:val="20"/>
        </w:rPr>
        <w:t xml:space="preserve"> използва за обмен на цифрова информация</w:t>
      </w:r>
      <w:r w:rsidR="00903127" w:rsidRPr="00990345">
        <w:rPr>
          <w:sz w:val="20"/>
          <w:szCs w:val="20"/>
          <w:lang w:val="en-US"/>
        </w:rPr>
        <w:t xml:space="preserve"> </w:t>
      </w:r>
      <w:r w:rsidR="00903127" w:rsidRPr="00990345">
        <w:rPr>
          <w:sz w:val="20"/>
          <w:szCs w:val="20"/>
        </w:rPr>
        <w:t>между наземна станция и станция на борда на ВС, когато работи в режим 2 (</w:t>
      </w:r>
      <w:r w:rsidR="00903127" w:rsidRPr="00990345">
        <w:rPr>
          <w:sz w:val="20"/>
          <w:szCs w:val="20"/>
          <w:lang w:val="en-US"/>
        </w:rPr>
        <w:t>Mode 2)</w:t>
      </w:r>
      <w:r w:rsidR="00903127" w:rsidRPr="00990345">
        <w:rPr>
          <w:sz w:val="20"/>
          <w:szCs w:val="20"/>
        </w:rPr>
        <w:t xml:space="preserve"> и </w:t>
      </w:r>
      <w:proofErr w:type="spellStart"/>
      <w:r w:rsidR="00903127" w:rsidRPr="00990345">
        <w:rPr>
          <w:sz w:val="20"/>
          <w:szCs w:val="20"/>
          <w:lang w:val="en-US"/>
        </w:rPr>
        <w:t>режим</w:t>
      </w:r>
      <w:proofErr w:type="spellEnd"/>
      <w:r w:rsidR="00903127" w:rsidRPr="00990345">
        <w:rPr>
          <w:sz w:val="20"/>
          <w:szCs w:val="20"/>
          <w:lang w:val="en-US"/>
        </w:rPr>
        <w:t xml:space="preserve"> </w:t>
      </w:r>
      <w:r w:rsidR="00903127" w:rsidRPr="00990345">
        <w:rPr>
          <w:sz w:val="20"/>
          <w:szCs w:val="20"/>
        </w:rPr>
        <w:t>4</w:t>
      </w:r>
      <w:r w:rsidR="00903127" w:rsidRPr="00990345">
        <w:rPr>
          <w:sz w:val="20"/>
          <w:szCs w:val="20"/>
          <w:lang w:val="en-US"/>
        </w:rPr>
        <w:t xml:space="preserve"> (Mode </w:t>
      </w:r>
      <w:r w:rsidR="00903127" w:rsidRPr="00990345">
        <w:rPr>
          <w:sz w:val="20"/>
          <w:szCs w:val="20"/>
        </w:rPr>
        <w:t>4</w:t>
      </w:r>
      <w:r w:rsidR="00903127" w:rsidRPr="00990345">
        <w:rPr>
          <w:sz w:val="20"/>
          <w:szCs w:val="20"/>
          <w:lang w:val="en-US"/>
        </w:rPr>
        <w:t>)</w:t>
      </w:r>
      <w:r w:rsidR="00754D40" w:rsidRPr="00990345">
        <w:rPr>
          <w:sz w:val="20"/>
          <w:szCs w:val="20"/>
        </w:rPr>
        <w:t>, а</w:t>
      </w:r>
      <w:r w:rsidR="00903127" w:rsidRPr="00990345">
        <w:rPr>
          <w:sz w:val="20"/>
          <w:szCs w:val="20"/>
        </w:rPr>
        <w:t xml:space="preserve"> когато работи в режим 3 (Mode 3) се използва за обмен на гласова и на цифрова информация.</w:t>
      </w:r>
    </w:p>
    <w:p w14:paraId="2BE3A874" w14:textId="77777777" w:rsidR="006E6BD3" w:rsidRPr="00990345" w:rsidRDefault="006E6BD3" w:rsidP="006B335F">
      <w:pPr>
        <w:ind w:firstLine="720"/>
        <w:jc w:val="both"/>
        <w:rPr>
          <w:sz w:val="20"/>
          <w:szCs w:val="20"/>
        </w:rPr>
      </w:pPr>
    </w:p>
    <w:p w14:paraId="57C22F13" w14:textId="77777777" w:rsidR="006B335F" w:rsidRPr="00990345" w:rsidRDefault="006B335F" w:rsidP="006B335F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т. </w:t>
      </w:r>
      <w:r w:rsidR="006E6BD3" w:rsidRPr="00990345">
        <w:rPr>
          <w:b/>
          <w:sz w:val="20"/>
          <w:szCs w:val="20"/>
          <w:lang w:val="en-US"/>
        </w:rPr>
        <w:t>38</w:t>
      </w:r>
      <w:r w:rsidRPr="00990345">
        <w:rPr>
          <w:sz w:val="20"/>
          <w:szCs w:val="20"/>
        </w:rPr>
        <w:t>.</w:t>
      </w:r>
      <w:r w:rsidR="00754D40" w:rsidRPr="00990345">
        <w:rPr>
          <w:sz w:val="20"/>
          <w:szCs w:val="20"/>
        </w:rPr>
        <w:t xml:space="preserve"> „</w:t>
      </w:r>
      <w:proofErr w:type="spellStart"/>
      <w:r w:rsidRPr="00990345">
        <w:rPr>
          <w:sz w:val="20"/>
          <w:szCs w:val="20"/>
        </w:rPr>
        <w:t>Multilateration</w:t>
      </w:r>
      <w:proofErr w:type="spellEnd"/>
      <w:r w:rsidRPr="00990345">
        <w:rPr>
          <w:sz w:val="20"/>
          <w:szCs w:val="20"/>
          <w:lang w:val="ru-RU"/>
        </w:rPr>
        <w:t xml:space="preserve"> </w:t>
      </w:r>
      <w:r w:rsidR="00754D40" w:rsidRPr="00990345">
        <w:rPr>
          <w:sz w:val="20"/>
          <w:szCs w:val="20"/>
        </w:rPr>
        <w:t>(</w:t>
      </w:r>
      <w:r w:rsidRPr="00990345">
        <w:rPr>
          <w:sz w:val="20"/>
          <w:szCs w:val="20"/>
        </w:rPr>
        <w:t>MLAT</w:t>
      </w:r>
      <w:proofErr w:type="gramStart"/>
      <w:r w:rsidR="00754D40" w:rsidRPr="00990345">
        <w:rPr>
          <w:sz w:val="20"/>
          <w:szCs w:val="20"/>
        </w:rPr>
        <w:t>)</w:t>
      </w:r>
      <w:r w:rsidRPr="00990345">
        <w:rPr>
          <w:sz w:val="20"/>
          <w:szCs w:val="20"/>
        </w:rPr>
        <w:t>“</w:t>
      </w:r>
      <w:proofErr w:type="gramEnd"/>
      <w:r w:rsidRPr="00990345">
        <w:rPr>
          <w:sz w:val="20"/>
          <w:szCs w:val="20"/>
        </w:rPr>
        <w:t xml:space="preserve"> e технология за определяне на позиция на ВС или наземно движещи се средства на </w:t>
      </w:r>
      <w:r w:rsidR="00754D40" w:rsidRPr="00990345">
        <w:rPr>
          <w:sz w:val="20"/>
          <w:szCs w:val="20"/>
        </w:rPr>
        <w:t>основата н</w:t>
      </w:r>
      <w:r w:rsidRPr="00990345">
        <w:rPr>
          <w:sz w:val="20"/>
          <w:szCs w:val="20"/>
        </w:rPr>
        <w:t xml:space="preserve">а разликата във времето на приемане на сигнал от няколко наземни сензора. </w:t>
      </w:r>
    </w:p>
    <w:p w14:paraId="4F94C9F0" w14:textId="77777777" w:rsidR="006B335F" w:rsidRPr="00990345" w:rsidRDefault="006B335F" w:rsidP="006B335F">
      <w:pPr>
        <w:jc w:val="both"/>
        <w:rPr>
          <w:sz w:val="20"/>
          <w:szCs w:val="20"/>
        </w:rPr>
      </w:pPr>
    </w:p>
    <w:p w14:paraId="1A13D475" w14:textId="77777777" w:rsidR="006B335F" w:rsidRPr="00990345" w:rsidRDefault="006B335F" w:rsidP="006B335F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 xml:space="preserve">т. </w:t>
      </w:r>
      <w:r w:rsidR="006E6BD3" w:rsidRPr="00990345">
        <w:rPr>
          <w:b/>
          <w:sz w:val="20"/>
          <w:szCs w:val="20"/>
          <w:lang w:val="en-US"/>
        </w:rPr>
        <w:t>39</w:t>
      </w:r>
      <w:r w:rsidRPr="00990345">
        <w:rPr>
          <w:b/>
          <w:sz w:val="20"/>
          <w:szCs w:val="20"/>
          <w:lang w:val="ru-RU"/>
        </w:rPr>
        <w:t>.</w:t>
      </w:r>
      <w:r w:rsidRPr="00990345">
        <w:rPr>
          <w:sz w:val="20"/>
          <w:szCs w:val="20"/>
          <w:lang w:val="ru-RU"/>
        </w:rPr>
        <w:t xml:space="preserve"> </w:t>
      </w:r>
      <w:r w:rsidR="00754D40" w:rsidRPr="00990345">
        <w:rPr>
          <w:sz w:val="20"/>
          <w:szCs w:val="20"/>
          <w:lang w:val="ru-RU"/>
        </w:rPr>
        <w:t>„</w:t>
      </w:r>
      <w:r w:rsidRPr="00990345">
        <w:rPr>
          <w:sz w:val="20"/>
          <w:szCs w:val="20"/>
        </w:rPr>
        <w:t>ADS-B OUT</w:t>
      </w:r>
      <w:r w:rsidRPr="00990345">
        <w:rPr>
          <w:sz w:val="20"/>
          <w:szCs w:val="20"/>
          <w:lang w:val="ru-RU"/>
        </w:rPr>
        <w:t xml:space="preserve"> </w:t>
      </w:r>
      <w:r w:rsidR="00754D40" w:rsidRPr="00990345">
        <w:rPr>
          <w:sz w:val="20"/>
          <w:szCs w:val="20"/>
          <w:lang w:val="ru-RU"/>
        </w:rPr>
        <w:t>(</w:t>
      </w:r>
      <w:proofErr w:type="spellStart"/>
      <w:r w:rsidRPr="00990345">
        <w:rPr>
          <w:sz w:val="20"/>
          <w:szCs w:val="20"/>
        </w:rPr>
        <w:t>Automated</w:t>
      </w:r>
      <w:proofErr w:type="spellEnd"/>
      <w:r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Dependence</w:t>
      </w:r>
      <w:proofErr w:type="spellEnd"/>
      <w:r w:rsidRPr="00990345">
        <w:rPr>
          <w:sz w:val="20"/>
          <w:szCs w:val="20"/>
        </w:rPr>
        <w:t xml:space="preserve"> </w:t>
      </w:r>
      <w:proofErr w:type="spellStart"/>
      <w:r w:rsidRPr="00990345">
        <w:rPr>
          <w:sz w:val="20"/>
          <w:szCs w:val="20"/>
        </w:rPr>
        <w:t>Surveillance</w:t>
      </w:r>
      <w:proofErr w:type="spellEnd"/>
      <w:r w:rsidRPr="00990345">
        <w:rPr>
          <w:sz w:val="20"/>
          <w:szCs w:val="20"/>
        </w:rPr>
        <w:t xml:space="preserve"> – </w:t>
      </w:r>
      <w:proofErr w:type="spellStart"/>
      <w:r w:rsidRPr="00990345">
        <w:rPr>
          <w:sz w:val="20"/>
          <w:szCs w:val="20"/>
        </w:rPr>
        <w:t>Broadcast</w:t>
      </w:r>
      <w:proofErr w:type="spellEnd"/>
      <w:proofErr w:type="gramStart"/>
      <w:r w:rsidR="00754D40" w:rsidRPr="00990345">
        <w:rPr>
          <w:sz w:val="20"/>
          <w:szCs w:val="20"/>
        </w:rPr>
        <w:t>)</w:t>
      </w:r>
      <w:r w:rsidRPr="00990345">
        <w:rPr>
          <w:sz w:val="20"/>
          <w:szCs w:val="20"/>
        </w:rPr>
        <w:t>“</w:t>
      </w:r>
      <w:proofErr w:type="gramEnd"/>
      <w:r w:rsidRPr="00990345">
        <w:rPr>
          <w:sz w:val="20"/>
          <w:szCs w:val="20"/>
        </w:rPr>
        <w:t xml:space="preserve"> e функционалност на ВС или наземно превозно средство, позволяваща им да предават периодично вектора на състоянието (позиция и скорост) и друг</w:t>
      </w:r>
      <w:r w:rsidR="00754D40" w:rsidRPr="00990345">
        <w:rPr>
          <w:sz w:val="20"/>
          <w:szCs w:val="20"/>
        </w:rPr>
        <w:t>и</w:t>
      </w:r>
      <w:r w:rsidRPr="00990345">
        <w:rPr>
          <w:sz w:val="20"/>
          <w:szCs w:val="20"/>
        </w:rPr>
        <w:t xml:space="preserve"> </w:t>
      </w:r>
      <w:r w:rsidR="00754D40" w:rsidRPr="00990345">
        <w:rPr>
          <w:sz w:val="20"/>
          <w:szCs w:val="20"/>
        </w:rPr>
        <w:t>данни</w:t>
      </w:r>
      <w:r w:rsidRPr="00990345">
        <w:rPr>
          <w:sz w:val="20"/>
          <w:szCs w:val="20"/>
        </w:rPr>
        <w:t xml:space="preserve">, </w:t>
      </w:r>
      <w:r w:rsidR="00754D40" w:rsidRPr="00990345">
        <w:rPr>
          <w:sz w:val="20"/>
          <w:szCs w:val="20"/>
        </w:rPr>
        <w:t xml:space="preserve">получени </w:t>
      </w:r>
      <w:r w:rsidRPr="00990345">
        <w:rPr>
          <w:sz w:val="20"/>
          <w:szCs w:val="20"/>
        </w:rPr>
        <w:t>от бордовите им системи.</w:t>
      </w:r>
    </w:p>
    <w:p w14:paraId="05CA3EEF" w14:textId="77777777" w:rsidR="006B335F" w:rsidRPr="00990345" w:rsidRDefault="006B335F" w:rsidP="006B335F">
      <w:pPr>
        <w:jc w:val="both"/>
        <w:rPr>
          <w:sz w:val="20"/>
          <w:szCs w:val="20"/>
        </w:rPr>
      </w:pPr>
    </w:p>
    <w:p w14:paraId="3ADD13AB" w14:textId="77777777" w:rsidR="009B3913" w:rsidRPr="00990345" w:rsidRDefault="006B335F" w:rsidP="006B335F">
      <w:pPr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т. 4</w:t>
      </w:r>
      <w:r w:rsidR="006E6BD3" w:rsidRPr="00990345">
        <w:rPr>
          <w:b/>
          <w:sz w:val="20"/>
          <w:szCs w:val="20"/>
          <w:lang w:val="en-US"/>
        </w:rPr>
        <w:t>0</w:t>
      </w:r>
      <w:r w:rsidRPr="00990345">
        <w:rPr>
          <w:b/>
          <w:sz w:val="20"/>
          <w:szCs w:val="20"/>
          <w:lang w:val="ru-RU"/>
        </w:rPr>
        <w:t>.</w:t>
      </w:r>
      <w:r w:rsidRPr="00990345">
        <w:rPr>
          <w:sz w:val="20"/>
          <w:szCs w:val="20"/>
        </w:rPr>
        <w:t xml:space="preserve"> „Обзорен сензор“</w:t>
      </w:r>
      <w:r w:rsidRPr="00990345">
        <w:rPr>
          <w:sz w:val="20"/>
          <w:szCs w:val="20"/>
          <w:lang w:val="ru-RU"/>
        </w:rPr>
        <w:t xml:space="preserve"> </w:t>
      </w:r>
      <w:r w:rsidRPr="00990345">
        <w:rPr>
          <w:sz w:val="20"/>
          <w:szCs w:val="20"/>
        </w:rPr>
        <w:t>или „Сензор“ е източник на обзорна информация.</w:t>
      </w:r>
    </w:p>
    <w:p w14:paraId="4E484D7A" w14:textId="77777777" w:rsidR="009B3913" w:rsidRPr="00990345" w:rsidRDefault="009B3913" w:rsidP="006B335F">
      <w:pPr>
        <w:ind w:firstLine="720"/>
        <w:jc w:val="both"/>
        <w:rPr>
          <w:sz w:val="20"/>
          <w:szCs w:val="20"/>
        </w:rPr>
      </w:pPr>
    </w:p>
    <w:p w14:paraId="46D130AA" w14:textId="77777777" w:rsidR="009B3913" w:rsidRPr="00990345" w:rsidRDefault="009B3913" w:rsidP="00B52BC4">
      <w:pPr>
        <w:ind w:firstLine="720"/>
        <w:jc w:val="both"/>
        <w:rPr>
          <w:sz w:val="20"/>
          <w:szCs w:val="20"/>
        </w:rPr>
      </w:pPr>
    </w:p>
    <w:p w14:paraId="6244C073" w14:textId="77777777" w:rsidR="006E6BD3" w:rsidRPr="00990345" w:rsidRDefault="006E6BD3" w:rsidP="009B3913">
      <w:pPr>
        <w:ind w:firstLine="720"/>
        <w:jc w:val="both"/>
        <w:rPr>
          <w:sz w:val="20"/>
          <w:szCs w:val="20"/>
        </w:rPr>
      </w:pPr>
    </w:p>
    <w:p w14:paraId="0297DBB1" w14:textId="475CE6BA" w:rsidR="00BE1F75" w:rsidRPr="00D33A11" w:rsidRDefault="00BE1F75" w:rsidP="00D33A11">
      <w:pPr>
        <w:pStyle w:val="ListParagraph"/>
        <w:numPr>
          <w:ilvl w:val="0"/>
          <w:numId w:val="16"/>
        </w:numPr>
        <w:jc w:val="both"/>
        <w:rPr>
          <w:sz w:val="20"/>
          <w:szCs w:val="20"/>
        </w:rPr>
      </w:pPr>
      <w:r w:rsidRPr="00D33A11">
        <w:rPr>
          <w:sz w:val="20"/>
          <w:szCs w:val="20"/>
        </w:rPr>
        <w:t xml:space="preserve">Създава се § 3: </w:t>
      </w:r>
    </w:p>
    <w:p w14:paraId="16D3B599" w14:textId="520C3FD7" w:rsidR="00BE1F75" w:rsidRPr="00990345" w:rsidRDefault="00BE1F75" w:rsidP="00453EC5">
      <w:pPr>
        <w:ind w:firstLine="720"/>
        <w:jc w:val="both"/>
        <w:rPr>
          <w:sz w:val="20"/>
          <w:szCs w:val="20"/>
          <w:lang w:val="ru-RU"/>
        </w:rPr>
      </w:pPr>
      <w:r w:rsidRPr="00990345">
        <w:rPr>
          <w:sz w:val="20"/>
          <w:szCs w:val="20"/>
        </w:rPr>
        <w:t>„§ 3 Тази наредба въвежда изискванията на Приложение 10 към Конвенцията за международно гражданско въздухоплаване</w:t>
      </w:r>
      <w:r w:rsidR="00A72634" w:rsidRPr="00990345">
        <w:rPr>
          <w:sz w:val="20"/>
          <w:szCs w:val="20"/>
        </w:rPr>
        <w:t xml:space="preserve">: </w:t>
      </w:r>
      <w:r w:rsidR="00EF64F7" w:rsidRPr="00990345">
        <w:rPr>
          <w:sz w:val="20"/>
          <w:szCs w:val="20"/>
        </w:rPr>
        <w:t xml:space="preserve">за </w:t>
      </w:r>
      <w:r w:rsidR="00A72634" w:rsidRPr="00990345">
        <w:rPr>
          <w:sz w:val="20"/>
          <w:szCs w:val="20"/>
        </w:rPr>
        <w:t xml:space="preserve">том І относно </w:t>
      </w:r>
      <w:proofErr w:type="spellStart"/>
      <w:r w:rsidR="00A72634" w:rsidRPr="00990345">
        <w:rPr>
          <w:sz w:val="20"/>
          <w:szCs w:val="20"/>
        </w:rPr>
        <w:t>радионавигационните</w:t>
      </w:r>
      <w:proofErr w:type="spellEnd"/>
      <w:r w:rsidR="00A72634" w:rsidRPr="00990345">
        <w:rPr>
          <w:sz w:val="20"/>
          <w:szCs w:val="20"/>
        </w:rPr>
        <w:t xml:space="preserve"> средства, 6-то изда</w:t>
      </w:r>
      <w:r w:rsidR="0097446A" w:rsidRPr="00990345">
        <w:rPr>
          <w:sz w:val="20"/>
          <w:szCs w:val="20"/>
        </w:rPr>
        <w:t>н</w:t>
      </w:r>
      <w:r w:rsidR="00A72634" w:rsidRPr="00990345">
        <w:rPr>
          <w:sz w:val="20"/>
          <w:szCs w:val="20"/>
        </w:rPr>
        <w:t>ие от юли 2006 г. до поправка 88-А включително;</w:t>
      </w:r>
      <w:r w:rsidR="00EF64F7" w:rsidRPr="00990345">
        <w:rPr>
          <w:sz w:val="20"/>
          <w:szCs w:val="20"/>
        </w:rPr>
        <w:t xml:space="preserve"> за </w:t>
      </w:r>
      <w:r w:rsidR="00A72634" w:rsidRPr="00990345">
        <w:rPr>
          <w:sz w:val="20"/>
          <w:szCs w:val="20"/>
        </w:rPr>
        <w:t xml:space="preserve">том ІІ относно комуникационните процедури, 6-то издание от октомври 2001 г. до поправка 88-А включително; </w:t>
      </w:r>
      <w:r w:rsidR="00EF64F7" w:rsidRPr="00990345">
        <w:rPr>
          <w:sz w:val="20"/>
          <w:szCs w:val="20"/>
        </w:rPr>
        <w:t xml:space="preserve">за </w:t>
      </w:r>
      <w:r w:rsidR="00A72634" w:rsidRPr="00990345">
        <w:rPr>
          <w:sz w:val="20"/>
          <w:szCs w:val="20"/>
        </w:rPr>
        <w:t xml:space="preserve">том ІІІ относно системите за комуникация, 2-ро издание от юли 2007 г. до поправка 88-А включително; </w:t>
      </w:r>
      <w:r w:rsidR="00EF64F7" w:rsidRPr="00990345">
        <w:rPr>
          <w:sz w:val="20"/>
          <w:szCs w:val="20"/>
        </w:rPr>
        <w:t xml:space="preserve">за </w:t>
      </w:r>
      <w:r w:rsidR="00A72634" w:rsidRPr="00990345">
        <w:rPr>
          <w:sz w:val="20"/>
          <w:szCs w:val="20"/>
        </w:rPr>
        <w:t>том ІV относно обзорния радар и системите за избягване на сблъсък</w:t>
      </w:r>
      <w:r w:rsidR="00EF64F7" w:rsidRPr="00990345">
        <w:rPr>
          <w:sz w:val="20"/>
          <w:szCs w:val="20"/>
        </w:rPr>
        <w:t xml:space="preserve">, 4-то издание от юли 2007 г. до поправка 88-А включително; за том V относно използването на </w:t>
      </w:r>
      <w:proofErr w:type="spellStart"/>
      <w:r w:rsidR="00EF64F7" w:rsidRPr="00990345">
        <w:rPr>
          <w:sz w:val="20"/>
          <w:szCs w:val="20"/>
        </w:rPr>
        <w:t>радионавигационния</w:t>
      </w:r>
      <w:proofErr w:type="spellEnd"/>
      <w:r w:rsidR="00EF64F7" w:rsidRPr="00990345">
        <w:rPr>
          <w:sz w:val="20"/>
          <w:szCs w:val="20"/>
        </w:rPr>
        <w:t xml:space="preserve"> радиочестотен спектър, 3-то издание от юли 2013 г. до поправка 88 </w:t>
      </w:r>
      <w:r w:rsidR="00B52BC4" w:rsidRPr="00990345">
        <w:rPr>
          <w:sz w:val="20"/>
          <w:szCs w:val="20"/>
        </w:rPr>
        <w:t>-</w:t>
      </w:r>
      <w:r w:rsidR="00EF64F7" w:rsidRPr="00990345">
        <w:rPr>
          <w:sz w:val="20"/>
          <w:szCs w:val="20"/>
        </w:rPr>
        <w:t>А включително</w:t>
      </w:r>
      <w:r w:rsidR="00C65770" w:rsidRPr="00990345">
        <w:rPr>
          <w:sz w:val="20"/>
          <w:szCs w:val="20"/>
          <w:lang w:val="en-US"/>
        </w:rPr>
        <w:t xml:space="preserve"> </w:t>
      </w:r>
      <w:r w:rsidRPr="00990345">
        <w:rPr>
          <w:sz w:val="20"/>
          <w:szCs w:val="20"/>
          <w:lang w:val="ru-RU"/>
        </w:rPr>
        <w:t>.</w:t>
      </w:r>
      <w:r w:rsidR="00B52BC4" w:rsidRPr="00990345">
        <w:rPr>
          <w:sz w:val="20"/>
          <w:szCs w:val="20"/>
          <w:lang w:val="ru-RU"/>
        </w:rPr>
        <w:t>“</w:t>
      </w:r>
    </w:p>
    <w:p w14:paraId="52EA6D13" w14:textId="77777777" w:rsidR="00E62CF0" w:rsidRPr="00990345" w:rsidRDefault="00E62CF0" w:rsidP="00453EC5">
      <w:pPr>
        <w:ind w:firstLine="720"/>
        <w:jc w:val="both"/>
        <w:rPr>
          <w:sz w:val="20"/>
          <w:szCs w:val="20"/>
        </w:rPr>
      </w:pPr>
    </w:p>
    <w:p w14:paraId="06674F1E" w14:textId="77777777" w:rsidR="00E84F23" w:rsidRPr="00990345" w:rsidRDefault="00E84F23" w:rsidP="00453EC5">
      <w:pPr>
        <w:ind w:firstLine="720"/>
        <w:jc w:val="both"/>
        <w:rPr>
          <w:sz w:val="20"/>
          <w:szCs w:val="20"/>
        </w:rPr>
      </w:pPr>
    </w:p>
    <w:p w14:paraId="4452E3E0" w14:textId="24C05C5C" w:rsidR="00E84F23" w:rsidRPr="00990345" w:rsidRDefault="00E35D0D" w:rsidP="009F109E">
      <w:pPr>
        <w:spacing w:line="0" w:lineRule="atLeast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§</w:t>
      </w:r>
      <w:r w:rsidR="00615E65" w:rsidRPr="00990345">
        <w:rPr>
          <w:b/>
          <w:sz w:val="20"/>
          <w:szCs w:val="20"/>
        </w:rPr>
        <w:t xml:space="preserve"> </w:t>
      </w:r>
      <w:r w:rsidR="0022761C" w:rsidRPr="00990345">
        <w:rPr>
          <w:b/>
          <w:sz w:val="20"/>
          <w:szCs w:val="20"/>
        </w:rPr>
        <w:t>6</w:t>
      </w:r>
      <w:r w:rsidR="00FF60C9">
        <w:rPr>
          <w:b/>
          <w:sz w:val="20"/>
          <w:szCs w:val="20"/>
        </w:rPr>
        <w:t>3</w:t>
      </w:r>
      <w:r w:rsidR="00615E65" w:rsidRPr="00990345">
        <w:rPr>
          <w:b/>
          <w:sz w:val="20"/>
          <w:szCs w:val="20"/>
        </w:rPr>
        <w:t>.</w:t>
      </w:r>
      <w:r w:rsidRPr="00990345">
        <w:rPr>
          <w:sz w:val="20"/>
          <w:szCs w:val="20"/>
        </w:rPr>
        <w:t xml:space="preserve"> </w:t>
      </w:r>
      <w:r w:rsidR="00754D40" w:rsidRPr="00990345">
        <w:rPr>
          <w:sz w:val="20"/>
          <w:szCs w:val="20"/>
        </w:rPr>
        <w:t xml:space="preserve">Заглавието на </w:t>
      </w:r>
      <w:r w:rsidRPr="00990345">
        <w:rPr>
          <w:sz w:val="20"/>
          <w:szCs w:val="20"/>
        </w:rPr>
        <w:t>Заключителната разпоредба</w:t>
      </w:r>
      <w:r w:rsidR="00754D40" w:rsidRPr="00990345">
        <w:rPr>
          <w:sz w:val="20"/>
          <w:szCs w:val="20"/>
        </w:rPr>
        <w:t xml:space="preserve"> става „Заключителни разпоредби“</w:t>
      </w:r>
      <w:r w:rsidR="005D02AB" w:rsidRPr="00990345">
        <w:rPr>
          <w:sz w:val="20"/>
          <w:szCs w:val="20"/>
        </w:rPr>
        <w:t xml:space="preserve"> и се създава § 4:</w:t>
      </w:r>
    </w:p>
    <w:p w14:paraId="3AFCE822" w14:textId="77777777" w:rsidR="00E84F23" w:rsidRPr="00990345" w:rsidRDefault="00E84F23" w:rsidP="00112CBE">
      <w:pPr>
        <w:spacing w:line="0" w:lineRule="atLeast"/>
        <w:ind w:left="720"/>
        <w:jc w:val="both"/>
        <w:rPr>
          <w:sz w:val="20"/>
          <w:szCs w:val="20"/>
        </w:rPr>
      </w:pPr>
      <w:r w:rsidRPr="00990345">
        <w:rPr>
          <w:sz w:val="20"/>
          <w:szCs w:val="20"/>
          <w:lang w:val="en-US"/>
        </w:rPr>
        <w:t xml:space="preserve"> </w:t>
      </w:r>
    </w:p>
    <w:p w14:paraId="13623F70" w14:textId="77777777" w:rsidR="00E35D0D" w:rsidRPr="00990345" w:rsidRDefault="00E35D0D" w:rsidP="00112CBE">
      <w:pPr>
        <w:spacing w:line="0" w:lineRule="atLeast"/>
        <w:ind w:left="720"/>
        <w:jc w:val="both"/>
        <w:rPr>
          <w:sz w:val="20"/>
          <w:szCs w:val="20"/>
        </w:rPr>
      </w:pPr>
    </w:p>
    <w:p w14:paraId="3B28726C" w14:textId="02A4042D" w:rsidR="00E35D0D" w:rsidRPr="00990345" w:rsidRDefault="00E84F23" w:rsidP="00E35D0D">
      <w:pPr>
        <w:spacing w:line="0" w:lineRule="atLeast"/>
        <w:ind w:firstLine="720"/>
        <w:jc w:val="both"/>
        <w:rPr>
          <w:sz w:val="20"/>
          <w:szCs w:val="20"/>
        </w:rPr>
      </w:pPr>
      <w:r w:rsidRPr="00990345">
        <w:rPr>
          <w:b/>
          <w:sz w:val="20"/>
          <w:szCs w:val="20"/>
        </w:rPr>
        <w:t>„</w:t>
      </w:r>
      <w:r w:rsidR="00E35D0D" w:rsidRPr="00990345">
        <w:rPr>
          <w:b/>
          <w:sz w:val="20"/>
          <w:szCs w:val="20"/>
        </w:rPr>
        <w:t>§</w:t>
      </w:r>
      <w:r w:rsidR="00615E65" w:rsidRPr="00990345">
        <w:rPr>
          <w:b/>
          <w:sz w:val="20"/>
          <w:szCs w:val="20"/>
        </w:rPr>
        <w:t xml:space="preserve"> </w:t>
      </w:r>
      <w:r w:rsidR="005D02AB" w:rsidRPr="00990345">
        <w:rPr>
          <w:b/>
          <w:sz w:val="20"/>
          <w:szCs w:val="20"/>
        </w:rPr>
        <w:t>4</w:t>
      </w:r>
      <w:r w:rsidR="00615E65" w:rsidRPr="00990345">
        <w:rPr>
          <w:b/>
          <w:sz w:val="20"/>
          <w:szCs w:val="20"/>
        </w:rPr>
        <w:t>.</w:t>
      </w:r>
      <w:r w:rsidR="00E35D0D" w:rsidRPr="00990345">
        <w:rPr>
          <w:sz w:val="20"/>
          <w:szCs w:val="20"/>
        </w:rPr>
        <w:t xml:space="preserve"> </w:t>
      </w:r>
      <w:r w:rsidR="00674B51" w:rsidRPr="00990345">
        <w:rPr>
          <w:sz w:val="20"/>
          <w:szCs w:val="20"/>
        </w:rPr>
        <w:t>Навсякъде в наредбата думите „</w:t>
      </w:r>
      <w:proofErr w:type="spellStart"/>
      <w:r w:rsidR="00674B51" w:rsidRPr="00990345">
        <w:rPr>
          <w:sz w:val="20"/>
          <w:szCs w:val="20"/>
        </w:rPr>
        <w:t>радиолокационен</w:t>
      </w:r>
      <w:proofErr w:type="spellEnd"/>
      <w:r w:rsidR="00674B51" w:rsidRPr="00990345">
        <w:rPr>
          <w:sz w:val="20"/>
          <w:szCs w:val="20"/>
        </w:rPr>
        <w:t xml:space="preserve"> обзор“ се заменят с „обзор“. </w:t>
      </w:r>
    </w:p>
    <w:p w14:paraId="19BA5EB2" w14:textId="77777777" w:rsidR="006E6BD3" w:rsidRDefault="006E6BD3" w:rsidP="00E35D0D">
      <w:pPr>
        <w:spacing w:line="0" w:lineRule="atLeast"/>
        <w:ind w:firstLine="720"/>
        <w:jc w:val="both"/>
        <w:rPr>
          <w:sz w:val="20"/>
          <w:szCs w:val="20"/>
          <w:lang w:val="en-US"/>
        </w:rPr>
      </w:pPr>
    </w:p>
    <w:p w14:paraId="594C025D" w14:textId="77777777" w:rsidR="00671038" w:rsidRDefault="00671038" w:rsidP="00D33A11">
      <w:pPr>
        <w:spacing w:line="0" w:lineRule="atLeast"/>
        <w:jc w:val="both"/>
        <w:rPr>
          <w:sz w:val="20"/>
          <w:szCs w:val="20"/>
          <w:lang w:val="en-US"/>
        </w:rPr>
      </w:pPr>
    </w:p>
    <w:p w14:paraId="54038BA4" w14:textId="77777777" w:rsidR="00671038" w:rsidRPr="009F109E" w:rsidRDefault="00671038" w:rsidP="00E35D0D">
      <w:pPr>
        <w:spacing w:line="0" w:lineRule="atLeast"/>
        <w:ind w:firstLine="720"/>
        <w:jc w:val="both"/>
        <w:rPr>
          <w:sz w:val="20"/>
          <w:szCs w:val="20"/>
          <w:lang w:val="en-US"/>
        </w:rPr>
      </w:pPr>
    </w:p>
    <w:p w14:paraId="2710F4F6" w14:textId="7930C7A9" w:rsidR="00671038" w:rsidRPr="007D5C3F" w:rsidRDefault="00671038" w:rsidP="00671038">
      <w:pPr>
        <w:ind w:firstLine="720"/>
        <w:jc w:val="both"/>
        <w:rPr>
          <w:bCs/>
          <w:sz w:val="20"/>
          <w:szCs w:val="20"/>
        </w:rPr>
      </w:pPr>
      <w:r w:rsidRPr="007D5C3F">
        <w:rPr>
          <w:b/>
          <w:bCs/>
          <w:sz w:val="20"/>
          <w:szCs w:val="20"/>
        </w:rPr>
        <w:t>§ 6</w:t>
      </w:r>
      <w:r w:rsidR="00FF60C9">
        <w:rPr>
          <w:b/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. Създава се </w:t>
      </w:r>
      <w:r w:rsidR="00FF60C9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риложение № 1 към чл. 191, ал.</w:t>
      </w:r>
      <w:r w:rsidR="00FF60C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2:</w:t>
      </w:r>
    </w:p>
    <w:p w14:paraId="509247CD" w14:textId="7648EE48" w:rsidR="00671038" w:rsidRDefault="00671038" w:rsidP="0067103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„Приложение № 1 към чл.</w:t>
      </w:r>
      <w:r w:rsidR="00FF60C9">
        <w:rPr>
          <w:sz w:val="20"/>
          <w:szCs w:val="20"/>
        </w:rPr>
        <w:t xml:space="preserve"> </w:t>
      </w:r>
      <w:r>
        <w:rPr>
          <w:sz w:val="20"/>
          <w:szCs w:val="20"/>
        </w:rPr>
        <w:t>191, ал.</w:t>
      </w:r>
      <w:r w:rsidR="00FF60C9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3"/>
        <w:gridCol w:w="1133"/>
      </w:tblGrid>
      <w:tr w:rsidR="00671038" w:rsidRPr="007A59FA" w14:paraId="2365A04E" w14:textId="77777777" w:rsidTr="009F109E">
        <w:tc>
          <w:tcPr>
            <w:tcW w:w="1101" w:type="dxa"/>
          </w:tcPr>
          <w:p w14:paraId="16D9536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Localizer (</w:t>
            </w:r>
            <w:proofErr w:type="spellStart"/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Mhz</w:t>
            </w:r>
            <w:proofErr w:type="spellEnd"/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A6228C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Glide path (MHz)</w:t>
            </w:r>
          </w:p>
        </w:tc>
        <w:tc>
          <w:tcPr>
            <w:tcW w:w="993" w:type="dxa"/>
          </w:tcPr>
          <w:p w14:paraId="12C4471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F60C9">
              <w:rPr>
                <w:color w:val="000000" w:themeColor="text1"/>
                <w:sz w:val="20"/>
                <w:szCs w:val="20"/>
              </w:rPr>
              <w:t>Localizer</w:t>
            </w:r>
            <w:proofErr w:type="spellEnd"/>
            <w:r w:rsidRPr="00FF60C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F60C9">
              <w:rPr>
                <w:color w:val="000000" w:themeColor="text1"/>
                <w:sz w:val="20"/>
                <w:szCs w:val="20"/>
              </w:rPr>
              <w:t>Mhz</w:t>
            </w:r>
            <w:proofErr w:type="spellEnd"/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0EE93367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Glide path (MHz)</w:t>
            </w:r>
          </w:p>
        </w:tc>
      </w:tr>
      <w:tr w:rsidR="00671038" w:rsidRPr="007A59FA" w14:paraId="36C2F5FC" w14:textId="77777777" w:rsidTr="009F109E">
        <w:tc>
          <w:tcPr>
            <w:tcW w:w="1101" w:type="dxa"/>
          </w:tcPr>
          <w:p w14:paraId="0CC3986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108.1</w:t>
            </w:r>
          </w:p>
        </w:tc>
        <w:tc>
          <w:tcPr>
            <w:tcW w:w="1134" w:type="dxa"/>
          </w:tcPr>
          <w:p w14:paraId="46BB10A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334.7</w:t>
            </w:r>
          </w:p>
        </w:tc>
        <w:tc>
          <w:tcPr>
            <w:tcW w:w="993" w:type="dxa"/>
          </w:tcPr>
          <w:p w14:paraId="117B5B1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110.1</w:t>
            </w:r>
          </w:p>
        </w:tc>
        <w:tc>
          <w:tcPr>
            <w:tcW w:w="1133" w:type="dxa"/>
          </w:tcPr>
          <w:p w14:paraId="4463766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334.4</w:t>
            </w:r>
          </w:p>
        </w:tc>
      </w:tr>
      <w:tr w:rsidR="00671038" w:rsidRPr="007A59FA" w14:paraId="5AE5D7FA" w14:textId="77777777" w:rsidTr="009F109E">
        <w:tc>
          <w:tcPr>
            <w:tcW w:w="1101" w:type="dxa"/>
          </w:tcPr>
          <w:p w14:paraId="70639BD6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108.15</w:t>
            </w:r>
          </w:p>
        </w:tc>
        <w:tc>
          <w:tcPr>
            <w:tcW w:w="1134" w:type="dxa"/>
          </w:tcPr>
          <w:p w14:paraId="385E520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334.55</w:t>
            </w:r>
          </w:p>
        </w:tc>
        <w:tc>
          <w:tcPr>
            <w:tcW w:w="993" w:type="dxa"/>
          </w:tcPr>
          <w:p w14:paraId="157DEF53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110.15</w:t>
            </w:r>
          </w:p>
        </w:tc>
        <w:tc>
          <w:tcPr>
            <w:tcW w:w="1133" w:type="dxa"/>
          </w:tcPr>
          <w:p w14:paraId="1B5304A4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334.25</w:t>
            </w:r>
          </w:p>
        </w:tc>
      </w:tr>
      <w:tr w:rsidR="00671038" w:rsidRPr="007A59FA" w14:paraId="15230A99" w14:textId="77777777" w:rsidTr="009F109E">
        <w:tc>
          <w:tcPr>
            <w:tcW w:w="1101" w:type="dxa"/>
          </w:tcPr>
          <w:p w14:paraId="3E9B67D7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108.3</w:t>
            </w:r>
          </w:p>
        </w:tc>
        <w:tc>
          <w:tcPr>
            <w:tcW w:w="1134" w:type="dxa"/>
          </w:tcPr>
          <w:p w14:paraId="6AEB6AA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334.1</w:t>
            </w:r>
          </w:p>
        </w:tc>
        <w:tc>
          <w:tcPr>
            <w:tcW w:w="993" w:type="dxa"/>
          </w:tcPr>
          <w:p w14:paraId="6467C124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110.3</w:t>
            </w:r>
          </w:p>
        </w:tc>
        <w:tc>
          <w:tcPr>
            <w:tcW w:w="1133" w:type="dxa"/>
          </w:tcPr>
          <w:p w14:paraId="7B6963B5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335.0</w:t>
            </w:r>
          </w:p>
        </w:tc>
      </w:tr>
      <w:tr w:rsidR="00671038" w:rsidRPr="007A59FA" w14:paraId="431F84C7" w14:textId="77777777" w:rsidTr="009F109E">
        <w:tc>
          <w:tcPr>
            <w:tcW w:w="1101" w:type="dxa"/>
          </w:tcPr>
          <w:p w14:paraId="7C5A3C2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108.35</w:t>
            </w:r>
          </w:p>
        </w:tc>
        <w:tc>
          <w:tcPr>
            <w:tcW w:w="1134" w:type="dxa"/>
          </w:tcPr>
          <w:p w14:paraId="2CC2F405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333.95</w:t>
            </w:r>
          </w:p>
        </w:tc>
        <w:tc>
          <w:tcPr>
            <w:tcW w:w="993" w:type="dxa"/>
          </w:tcPr>
          <w:p w14:paraId="4E1838D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110.35</w:t>
            </w:r>
          </w:p>
        </w:tc>
        <w:tc>
          <w:tcPr>
            <w:tcW w:w="1133" w:type="dxa"/>
          </w:tcPr>
          <w:p w14:paraId="124A2FF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334.85</w:t>
            </w:r>
          </w:p>
        </w:tc>
      </w:tr>
      <w:tr w:rsidR="00671038" w:rsidRPr="007A59FA" w14:paraId="3508D92F" w14:textId="77777777" w:rsidTr="009F109E">
        <w:tc>
          <w:tcPr>
            <w:tcW w:w="1101" w:type="dxa"/>
          </w:tcPr>
          <w:p w14:paraId="2B35A2E8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108.5</w:t>
            </w:r>
          </w:p>
        </w:tc>
        <w:tc>
          <w:tcPr>
            <w:tcW w:w="1134" w:type="dxa"/>
          </w:tcPr>
          <w:p w14:paraId="43B7653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329.9</w:t>
            </w:r>
          </w:p>
        </w:tc>
        <w:tc>
          <w:tcPr>
            <w:tcW w:w="993" w:type="dxa"/>
          </w:tcPr>
          <w:p w14:paraId="6DB3AF85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110.5</w:t>
            </w:r>
          </w:p>
        </w:tc>
        <w:tc>
          <w:tcPr>
            <w:tcW w:w="1133" w:type="dxa"/>
          </w:tcPr>
          <w:p w14:paraId="216183C5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329.6</w:t>
            </w:r>
          </w:p>
        </w:tc>
      </w:tr>
      <w:tr w:rsidR="00671038" w:rsidRPr="007A59FA" w14:paraId="22884584" w14:textId="77777777" w:rsidTr="009F109E">
        <w:tc>
          <w:tcPr>
            <w:tcW w:w="1101" w:type="dxa"/>
          </w:tcPr>
          <w:p w14:paraId="2F80B7E4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108.55</w:t>
            </w:r>
          </w:p>
        </w:tc>
        <w:tc>
          <w:tcPr>
            <w:tcW w:w="1134" w:type="dxa"/>
          </w:tcPr>
          <w:p w14:paraId="781B7B2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329.75</w:t>
            </w:r>
          </w:p>
        </w:tc>
        <w:tc>
          <w:tcPr>
            <w:tcW w:w="993" w:type="dxa"/>
          </w:tcPr>
          <w:p w14:paraId="51511C8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110.55</w:t>
            </w:r>
          </w:p>
        </w:tc>
        <w:tc>
          <w:tcPr>
            <w:tcW w:w="1133" w:type="dxa"/>
          </w:tcPr>
          <w:p w14:paraId="2FC137D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329.45</w:t>
            </w:r>
          </w:p>
        </w:tc>
      </w:tr>
      <w:tr w:rsidR="00671038" w:rsidRPr="007A59FA" w14:paraId="02E506E9" w14:textId="77777777" w:rsidTr="009F109E">
        <w:tc>
          <w:tcPr>
            <w:tcW w:w="1101" w:type="dxa"/>
          </w:tcPr>
          <w:p w14:paraId="60DFAFF1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108.7</w:t>
            </w:r>
          </w:p>
        </w:tc>
        <w:tc>
          <w:tcPr>
            <w:tcW w:w="1134" w:type="dxa"/>
          </w:tcPr>
          <w:p w14:paraId="006DAC56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330.5</w:t>
            </w:r>
          </w:p>
        </w:tc>
        <w:tc>
          <w:tcPr>
            <w:tcW w:w="993" w:type="dxa"/>
          </w:tcPr>
          <w:p w14:paraId="0A79156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110.7</w:t>
            </w:r>
          </w:p>
        </w:tc>
        <w:tc>
          <w:tcPr>
            <w:tcW w:w="1133" w:type="dxa"/>
          </w:tcPr>
          <w:p w14:paraId="623769D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330.2</w:t>
            </w:r>
          </w:p>
        </w:tc>
      </w:tr>
      <w:tr w:rsidR="00671038" w:rsidRPr="007A59FA" w14:paraId="1FEC55FE" w14:textId="77777777" w:rsidTr="009F109E">
        <w:tc>
          <w:tcPr>
            <w:tcW w:w="1101" w:type="dxa"/>
          </w:tcPr>
          <w:p w14:paraId="2746DCAE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108.75</w:t>
            </w:r>
          </w:p>
        </w:tc>
        <w:tc>
          <w:tcPr>
            <w:tcW w:w="1134" w:type="dxa"/>
          </w:tcPr>
          <w:p w14:paraId="648CD65A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330.35</w:t>
            </w:r>
          </w:p>
        </w:tc>
        <w:tc>
          <w:tcPr>
            <w:tcW w:w="993" w:type="dxa"/>
          </w:tcPr>
          <w:p w14:paraId="0A08350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110.75</w:t>
            </w:r>
          </w:p>
        </w:tc>
        <w:tc>
          <w:tcPr>
            <w:tcW w:w="1133" w:type="dxa"/>
          </w:tcPr>
          <w:p w14:paraId="77E8255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330.05</w:t>
            </w:r>
          </w:p>
        </w:tc>
      </w:tr>
      <w:tr w:rsidR="00671038" w:rsidRPr="007A59FA" w14:paraId="27A70396" w14:textId="77777777" w:rsidTr="009F109E">
        <w:tc>
          <w:tcPr>
            <w:tcW w:w="1101" w:type="dxa"/>
          </w:tcPr>
          <w:p w14:paraId="48ABA25A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108.9</w:t>
            </w:r>
          </w:p>
        </w:tc>
        <w:tc>
          <w:tcPr>
            <w:tcW w:w="1134" w:type="dxa"/>
          </w:tcPr>
          <w:p w14:paraId="7B802F8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329.3</w:t>
            </w:r>
          </w:p>
        </w:tc>
        <w:tc>
          <w:tcPr>
            <w:tcW w:w="993" w:type="dxa"/>
          </w:tcPr>
          <w:p w14:paraId="7FAD6B1E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110.9</w:t>
            </w:r>
          </w:p>
        </w:tc>
        <w:tc>
          <w:tcPr>
            <w:tcW w:w="1133" w:type="dxa"/>
          </w:tcPr>
          <w:p w14:paraId="3AF36CF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330.8</w:t>
            </w:r>
          </w:p>
        </w:tc>
      </w:tr>
      <w:tr w:rsidR="00671038" w:rsidRPr="007A59FA" w14:paraId="40013A46" w14:textId="77777777" w:rsidTr="009F109E">
        <w:tc>
          <w:tcPr>
            <w:tcW w:w="1101" w:type="dxa"/>
          </w:tcPr>
          <w:p w14:paraId="4D416782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108.95</w:t>
            </w:r>
          </w:p>
        </w:tc>
        <w:tc>
          <w:tcPr>
            <w:tcW w:w="1134" w:type="dxa"/>
          </w:tcPr>
          <w:p w14:paraId="612CD425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329.15</w:t>
            </w:r>
          </w:p>
        </w:tc>
        <w:tc>
          <w:tcPr>
            <w:tcW w:w="993" w:type="dxa"/>
          </w:tcPr>
          <w:p w14:paraId="0FD37B31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110.95</w:t>
            </w:r>
          </w:p>
        </w:tc>
        <w:tc>
          <w:tcPr>
            <w:tcW w:w="1133" w:type="dxa"/>
          </w:tcPr>
          <w:p w14:paraId="3F29C1E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330.65</w:t>
            </w:r>
          </w:p>
        </w:tc>
      </w:tr>
      <w:tr w:rsidR="00671038" w:rsidRPr="007A59FA" w14:paraId="236778F0" w14:textId="77777777" w:rsidTr="009F109E">
        <w:tc>
          <w:tcPr>
            <w:tcW w:w="1101" w:type="dxa"/>
          </w:tcPr>
          <w:p w14:paraId="0A256A7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109.1</w:t>
            </w:r>
          </w:p>
        </w:tc>
        <w:tc>
          <w:tcPr>
            <w:tcW w:w="1134" w:type="dxa"/>
          </w:tcPr>
          <w:p w14:paraId="58724BA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331.4</w:t>
            </w:r>
          </w:p>
        </w:tc>
        <w:tc>
          <w:tcPr>
            <w:tcW w:w="993" w:type="dxa"/>
          </w:tcPr>
          <w:p w14:paraId="33CDC34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111.1</w:t>
            </w:r>
          </w:p>
        </w:tc>
        <w:tc>
          <w:tcPr>
            <w:tcW w:w="1133" w:type="dxa"/>
          </w:tcPr>
          <w:p w14:paraId="77CA353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331.7</w:t>
            </w:r>
          </w:p>
        </w:tc>
      </w:tr>
      <w:tr w:rsidR="00671038" w:rsidRPr="007A59FA" w14:paraId="73FB3236" w14:textId="77777777" w:rsidTr="009F109E">
        <w:tc>
          <w:tcPr>
            <w:tcW w:w="1101" w:type="dxa"/>
          </w:tcPr>
          <w:p w14:paraId="53974476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109.15</w:t>
            </w:r>
          </w:p>
        </w:tc>
        <w:tc>
          <w:tcPr>
            <w:tcW w:w="1134" w:type="dxa"/>
          </w:tcPr>
          <w:p w14:paraId="6D2A4253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331.25</w:t>
            </w:r>
          </w:p>
        </w:tc>
        <w:tc>
          <w:tcPr>
            <w:tcW w:w="993" w:type="dxa"/>
          </w:tcPr>
          <w:p w14:paraId="093F53B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111.15</w:t>
            </w:r>
          </w:p>
        </w:tc>
        <w:tc>
          <w:tcPr>
            <w:tcW w:w="1133" w:type="dxa"/>
          </w:tcPr>
          <w:p w14:paraId="5D7BDDD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331.55</w:t>
            </w:r>
          </w:p>
        </w:tc>
      </w:tr>
      <w:tr w:rsidR="00671038" w:rsidRPr="007A59FA" w14:paraId="60590D74" w14:textId="77777777" w:rsidTr="009F109E">
        <w:tc>
          <w:tcPr>
            <w:tcW w:w="1101" w:type="dxa"/>
          </w:tcPr>
          <w:p w14:paraId="06C2340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109.3</w:t>
            </w:r>
          </w:p>
        </w:tc>
        <w:tc>
          <w:tcPr>
            <w:tcW w:w="1134" w:type="dxa"/>
          </w:tcPr>
          <w:p w14:paraId="6352FED4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332.0</w:t>
            </w:r>
          </w:p>
        </w:tc>
        <w:tc>
          <w:tcPr>
            <w:tcW w:w="993" w:type="dxa"/>
          </w:tcPr>
          <w:p w14:paraId="020708C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111.3</w:t>
            </w:r>
          </w:p>
        </w:tc>
        <w:tc>
          <w:tcPr>
            <w:tcW w:w="1133" w:type="dxa"/>
          </w:tcPr>
          <w:p w14:paraId="62E75948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332.3</w:t>
            </w:r>
          </w:p>
        </w:tc>
      </w:tr>
      <w:tr w:rsidR="00671038" w:rsidRPr="007A59FA" w14:paraId="0AD75CD3" w14:textId="77777777" w:rsidTr="009F109E">
        <w:tc>
          <w:tcPr>
            <w:tcW w:w="1101" w:type="dxa"/>
          </w:tcPr>
          <w:p w14:paraId="5365F401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109.35</w:t>
            </w:r>
          </w:p>
        </w:tc>
        <w:tc>
          <w:tcPr>
            <w:tcW w:w="1134" w:type="dxa"/>
          </w:tcPr>
          <w:p w14:paraId="094EB48A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331.85</w:t>
            </w:r>
          </w:p>
        </w:tc>
        <w:tc>
          <w:tcPr>
            <w:tcW w:w="993" w:type="dxa"/>
          </w:tcPr>
          <w:p w14:paraId="2B70D45F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111.35</w:t>
            </w:r>
          </w:p>
        </w:tc>
        <w:tc>
          <w:tcPr>
            <w:tcW w:w="1133" w:type="dxa"/>
          </w:tcPr>
          <w:p w14:paraId="229009DE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332.15</w:t>
            </w:r>
          </w:p>
        </w:tc>
      </w:tr>
      <w:tr w:rsidR="00671038" w:rsidRPr="007A59FA" w14:paraId="47AE115A" w14:textId="77777777" w:rsidTr="009F109E">
        <w:tc>
          <w:tcPr>
            <w:tcW w:w="1101" w:type="dxa"/>
          </w:tcPr>
          <w:p w14:paraId="0310AF9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109.5</w:t>
            </w:r>
          </w:p>
        </w:tc>
        <w:tc>
          <w:tcPr>
            <w:tcW w:w="1134" w:type="dxa"/>
          </w:tcPr>
          <w:p w14:paraId="322D22C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332.6</w:t>
            </w:r>
          </w:p>
        </w:tc>
        <w:tc>
          <w:tcPr>
            <w:tcW w:w="993" w:type="dxa"/>
          </w:tcPr>
          <w:p w14:paraId="089AF30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111.5</w:t>
            </w:r>
          </w:p>
        </w:tc>
        <w:tc>
          <w:tcPr>
            <w:tcW w:w="1133" w:type="dxa"/>
          </w:tcPr>
          <w:p w14:paraId="3B6909E9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332.9</w:t>
            </w:r>
          </w:p>
        </w:tc>
      </w:tr>
      <w:tr w:rsidR="00671038" w:rsidRPr="007A59FA" w14:paraId="053811C3" w14:textId="77777777" w:rsidTr="009F109E">
        <w:tc>
          <w:tcPr>
            <w:tcW w:w="1101" w:type="dxa"/>
          </w:tcPr>
          <w:p w14:paraId="7BDC7E23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109.55</w:t>
            </w:r>
          </w:p>
        </w:tc>
        <w:tc>
          <w:tcPr>
            <w:tcW w:w="1134" w:type="dxa"/>
          </w:tcPr>
          <w:p w14:paraId="54DFF9C0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332.45</w:t>
            </w:r>
          </w:p>
        </w:tc>
        <w:tc>
          <w:tcPr>
            <w:tcW w:w="993" w:type="dxa"/>
          </w:tcPr>
          <w:p w14:paraId="2F7D3077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111.55</w:t>
            </w:r>
          </w:p>
        </w:tc>
        <w:tc>
          <w:tcPr>
            <w:tcW w:w="1133" w:type="dxa"/>
          </w:tcPr>
          <w:p w14:paraId="70B9066A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332.75</w:t>
            </w:r>
          </w:p>
        </w:tc>
      </w:tr>
      <w:tr w:rsidR="00671038" w:rsidRPr="007A59FA" w14:paraId="6C75958E" w14:textId="77777777" w:rsidTr="009F109E">
        <w:tc>
          <w:tcPr>
            <w:tcW w:w="1101" w:type="dxa"/>
          </w:tcPr>
          <w:p w14:paraId="530E260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109.7</w:t>
            </w:r>
          </w:p>
        </w:tc>
        <w:tc>
          <w:tcPr>
            <w:tcW w:w="1134" w:type="dxa"/>
          </w:tcPr>
          <w:p w14:paraId="60D6B41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333.2</w:t>
            </w:r>
          </w:p>
        </w:tc>
        <w:tc>
          <w:tcPr>
            <w:tcW w:w="993" w:type="dxa"/>
          </w:tcPr>
          <w:p w14:paraId="27C88BE3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111.7</w:t>
            </w:r>
          </w:p>
        </w:tc>
        <w:tc>
          <w:tcPr>
            <w:tcW w:w="1133" w:type="dxa"/>
          </w:tcPr>
          <w:p w14:paraId="53AB44A7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333.5</w:t>
            </w:r>
          </w:p>
        </w:tc>
      </w:tr>
      <w:tr w:rsidR="00671038" w:rsidRPr="007A59FA" w14:paraId="757FFC15" w14:textId="77777777" w:rsidTr="009F109E">
        <w:tc>
          <w:tcPr>
            <w:tcW w:w="1101" w:type="dxa"/>
          </w:tcPr>
          <w:p w14:paraId="75F74F16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109.75</w:t>
            </w:r>
          </w:p>
        </w:tc>
        <w:tc>
          <w:tcPr>
            <w:tcW w:w="1134" w:type="dxa"/>
          </w:tcPr>
          <w:p w14:paraId="2BA1EB6A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333.05</w:t>
            </w:r>
          </w:p>
        </w:tc>
        <w:tc>
          <w:tcPr>
            <w:tcW w:w="993" w:type="dxa"/>
          </w:tcPr>
          <w:p w14:paraId="7DD1150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111.75</w:t>
            </w:r>
          </w:p>
        </w:tc>
        <w:tc>
          <w:tcPr>
            <w:tcW w:w="1133" w:type="dxa"/>
          </w:tcPr>
          <w:p w14:paraId="592181DE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333.35</w:t>
            </w:r>
          </w:p>
        </w:tc>
      </w:tr>
      <w:tr w:rsidR="00671038" w:rsidRPr="007A59FA" w14:paraId="17484B63" w14:textId="77777777" w:rsidTr="009F109E">
        <w:tc>
          <w:tcPr>
            <w:tcW w:w="1101" w:type="dxa"/>
          </w:tcPr>
          <w:p w14:paraId="49F6BB0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109.9</w:t>
            </w:r>
          </w:p>
        </w:tc>
        <w:tc>
          <w:tcPr>
            <w:tcW w:w="1134" w:type="dxa"/>
          </w:tcPr>
          <w:p w14:paraId="19729A4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333.8</w:t>
            </w:r>
          </w:p>
        </w:tc>
        <w:tc>
          <w:tcPr>
            <w:tcW w:w="993" w:type="dxa"/>
          </w:tcPr>
          <w:p w14:paraId="5C960E67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111.9</w:t>
            </w:r>
          </w:p>
        </w:tc>
        <w:tc>
          <w:tcPr>
            <w:tcW w:w="1133" w:type="dxa"/>
          </w:tcPr>
          <w:p w14:paraId="03B3797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331.1</w:t>
            </w:r>
          </w:p>
        </w:tc>
      </w:tr>
      <w:tr w:rsidR="00671038" w:rsidRPr="007A59FA" w14:paraId="2165ABC1" w14:textId="77777777" w:rsidTr="009F109E">
        <w:tc>
          <w:tcPr>
            <w:tcW w:w="1101" w:type="dxa"/>
          </w:tcPr>
          <w:p w14:paraId="4B80D76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109.95</w:t>
            </w:r>
          </w:p>
        </w:tc>
        <w:tc>
          <w:tcPr>
            <w:tcW w:w="1134" w:type="dxa"/>
          </w:tcPr>
          <w:p w14:paraId="28D54EDC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333.65</w:t>
            </w:r>
          </w:p>
        </w:tc>
        <w:tc>
          <w:tcPr>
            <w:tcW w:w="993" w:type="dxa"/>
          </w:tcPr>
          <w:p w14:paraId="1A3F14BB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111.95</w:t>
            </w:r>
          </w:p>
        </w:tc>
        <w:tc>
          <w:tcPr>
            <w:tcW w:w="1133" w:type="dxa"/>
          </w:tcPr>
          <w:p w14:paraId="010B165D" w14:textId="77777777" w:rsidR="00671038" w:rsidRPr="00FF60C9" w:rsidRDefault="00671038" w:rsidP="009F10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FF60C9">
              <w:rPr>
                <w:color w:val="000000" w:themeColor="text1"/>
                <w:sz w:val="20"/>
                <w:szCs w:val="20"/>
                <w:lang w:val="en-US"/>
              </w:rPr>
              <w:t>330.95</w:t>
            </w:r>
          </w:p>
        </w:tc>
      </w:tr>
    </w:tbl>
    <w:p w14:paraId="547AC6E8" w14:textId="77777777" w:rsidR="006E6BD3" w:rsidRPr="00990345" w:rsidRDefault="006E6BD3" w:rsidP="00E35D0D">
      <w:pPr>
        <w:spacing w:line="0" w:lineRule="atLeast"/>
        <w:ind w:firstLine="720"/>
        <w:jc w:val="both"/>
        <w:rPr>
          <w:sz w:val="20"/>
          <w:szCs w:val="20"/>
        </w:rPr>
      </w:pPr>
    </w:p>
    <w:p w14:paraId="052D95AD" w14:textId="77777777" w:rsidR="006E6BD3" w:rsidRPr="00990345" w:rsidRDefault="006E6BD3" w:rsidP="00E35D0D">
      <w:pPr>
        <w:spacing w:line="0" w:lineRule="atLeast"/>
        <w:ind w:firstLine="720"/>
        <w:jc w:val="both"/>
        <w:rPr>
          <w:sz w:val="20"/>
          <w:szCs w:val="20"/>
        </w:rPr>
      </w:pPr>
      <w:bookmarkStart w:id="0" w:name="_GoBack"/>
      <w:bookmarkEnd w:id="0"/>
    </w:p>
    <w:sectPr w:rsidR="006E6BD3" w:rsidRPr="00990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BE810" w14:textId="77777777" w:rsidR="00E3010E" w:rsidRDefault="00E3010E" w:rsidP="00A4778B">
      <w:r>
        <w:separator/>
      </w:r>
    </w:p>
  </w:endnote>
  <w:endnote w:type="continuationSeparator" w:id="0">
    <w:p w14:paraId="7E4BC123" w14:textId="77777777" w:rsidR="00E3010E" w:rsidRDefault="00E3010E" w:rsidP="00A4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764F" w14:textId="77777777" w:rsidR="00B049D8" w:rsidRDefault="00B04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57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345640" w14:textId="77777777" w:rsidR="00B049D8" w:rsidRDefault="00B04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E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CDDBB4D" w14:textId="77777777" w:rsidR="00B049D8" w:rsidRDefault="00B04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4306" w14:textId="77777777" w:rsidR="00B049D8" w:rsidRDefault="00B04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CEE37" w14:textId="77777777" w:rsidR="00E3010E" w:rsidRDefault="00E3010E" w:rsidP="00A4778B">
      <w:r>
        <w:separator/>
      </w:r>
    </w:p>
  </w:footnote>
  <w:footnote w:type="continuationSeparator" w:id="0">
    <w:p w14:paraId="71AE7BB9" w14:textId="77777777" w:rsidR="00E3010E" w:rsidRDefault="00E3010E" w:rsidP="00A4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0D3B8" w14:textId="77777777" w:rsidR="00B049D8" w:rsidRDefault="00B04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2F4A" w14:textId="77777777" w:rsidR="00B049D8" w:rsidRDefault="00B049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B2CDA" w14:textId="77777777" w:rsidR="00B049D8" w:rsidRDefault="00B04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B1D"/>
    <w:multiLevelType w:val="hybridMultilevel"/>
    <w:tmpl w:val="4A24AD18"/>
    <w:lvl w:ilvl="0" w:tplc="936AF1AE">
      <w:start w:val="1"/>
      <w:numFmt w:val="decimal"/>
      <w:lvlText w:val="(%1)"/>
      <w:lvlJc w:val="left"/>
      <w:pPr>
        <w:ind w:left="11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>
    <w:nsid w:val="17D45136"/>
    <w:multiLevelType w:val="hybridMultilevel"/>
    <w:tmpl w:val="8404F030"/>
    <w:lvl w:ilvl="0" w:tplc="D7F45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753"/>
    <w:multiLevelType w:val="hybridMultilevel"/>
    <w:tmpl w:val="0D4215D4"/>
    <w:lvl w:ilvl="0" w:tplc="A17E0F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1694E"/>
    <w:multiLevelType w:val="hybridMultilevel"/>
    <w:tmpl w:val="0F00BEB8"/>
    <w:lvl w:ilvl="0" w:tplc="BDE818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D503D"/>
    <w:multiLevelType w:val="hybridMultilevel"/>
    <w:tmpl w:val="0DDC1BBE"/>
    <w:lvl w:ilvl="0" w:tplc="115C5F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B5B5370"/>
    <w:multiLevelType w:val="hybridMultilevel"/>
    <w:tmpl w:val="157E025E"/>
    <w:lvl w:ilvl="0" w:tplc="67906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25F0250"/>
    <w:multiLevelType w:val="hybridMultilevel"/>
    <w:tmpl w:val="7F92884E"/>
    <w:lvl w:ilvl="0" w:tplc="B882067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136D1"/>
    <w:multiLevelType w:val="hybridMultilevel"/>
    <w:tmpl w:val="86F26D0A"/>
    <w:lvl w:ilvl="0" w:tplc="7B2475EC">
      <w:start w:val="1"/>
      <w:numFmt w:val="decimal"/>
      <w:lvlText w:val="%1."/>
      <w:lvlJc w:val="left"/>
      <w:pPr>
        <w:ind w:left="1245" w:hanging="76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7F4632D"/>
    <w:multiLevelType w:val="hybridMultilevel"/>
    <w:tmpl w:val="4AC8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C7568"/>
    <w:multiLevelType w:val="hybridMultilevel"/>
    <w:tmpl w:val="F86CE3FA"/>
    <w:lvl w:ilvl="0" w:tplc="24B23A1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90827"/>
    <w:multiLevelType w:val="hybridMultilevel"/>
    <w:tmpl w:val="A4BEA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E1651"/>
    <w:multiLevelType w:val="hybridMultilevel"/>
    <w:tmpl w:val="0F2EB8D4"/>
    <w:lvl w:ilvl="0" w:tplc="F32A1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15651B"/>
    <w:multiLevelType w:val="hybridMultilevel"/>
    <w:tmpl w:val="6D280F82"/>
    <w:lvl w:ilvl="0" w:tplc="B992B13A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B851CA6"/>
    <w:multiLevelType w:val="hybridMultilevel"/>
    <w:tmpl w:val="9D50931A"/>
    <w:lvl w:ilvl="0" w:tplc="2DA2E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D9C3B49"/>
    <w:multiLevelType w:val="hybridMultilevel"/>
    <w:tmpl w:val="B99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B0B6D"/>
    <w:multiLevelType w:val="hybridMultilevel"/>
    <w:tmpl w:val="247C193C"/>
    <w:lvl w:ilvl="0" w:tplc="85C67D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A601F"/>
    <w:multiLevelType w:val="hybridMultilevel"/>
    <w:tmpl w:val="8ED4EBB8"/>
    <w:lvl w:ilvl="0" w:tplc="0226C97E">
      <w:start w:val="1"/>
      <w:numFmt w:val="decimal"/>
      <w:lvlText w:val="(%1)"/>
      <w:lvlJc w:val="left"/>
      <w:pPr>
        <w:ind w:left="7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7C1C18F0"/>
    <w:multiLevelType w:val="hybridMultilevel"/>
    <w:tmpl w:val="EFCABF7C"/>
    <w:lvl w:ilvl="0" w:tplc="1298A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46724"/>
    <w:multiLevelType w:val="hybridMultilevel"/>
    <w:tmpl w:val="D6EC9964"/>
    <w:lvl w:ilvl="0" w:tplc="1F4C3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8"/>
  </w:num>
  <w:num w:numId="7">
    <w:abstractNumId w:val="10"/>
  </w:num>
  <w:num w:numId="8">
    <w:abstractNumId w:val="18"/>
  </w:num>
  <w:num w:numId="9">
    <w:abstractNumId w:val="1"/>
  </w:num>
  <w:num w:numId="10">
    <w:abstractNumId w:val="9"/>
  </w:num>
  <w:num w:numId="11">
    <w:abstractNumId w:val="15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55"/>
    <w:rsid w:val="0000349A"/>
    <w:rsid w:val="00022AB5"/>
    <w:rsid w:val="00040EF2"/>
    <w:rsid w:val="0005210E"/>
    <w:rsid w:val="00056B1A"/>
    <w:rsid w:val="00067352"/>
    <w:rsid w:val="00072765"/>
    <w:rsid w:val="00081DAE"/>
    <w:rsid w:val="00083126"/>
    <w:rsid w:val="0009142E"/>
    <w:rsid w:val="000A2241"/>
    <w:rsid w:val="000B3377"/>
    <w:rsid w:val="000B58D0"/>
    <w:rsid w:val="000C5033"/>
    <w:rsid w:val="000C7ECF"/>
    <w:rsid w:val="000D0D9D"/>
    <w:rsid w:val="000D3AF2"/>
    <w:rsid w:val="000E313A"/>
    <w:rsid w:val="000F0243"/>
    <w:rsid w:val="000F7E5F"/>
    <w:rsid w:val="001040BC"/>
    <w:rsid w:val="00112CBE"/>
    <w:rsid w:val="00121BE6"/>
    <w:rsid w:val="0012431D"/>
    <w:rsid w:val="00126144"/>
    <w:rsid w:val="00132F61"/>
    <w:rsid w:val="001408AA"/>
    <w:rsid w:val="001501BE"/>
    <w:rsid w:val="001721F0"/>
    <w:rsid w:val="00181F1D"/>
    <w:rsid w:val="001828A7"/>
    <w:rsid w:val="001B3796"/>
    <w:rsid w:val="001C2F7F"/>
    <w:rsid w:val="001C6A1C"/>
    <w:rsid w:val="001D5BCD"/>
    <w:rsid w:val="001D770A"/>
    <w:rsid w:val="001E4D24"/>
    <w:rsid w:val="001F48B2"/>
    <w:rsid w:val="00201F36"/>
    <w:rsid w:val="00204F1B"/>
    <w:rsid w:val="002072DD"/>
    <w:rsid w:val="002138F2"/>
    <w:rsid w:val="00217065"/>
    <w:rsid w:val="002257F2"/>
    <w:rsid w:val="002275E6"/>
    <w:rsid w:val="0022761C"/>
    <w:rsid w:val="002276C5"/>
    <w:rsid w:val="0023107C"/>
    <w:rsid w:val="002340CD"/>
    <w:rsid w:val="00250A45"/>
    <w:rsid w:val="00252AF4"/>
    <w:rsid w:val="00252BA3"/>
    <w:rsid w:val="002607F9"/>
    <w:rsid w:val="00270103"/>
    <w:rsid w:val="00272174"/>
    <w:rsid w:val="002A1EB6"/>
    <w:rsid w:val="002A6096"/>
    <w:rsid w:val="002B3DE2"/>
    <w:rsid w:val="002B6698"/>
    <w:rsid w:val="002C1158"/>
    <w:rsid w:val="002C280F"/>
    <w:rsid w:val="002C7B9E"/>
    <w:rsid w:val="002E0F35"/>
    <w:rsid w:val="002E6FFC"/>
    <w:rsid w:val="00307FE4"/>
    <w:rsid w:val="003227F2"/>
    <w:rsid w:val="00324A25"/>
    <w:rsid w:val="0033228C"/>
    <w:rsid w:val="00336E88"/>
    <w:rsid w:val="00354C6A"/>
    <w:rsid w:val="0037026C"/>
    <w:rsid w:val="00372D7D"/>
    <w:rsid w:val="00386752"/>
    <w:rsid w:val="003961DD"/>
    <w:rsid w:val="003A6505"/>
    <w:rsid w:val="003B7D6E"/>
    <w:rsid w:val="003C16CB"/>
    <w:rsid w:val="003E527C"/>
    <w:rsid w:val="003E651D"/>
    <w:rsid w:val="003F1B57"/>
    <w:rsid w:val="004048AC"/>
    <w:rsid w:val="00410740"/>
    <w:rsid w:val="00423856"/>
    <w:rsid w:val="00425911"/>
    <w:rsid w:val="00453EC5"/>
    <w:rsid w:val="00454B13"/>
    <w:rsid w:val="004624A1"/>
    <w:rsid w:val="00463F9C"/>
    <w:rsid w:val="00466E7E"/>
    <w:rsid w:val="0047629A"/>
    <w:rsid w:val="004841FC"/>
    <w:rsid w:val="0048465D"/>
    <w:rsid w:val="004A4B81"/>
    <w:rsid w:val="004A67D5"/>
    <w:rsid w:val="004B101B"/>
    <w:rsid w:val="004C5256"/>
    <w:rsid w:val="004D0C8F"/>
    <w:rsid w:val="004D31DE"/>
    <w:rsid w:val="004F409C"/>
    <w:rsid w:val="004F7DFC"/>
    <w:rsid w:val="00521560"/>
    <w:rsid w:val="00522D93"/>
    <w:rsid w:val="00525697"/>
    <w:rsid w:val="005327B9"/>
    <w:rsid w:val="005329CD"/>
    <w:rsid w:val="00541119"/>
    <w:rsid w:val="00547FDD"/>
    <w:rsid w:val="00572494"/>
    <w:rsid w:val="005821CD"/>
    <w:rsid w:val="005833AF"/>
    <w:rsid w:val="0058666E"/>
    <w:rsid w:val="005B16D7"/>
    <w:rsid w:val="005D02AB"/>
    <w:rsid w:val="005D23DF"/>
    <w:rsid w:val="005D6AEB"/>
    <w:rsid w:val="005E02F9"/>
    <w:rsid w:val="005E2480"/>
    <w:rsid w:val="005E6862"/>
    <w:rsid w:val="005F0F6E"/>
    <w:rsid w:val="00600F5C"/>
    <w:rsid w:val="00615E65"/>
    <w:rsid w:val="006167E0"/>
    <w:rsid w:val="006222C3"/>
    <w:rsid w:val="0063000A"/>
    <w:rsid w:val="00636B4D"/>
    <w:rsid w:val="00656797"/>
    <w:rsid w:val="00660752"/>
    <w:rsid w:val="0066751B"/>
    <w:rsid w:val="00671038"/>
    <w:rsid w:val="00673311"/>
    <w:rsid w:val="00674B51"/>
    <w:rsid w:val="006750D4"/>
    <w:rsid w:val="0069650F"/>
    <w:rsid w:val="006B335F"/>
    <w:rsid w:val="006B63C1"/>
    <w:rsid w:val="006B7867"/>
    <w:rsid w:val="006C136A"/>
    <w:rsid w:val="006C2860"/>
    <w:rsid w:val="006D0C54"/>
    <w:rsid w:val="006D3112"/>
    <w:rsid w:val="006D5C88"/>
    <w:rsid w:val="006D6385"/>
    <w:rsid w:val="006D6B8A"/>
    <w:rsid w:val="006E08F4"/>
    <w:rsid w:val="006E26E8"/>
    <w:rsid w:val="006E6BD3"/>
    <w:rsid w:val="006F20AE"/>
    <w:rsid w:val="006F464F"/>
    <w:rsid w:val="006F5013"/>
    <w:rsid w:val="007167B3"/>
    <w:rsid w:val="00720200"/>
    <w:rsid w:val="0073155E"/>
    <w:rsid w:val="00751086"/>
    <w:rsid w:val="00754D40"/>
    <w:rsid w:val="00764461"/>
    <w:rsid w:val="007647D2"/>
    <w:rsid w:val="00772F26"/>
    <w:rsid w:val="00774256"/>
    <w:rsid w:val="0078173C"/>
    <w:rsid w:val="007A59FA"/>
    <w:rsid w:val="007A6E93"/>
    <w:rsid w:val="007B3A87"/>
    <w:rsid w:val="007B5786"/>
    <w:rsid w:val="007C2187"/>
    <w:rsid w:val="007D5C3F"/>
    <w:rsid w:val="007D678E"/>
    <w:rsid w:val="0080760B"/>
    <w:rsid w:val="008122BF"/>
    <w:rsid w:val="00832641"/>
    <w:rsid w:val="00837A27"/>
    <w:rsid w:val="00873D37"/>
    <w:rsid w:val="008779A8"/>
    <w:rsid w:val="0089189F"/>
    <w:rsid w:val="008923ED"/>
    <w:rsid w:val="00894DFB"/>
    <w:rsid w:val="008A482E"/>
    <w:rsid w:val="008B36FB"/>
    <w:rsid w:val="008D78D0"/>
    <w:rsid w:val="008E1F09"/>
    <w:rsid w:val="008F070E"/>
    <w:rsid w:val="008F139E"/>
    <w:rsid w:val="00901600"/>
    <w:rsid w:val="00903127"/>
    <w:rsid w:val="00904E4D"/>
    <w:rsid w:val="00911008"/>
    <w:rsid w:val="009305E3"/>
    <w:rsid w:val="00933DC4"/>
    <w:rsid w:val="00936CB7"/>
    <w:rsid w:val="009429F6"/>
    <w:rsid w:val="00951D1B"/>
    <w:rsid w:val="0097446A"/>
    <w:rsid w:val="009756DB"/>
    <w:rsid w:val="00983353"/>
    <w:rsid w:val="00986EDD"/>
    <w:rsid w:val="00990345"/>
    <w:rsid w:val="009947E3"/>
    <w:rsid w:val="009B35E1"/>
    <w:rsid w:val="009B3913"/>
    <w:rsid w:val="009D75DE"/>
    <w:rsid w:val="009E2BAA"/>
    <w:rsid w:val="009F109E"/>
    <w:rsid w:val="009F65EA"/>
    <w:rsid w:val="00A1600B"/>
    <w:rsid w:val="00A16D58"/>
    <w:rsid w:val="00A174FC"/>
    <w:rsid w:val="00A2037B"/>
    <w:rsid w:val="00A35518"/>
    <w:rsid w:val="00A44FB5"/>
    <w:rsid w:val="00A4778B"/>
    <w:rsid w:val="00A70A7F"/>
    <w:rsid w:val="00A72634"/>
    <w:rsid w:val="00A774F8"/>
    <w:rsid w:val="00AB0623"/>
    <w:rsid w:val="00AB1FB1"/>
    <w:rsid w:val="00AB2632"/>
    <w:rsid w:val="00AB40F2"/>
    <w:rsid w:val="00AC4170"/>
    <w:rsid w:val="00AF4B0C"/>
    <w:rsid w:val="00B0270F"/>
    <w:rsid w:val="00B03EFF"/>
    <w:rsid w:val="00B049D8"/>
    <w:rsid w:val="00B232D0"/>
    <w:rsid w:val="00B267A2"/>
    <w:rsid w:val="00B33AAB"/>
    <w:rsid w:val="00B52BC4"/>
    <w:rsid w:val="00B70967"/>
    <w:rsid w:val="00B74D66"/>
    <w:rsid w:val="00B90E41"/>
    <w:rsid w:val="00BA1843"/>
    <w:rsid w:val="00BA5FD9"/>
    <w:rsid w:val="00BC48B4"/>
    <w:rsid w:val="00BD0130"/>
    <w:rsid w:val="00BE1F75"/>
    <w:rsid w:val="00C10BF0"/>
    <w:rsid w:val="00C1191C"/>
    <w:rsid w:val="00C12350"/>
    <w:rsid w:val="00C14E40"/>
    <w:rsid w:val="00C15716"/>
    <w:rsid w:val="00C17F32"/>
    <w:rsid w:val="00C238B2"/>
    <w:rsid w:val="00C26692"/>
    <w:rsid w:val="00C37164"/>
    <w:rsid w:val="00C466DD"/>
    <w:rsid w:val="00C55274"/>
    <w:rsid w:val="00C60B0A"/>
    <w:rsid w:val="00C60C36"/>
    <w:rsid w:val="00C62959"/>
    <w:rsid w:val="00C63C08"/>
    <w:rsid w:val="00C646EE"/>
    <w:rsid w:val="00C65770"/>
    <w:rsid w:val="00C66EB8"/>
    <w:rsid w:val="00C67887"/>
    <w:rsid w:val="00CA085C"/>
    <w:rsid w:val="00CA37E2"/>
    <w:rsid w:val="00CA51C1"/>
    <w:rsid w:val="00CB3855"/>
    <w:rsid w:val="00CC4255"/>
    <w:rsid w:val="00CC69BD"/>
    <w:rsid w:val="00CD6F1D"/>
    <w:rsid w:val="00CE1150"/>
    <w:rsid w:val="00CE33C9"/>
    <w:rsid w:val="00CF46B4"/>
    <w:rsid w:val="00D016A8"/>
    <w:rsid w:val="00D05E57"/>
    <w:rsid w:val="00D11E2F"/>
    <w:rsid w:val="00D1547C"/>
    <w:rsid w:val="00D17CE8"/>
    <w:rsid w:val="00D33A11"/>
    <w:rsid w:val="00D44C0C"/>
    <w:rsid w:val="00D47CBE"/>
    <w:rsid w:val="00D517EF"/>
    <w:rsid w:val="00D53DA3"/>
    <w:rsid w:val="00D62257"/>
    <w:rsid w:val="00D81750"/>
    <w:rsid w:val="00D93265"/>
    <w:rsid w:val="00D93E03"/>
    <w:rsid w:val="00D94457"/>
    <w:rsid w:val="00D97B9F"/>
    <w:rsid w:val="00DA3283"/>
    <w:rsid w:val="00DB1D0A"/>
    <w:rsid w:val="00DB71EC"/>
    <w:rsid w:val="00DC367A"/>
    <w:rsid w:val="00DD02D3"/>
    <w:rsid w:val="00DD101A"/>
    <w:rsid w:val="00DD11F8"/>
    <w:rsid w:val="00DD2AF0"/>
    <w:rsid w:val="00DD539A"/>
    <w:rsid w:val="00DE23B6"/>
    <w:rsid w:val="00DE2B59"/>
    <w:rsid w:val="00DE3287"/>
    <w:rsid w:val="00DE6472"/>
    <w:rsid w:val="00DF08ED"/>
    <w:rsid w:val="00E05DED"/>
    <w:rsid w:val="00E14835"/>
    <w:rsid w:val="00E173E8"/>
    <w:rsid w:val="00E3010E"/>
    <w:rsid w:val="00E35D0D"/>
    <w:rsid w:val="00E3731A"/>
    <w:rsid w:val="00E543FE"/>
    <w:rsid w:val="00E54839"/>
    <w:rsid w:val="00E62382"/>
    <w:rsid w:val="00E62CF0"/>
    <w:rsid w:val="00E6518D"/>
    <w:rsid w:val="00E75A1E"/>
    <w:rsid w:val="00E84F23"/>
    <w:rsid w:val="00E9340A"/>
    <w:rsid w:val="00EA68E2"/>
    <w:rsid w:val="00EA6E73"/>
    <w:rsid w:val="00EC1144"/>
    <w:rsid w:val="00EC3C83"/>
    <w:rsid w:val="00EC647E"/>
    <w:rsid w:val="00ED16E3"/>
    <w:rsid w:val="00EE690F"/>
    <w:rsid w:val="00EF28F5"/>
    <w:rsid w:val="00EF64F7"/>
    <w:rsid w:val="00F01B72"/>
    <w:rsid w:val="00F1154E"/>
    <w:rsid w:val="00F453C7"/>
    <w:rsid w:val="00F45E62"/>
    <w:rsid w:val="00F5632B"/>
    <w:rsid w:val="00F70EF4"/>
    <w:rsid w:val="00F71E24"/>
    <w:rsid w:val="00F77D8E"/>
    <w:rsid w:val="00F91C4D"/>
    <w:rsid w:val="00F93502"/>
    <w:rsid w:val="00FA11EE"/>
    <w:rsid w:val="00FA5B6D"/>
    <w:rsid w:val="00FA6851"/>
    <w:rsid w:val="00FB2223"/>
    <w:rsid w:val="00FB37ED"/>
    <w:rsid w:val="00FB6E67"/>
    <w:rsid w:val="00FC2D7C"/>
    <w:rsid w:val="00FC45CB"/>
    <w:rsid w:val="00FC612F"/>
    <w:rsid w:val="00FE544C"/>
    <w:rsid w:val="00FF4E61"/>
    <w:rsid w:val="00FF5580"/>
    <w:rsid w:val="00FF60C9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5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A4778B"/>
  </w:style>
  <w:style w:type="character" w:customStyle="1" w:styleId="historyreference">
    <w:name w:val="historyreference"/>
    <w:rsid w:val="00A4778B"/>
  </w:style>
  <w:style w:type="paragraph" w:styleId="Header">
    <w:name w:val="header"/>
    <w:basedOn w:val="Normal"/>
    <w:link w:val="HeaderChar"/>
    <w:uiPriority w:val="99"/>
    <w:unhideWhenUsed/>
    <w:rsid w:val="00A4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78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477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8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41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101B"/>
    <w:rPr>
      <w:strike w:val="0"/>
      <w:dstrike w:val="0"/>
      <w:color w:val="000000"/>
      <w:u w:val="none"/>
      <w:effect w:val="none"/>
    </w:rPr>
  </w:style>
  <w:style w:type="character" w:customStyle="1" w:styleId="hps">
    <w:name w:val="hps"/>
    <w:basedOn w:val="DefaultParagraphFont"/>
    <w:rsid w:val="00072765"/>
  </w:style>
  <w:style w:type="paragraph" w:customStyle="1" w:styleId="m">
    <w:name w:val="m"/>
    <w:basedOn w:val="Normal"/>
    <w:rsid w:val="009947E3"/>
    <w:pPr>
      <w:ind w:firstLine="990"/>
      <w:jc w:val="both"/>
    </w:pPr>
    <w:rPr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A3551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7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0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EA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1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1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1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C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EE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EE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CA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CA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4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7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6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historyitem">
    <w:name w:val="historyitem"/>
    <w:basedOn w:val="DefaultParagraphFont"/>
    <w:rsid w:val="00A4778B"/>
  </w:style>
  <w:style w:type="character" w:customStyle="1" w:styleId="historyreference">
    <w:name w:val="historyreference"/>
    <w:rsid w:val="00A4778B"/>
  </w:style>
  <w:style w:type="paragraph" w:styleId="Header">
    <w:name w:val="header"/>
    <w:basedOn w:val="Normal"/>
    <w:link w:val="HeaderChar"/>
    <w:uiPriority w:val="99"/>
    <w:unhideWhenUsed/>
    <w:rsid w:val="00A4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78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A477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78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41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101B"/>
    <w:rPr>
      <w:strike w:val="0"/>
      <w:dstrike w:val="0"/>
      <w:color w:val="000000"/>
      <w:u w:val="none"/>
      <w:effect w:val="none"/>
    </w:rPr>
  </w:style>
  <w:style w:type="character" w:customStyle="1" w:styleId="hps">
    <w:name w:val="hps"/>
    <w:basedOn w:val="DefaultParagraphFont"/>
    <w:rsid w:val="00072765"/>
  </w:style>
  <w:style w:type="paragraph" w:customStyle="1" w:styleId="m">
    <w:name w:val="m"/>
    <w:basedOn w:val="Normal"/>
    <w:rsid w:val="009947E3"/>
    <w:pPr>
      <w:ind w:firstLine="990"/>
      <w:jc w:val="both"/>
    </w:pPr>
    <w:rPr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A3551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7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0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60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EA6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354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616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1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1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FC6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D6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EE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EE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63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1D5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CE1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54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26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CA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CA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C54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7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6D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6D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88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1535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4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75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3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52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4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8351514071&amp;Type=20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3617-462E-46F1-964C-A5DC3D12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Zoia Cvetkova</cp:lastModifiedBy>
  <cp:revision>3</cp:revision>
  <cp:lastPrinted>2015-02-24T11:44:00Z</cp:lastPrinted>
  <dcterms:created xsi:type="dcterms:W3CDTF">2015-02-27T09:47:00Z</dcterms:created>
  <dcterms:modified xsi:type="dcterms:W3CDTF">2015-02-27T09:47:00Z</dcterms:modified>
</cp:coreProperties>
</file>