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65" w:rsidRPr="00455D98" w:rsidRDefault="00522265" w:rsidP="00455D98">
      <w:pPr>
        <w:ind w:firstLine="850"/>
        <w:jc w:val="right"/>
        <w:rPr>
          <w:i/>
          <w:highlight w:val="white"/>
          <w:shd w:val="clear" w:color="auto" w:fill="FEFEFE"/>
        </w:rPr>
      </w:pPr>
      <w:r w:rsidRPr="00455D98">
        <w:rPr>
          <w:i/>
          <w:highlight w:val="white"/>
          <w:shd w:val="clear" w:color="auto" w:fill="FEFEFE"/>
        </w:rPr>
        <w:t>Приложение № 15 към чл. 103, ал. 2</w:t>
      </w:r>
    </w:p>
    <w:p w:rsidR="00522265" w:rsidRDefault="00522265" w:rsidP="00522265">
      <w:pPr>
        <w:rPr>
          <w:sz w:val="24"/>
          <w:szCs w:val="24"/>
          <w:highlight w:val="white"/>
          <w:shd w:val="clear" w:color="auto" w:fill="FEFEFE"/>
        </w:rPr>
      </w:pPr>
    </w:p>
    <w:p w:rsidR="00522265" w:rsidRDefault="00522265" w:rsidP="00522265">
      <w:pPr>
        <w:rPr>
          <w:sz w:val="24"/>
          <w:szCs w:val="24"/>
          <w:highlight w:val="white"/>
          <w:shd w:val="clear" w:color="auto" w:fill="FEFEFE"/>
        </w:rPr>
      </w:pPr>
    </w:p>
    <w:p w:rsidR="00522265" w:rsidRDefault="00522265" w:rsidP="00522265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9921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3"/>
        <w:gridCol w:w="97"/>
        <w:gridCol w:w="1984"/>
        <w:gridCol w:w="1485"/>
        <w:gridCol w:w="642"/>
        <w:gridCol w:w="207"/>
        <w:gridCol w:w="762"/>
        <w:gridCol w:w="448"/>
        <w:gridCol w:w="1843"/>
        <w:gridCol w:w="10"/>
        <w:gridCol w:w="1549"/>
        <w:gridCol w:w="141"/>
      </w:tblGrid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Default="00522265" w:rsidP="00B973F4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522265" w:rsidRDefault="00522265" w:rsidP="00522265">
            <w:pPr>
              <w:ind w:firstLine="850"/>
              <w:jc w:val="center"/>
              <w:rPr>
                <w:b/>
                <w:sz w:val="32"/>
                <w:szCs w:val="32"/>
                <w:highlight w:val="white"/>
                <w:shd w:val="clear" w:color="auto" w:fill="FEFEFE"/>
              </w:rPr>
            </w:pPr>
            <w:r w:rsidRPr="00522265">
              <w:rPr>
                <w:b/>
                <w:sz w:val="32"/>
                <w:szCs w:val="32"/>
                <w:highlight w:val="white"/>
                <w:shd w:val="clear" w:color="auto" w:fill="FEFEFE"/>
              </w:rPr>
              <w:t>ПРОТОКОЛ</w:t>
            </w:r>
          </w:p>
          <w:p w:rsidR="00522265" w:rsidRPr="00522265" w:rsidRDefault="00522265" w:rsidP="00522265">
            <w:pPr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0079"/>
            </w:tblGrid>
            <w:tr w:rsidR="00522265" w:rsidRPr="00522265" w:rsidTr="00B973F4">
              <w:tc>
                <w:tcPr>
                  <w:tcW w:w="10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:rsidR="00522265" w:rsidRPr="00522265" w:rsidRDefault="00522265" w:rsidP="0060454E">
                  <w:pPr>
                    <w:ind w:left="1" w:right="1"/>
                    <w:jc w:val="center"/>
                    <w:rPr>
                      <w:b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522265">
                    <w:rPr>
                      <w:b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 за проверка за съответствие с изискванията за оперативна съвместимост и информационна сигурност на  административна информационна система </w:t>
                  </w:r>
                </w:p>
              </w:tc>
            </w:tr>
            <w:tr w:rsidR="00522265" w:rsidRPr="00522265" w:rsidTr="00B973F4">
              <w:tc>
                <w:tcPr>
                  <w:tcW w:w="10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:rsidR="00522265" w:rsidRPr="00522265" w:rsidRDefault="00522265" w:rsidP="00522265">
                  <w:pPr>
                    <w:ind w:left="1" w:right="1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522265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522265" w:rsidRPr="00522265" w:rsidTr="00B973F4">
              <w:tc>
                <w:tcPr>
                  <w:tcW w:w="10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:rsidR="00522265" w:rsidRPr="00522265" w:rsidRDefault="00522265" w:rsidP="00522265">
                  <w:pPr>
                    <w:ind w:left="1" w:right="1"/>
                    <w:rPr>
                      <w:b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522265" w:rsidRDefault="00522265" w:rsidP="00B973F4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522265" w:rsidTr="00F14C9F">
        <w:tc>
          <w:tcPr>
            <w:tcW w:w="99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:rsidR="00522265" w:rsidRDefault="00522265" w:rsidP="00B973F4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22265" w:rsidTr="00F14C9F">
        <w:tc>
          <w:tcPr>
            <w:tcW w:w="99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455D98" w:rsidRDefault="00522265" w:rsidP="00B973F4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455D98">
              <w:rPr>
                <w:b/>
                <w:sz w:val="24"/>
                <w:szCs w:val="24"/>
                <w:highlight w:val="white"/>
                <w:shd w:val="clear" w:color="auto" w:fill="FEFEFE"/>
              </w:rPr>
              <w:t>Проверявана информационна система: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455D98">
              <w:rPr>
                <w:i/>
                <w:sz w:val="24"/>
                <w:szCs w:val="24"/>
                <w:highlight w:val="white"/>
                <w:shd w:val="clear" w:color="auto" w:fill="FEFEFE"/>
              </w:rPr>
              <w:t>&lt;наименование на проверяваната информационна система&gt;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</w:tr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455D98" w:rsidRDefault="00522265" w:rsidP="00B973F4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455D98">
              <w:rPr>
                <w:b/>
                <w:sz w:val="24"/>
                <w:szCs w:val="24"/>
                <w:highlight w:val="white"/>
                <w:shd w:val="clear" w:color="auto" w:fill="FEFEFE"/>
              </w:rPr>
              <w:t>Описание на системата като АИС: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E0A67">
              <w:rPr>
                <w:i/>
                <w:sz w:val="24"/>
                <w:szCs w:val="24"/>
                <w:highlight w:val="white"/>
                <w:shd w:val="clear" w:color="auto" w:fill="FEFEFE"/>
              </w:rPr>
              <w:t>&lt;АИС по чл. 20, ал. 1/специализирана информационна система по чл. 20, ал. 2&gt;</w:t>
            </w:r>
          </w:p>
        </w:tc>
      </w:tr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455D98" w:rsidRDefault="00522265" w:rsidP="00B973F4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5E0A67">
              <w:rPr>
                <w:b/>
                <w:sz w:val="24"/>
                <w:szCs w:val="24"/>
                <w:highlight w:val="white"/>
                <w:shd w:val="clear" w:color="auto" w:fill="FEFEFE"/>
              </w:rPr>
              <w:t>Обхват на информационната системата: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E0A67">
              <w:rPr>
                <w:i/>
                <w:sz w:val="24"/>
                <w:szCs w:val="24"/>
                <w:highlight w:val="white"/>
                <w:shd w:val="clear" w:color="auto" w:fill="FEFEFE"/>
              </w:rPr>
              <w:t>(попълва се за специализирана информационна система по чл. 20, ал. 2, така че да стане ясно кои проверки не са приложими за нея)</w:t>
            </w:r>
          </w:p>
        </w:tc>
      </w:tr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455D98" w:rsidRDefault="00522265" w:rsidP="00B973F4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5E0A67">
              <w:rPr>
                <w:b/>
                <w:sz w:val="24"/>
                <w:szCs w:val="24"/>
                <w:highlight w:val="white"/>
                <w:shd w:val="clear" w:color="auto" w:fill="FEFEFE"/>
              </w:rPr>
              <w:t>Версия на системата: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E0A67">
              <w:rPr>
                <w:i/>
                <w:sz w:val="24"/>
                <w:szCs w:val="24"/>
                <w:highlight w:val="white"/>
                <w:shd w:val="clear" w:color="auto" w:fill="FEFEFE"/>
              </w:rPr>
              <w:t>&lt;версия на проверяваната информационна система&gt;</w:t>
            </w:r>
          </w:p>
        </w:tc>
      </w:tr>
      <w:tr w:rsidR="00522265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i/>
                <w:sz w:val="24"/>
                <w:szCs w:val="24"/>
                <w:highlight w:val="white"/>
                <w:shd w:val="clear" w:color="auto" w:fill="FEFEFE"/>
              </w:rPr>
            </w:pPr>
            <w:r w:rsidRPr="005E0A67">
              <w:rPr>
                <w:b/>
                <w:sz w:val="24"/>
                <w:szCs w:val="24"/>
                <w:highlight w:val="white"/>
                <w:shd w:val="clear" w:color="auto" w:fill="FEFEFE"/>
              </w:rPr>
              <w:t>База от данни:</w:t>
            </w:r>
            <w:r w:rsidRPr="00455D98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5E0A67">
              <w:rPr>
                <w:i/>
                <w:sz w:val="24"/>
                <w:szCs w:val="24"/>
                <w:highlight w:val="white"/>
                <w:shd w:val="clear" w:color="auto" w:fill="FEFEFE"/>
              </w:rPr>
              <w:t xml:space="preserve">&lt;посочва се базата от данни, за която е разработена и ще бъде инсталирана системата във връзка с проверката по чл. 39, ал. 2&gt; </w:t>
            </w:r>
          </w:p>
          <w:p w:rsidR="0061348A" w:rsidRPr="001C5196" w:rsidRDefault="0061348A" w:rsidP="00B973F4">
            <w:pPr>
              <w:ind w:left="1" w:right="1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522265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Проверка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Подготвителни действия и въведени данни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Резултат от проверката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Инструкция за попълване на резултата и преценка дали проверката е успешна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jc w:val="center"/>
              <w:rPr>
                <w:b/>
                <w:highlight w:val="white"/>
                <w:shd w:val="clear" w:color="auto" w:fill="FEFEFE"/>
              </w:rPr>
            </w:pPr>
            <w:r w:rsidRPr="0061348A">
              <w:rPr>
                <w:b/>
                <w:highlight w:val="white"/>
                <w:shd w:val="clear" w:color="auto" w:fill="FEFEFE"/>
              </w:rPr>
              <w:t>Препоръки за отстраняване на проблемите при неуспешни проверки</w:t>
            </w:r>
          </w:p>
        </w:tc>
      </w:tr>
      <w:tr w:rsidR="00522265" w:rsidRPr="00FA1BDE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6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 за създаван документ от АИС по чл. 125 от наредбата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  <w:trHeight w:val="25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 за генериране на съобщение, че получаването не се потвърждава съгласно изискванията на чл. 69, ал. 3 от Наредбата за вътрешния оборот на електронни документи и документи на хартиен носител в администрациите, който съдържа: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За да се провери генерирането на това съобщение, електронният документ (заявление) се подава в 7 различни варианта, 6 от които да симулират 6-те различни видове грешки, а един - повече от една грешка. Заявлението следва да е подадено с възможно най-пълни данни, за да може да се проследи дали документът съобщение, че получаването не се потвърждава, се генерира в съответствие с регистрацията му в Регистъра на информационните обекти с уникален </w:t>
            </w:r>
            <w:proofErr w:type="spellStart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регистров</w:t>
            </w:r>
            <w:proofErr w:type="spellEnd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 идентификатор 0010-000001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Тази проверка не се извършва и редовете по-долу се попълват с "НЕ Е ПРИЛОЖИМО", когато става дума за специализирана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УРИ на съобщението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Съобщението се регистрира от АИС и се попълва в документа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Доставчик на електронната административна услуга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по данни на информационната система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Идентификатор на доставчика на електронната административна услуга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по данни на информационната система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  <w:p w:rsidR="00274FD6" w:rsidRPr="001C5196" w:rsidRDefault="00274FD6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274FD6" w:rsidRPr="001C5196" w:rsidRDefault="00274FD6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274FD6" w:rsidRPr="001C5196" w:rsidRDefault="00274FD6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274FD6" w:rsidRPr="001C5196" w:rsidRDefault="00274FD6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Вид на пренос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в зависимост от канала, по който се подава документът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Съобщение, че получаването не се потвърждава за всяка от неуспешните проверки, извършени по реда на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За всяка от проверките по-долу се подава отделен документ съгласно описаното в редове 2.1.5.1 - 2.1.5.7.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чл. 48, ал. 1 от Наредбата за електронните административни услуги, приета с Постановление № 107 на Министерския съвет от 2008 г., с текст, както следва: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Информационната система извършва проверката и извежда съответстващото съобщение за причината, поради която получаването не се потвърждава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Размерът на заявлението заедно с приложенията надвишава определения от административния орган размер за електронните административни услуги, предоставяни от съответната администрация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 с прикачени документи, което надхвърля определен размер на файла, размерът се конфигурира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Подаваното заявление не е в нормативно установения формат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Симулира се подаването на заявление, което е с нарушена структура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Заявителят не е посочил електронен пощенски адрес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заявление, в което не е попълнен адрес на електронната поща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Приложените към заявлението документи не са в нормативно установения формат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заявление, в което е приложен документ във форма, който не е посочен в чл. 65 от Наредбата за електронните административни услуги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Подаденото заявление и приложенията към него съдържат вируси или друг нежелан софтуер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заявление, в което е приложен документ със симулация на вирус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Подаденото заявление не съдържа уникален идентификатор на заявителя и на получателя на електронната административна услуга при законово изискване за идентификация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заявление, в което не е попълнен уникалният идентификатор на заявителя, а услугата, за която се подава заявлението, изисква идентификация на заявителя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1.1.5.7.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 на едновременно съобщаване на повече от една неуспешна проверка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Подава се заявление, в което не е попълнен адресът на електронната поща и уникалният идентификатор на заявителя, един от приложените документи е с недопустим формат и е приложен документ със симулация на вирус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Сегмент "Заявител на електронна административна услуга"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с всички данни за този сегмент от заявлението, в случаите, когато документът може да се прочете и данните да се извлекат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Подаден документ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Попълват се данните за подадения електронен документ (заявление)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Време на създаване на съобщението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с времето на създаване на съобщението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1.1.9.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подпис, с който се подписва съобщението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 за генериране на документ "Потвърждаване за получаване" съгласно изискванията на чл. 70, ал. 2 от Наредбата за вътрешния оборот на електронни документи и документи на хартиен носител в администрациите със следното съдържание: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За да се провери генерирането на потвърждението за получаване, електронният документ (заявление) се подава така, че всички проверки по реда на чл. 48, ал. 1 от Наредбата за електронните административни услуги да бъдат успешни.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Тази проверка не се извършва и редовете по-долу се попълват с "НЕ Е ПРИЛОЖИМО", когато става дума за специализирана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Заявлението следва да е подадено с възможно най-пълни данни, за да може да се проследи дали документът потвърждаване за получаване се генерира в съответствие с регистрацията му в Регистъра на информационните обекти с уникален </w:t>
            </w:r>
            <w:proofErr w:type="spellStart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регистров</w:t>
            </w:r>
            <w:proofErr w:type="spellEnd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 идентификатор 0010-000002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Наименование на администрацията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по данни на информационната система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Идентификатор на администрацията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по данни на информационната система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Уникален </w:t>
            </w:r>
            <w:proofErr w:type="spellStart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регистров</w:t>
            </w:r>
            <w:proofErr w:type="spellEnd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 идентификатор на подадения документ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регистрацията в АИС на подаденото заявление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Вид на пренос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от приложението в зависимост от канала, по който се подава документът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Сегмент "Заявител на електронната административна услуга"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с всички данни за този сегмент от заявлението в случаите, когато документът може да се прочете и данните да се извлекат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Подаден документ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Попълват се данните за вида подаден документ (заявление) с данните за регистрацията на този вид подаден документ в Регистъра на информационните обекти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Извършил регистрацията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В АИС се записват данните на лицето или информационната система (когато регистрацията е направена в автоматичен режим)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Време на получаване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Попълва се с времето на получаването (регистрацията) на заявлението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Информация за достъп до получения документ и всички приложени към него документи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Попълва се информацията за достъп до получения документ и всички приложени към него документи в информационната система.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Проверката е успешна, когато отговорът е "ДА", както и "НЕ Е ПРИЛОЖИМО" само в случаите, когато става дума за информационна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Подход за реализация: &lt;тук следва да се опише как се дава сигурен достъп посредством информацията за достъп до получения документ и всички приложени към него документи в информационната система&gt;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1.2.10.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подпис, с който се подписва потвърждението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не приема електронни документи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Проверка за генериране на документ "Контейнер за пренос" съгласно изискванията на чл. 79 от Наредбата за вътрешния оборот на електронни документи и документи на хартиен носител в администрациите, вписан в Регистъра на информационните обекти с уникален </w:t>
            </w:r>
            <w:proofErr w:type="spellStart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регистров</w:t>
            </w:r>
            <w:proofErr w:type="spellEnd"/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 идентификатор 0010-000003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&lt;Тук се описва начинът на конкретната бизнес логика на създаването и попълването на контейнера за пренос за конкретната информационна система&gt;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Тази проверка не се извършва и редовете по-долу се попълват с "НЕ Е ПРИЛОЖИМО", когато става дума за специализирана информационна система по чл. 20, ал. 2, която обменя данни с други администрации само като структурирани документи и не се налага използването на контейнер за пренос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УРИ на контейнер за пренос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Въвежда се УРИ на регистрацията на контейнера за пренос в информационната система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обменя само структурирани документи и не използва контейнер за пренос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FA1BDE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Кратко и разширено описание на преноса за контейнера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Въвежда се краткото и разширеното описание на преноса за контейнера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обменя само структурирани документи и не използва контейнер за пренос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Пренасян документ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Въвежда се УРИ на регистрация, кратко и разширено описание и файлово съдържание на пренасяния документ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обменя само структурирани документи и не използва контейнер за пренос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rPr>
          <w:gridAfter w:val="1"/>
          <w:wAfter w:w="141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1.3.4.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Електронен подпис, с който се подписва контейнерът за пренос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"ДА", както и "НЕ Е ПРИЛОЖИМО" само в случаите, когато става дума за информационна система по чл. 20, ал. 2, която обменя само структурирани документи и не използва контейнер за пренос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Проверка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D47304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D47304">
              <w:rPr>
                <w:b/>
                <w:sz w:val="22"/>
                <w:szCs w:val="22"/>
                <w:highlight w:val="white"/>
                <w:shd w:val="clear" w:color="auto" w:fill="FEFEFE"/>
              </w:rPr>
              <w:t>Резултат от проверката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D47304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D47304">
              <w:rPr>
                <w:b/>
                <w:sz w:val="22"/>
                <w:szCs w:val="22"/>
                <w:highlight w:val="white"/>
                <w:shd w:val="clear" w:color="auto" w:fill="FEFEFE"/>
              </w:rPr>
              <w:t>Инструкция за попълване на резултата и преценка дали проверката е успешна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D47304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D47304">
              <w:rPr>
                <w:b/>
                <w:sz w:val="22"/>
                <w:szCs w:val="22"/>
                <w:highlight w:val="white"/>
                <w:shd w:val="clear" w:color="auto" w:fill="FEFEFE"/>
              </w:rPr>
              <w:t>Препоръки за отстраняване на проблемите при неуспешни проверки</w:t>
            </w:r>
          </w:p>
        </w:tc>
      </w:tr>
      <w:tr w:rsidR="00522265" w:rsidRPr="00FA1BDE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1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3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jc w:val="center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5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Проверка на системата за управление на бази данни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2.1.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Проверка дали съхранението и достъпът до данните в АИС се осъществяват чрез системи за управление на бази данни и се идентифицира нейният вид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2.2.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Проверка дали системата за управление на бази е сертифицирана в съответствие с международния стандарт ISO/IEC 15408:2005, определящ т.нар. "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Common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Criteria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for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Information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Technology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Security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Evaluation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(CC)", в съответствие с националните приложения на международния стандарт ISO/IEC 15408:2005, като "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IT-Grundschutz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Methodology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" на BSI (Германия), или е сертифицирана с американския федерален профил "US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Government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Protection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Profile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for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Database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Management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System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in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Basic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Robustness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Environments</w:t>
            </w:r>
            <w:proofErr w:type="spellEnd"/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".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Тук се посочва препратка към съответния сертификат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c>
          <w:tcPr>
            <w:tcW w:w="7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Проверка на способността на системата за работа с файлово съдържание на документи в многопотребителски режим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CF406D"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F406D" w:rsidRDefault="00CF406D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CF406D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Прави се проверка дали е осигурен многопотребителски достъп до съдържанието на електронни документи чрез информационната система и дали има функции по заключване и отключване на документи за</w:t>
            </w:r>
          </w:p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 xml:space="preserve"> осигуряване на съвместна работа с документи</w:t>
            </w:r>
          </w:p>
          <w:p w:rsidR="00E73CF2" w:rsidRPr="001C5196" w:rsidRDefault="00E73CF2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:rsidR="00E73CF2" w:rsidRPr="001C5196" w:rsidRDefault="00E73CF2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Проверка на ниво на защита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Извършва се проверка дали минималното ниво на защита на достъпа до ресурсите на информационната система е "1" или "С", както следва: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4.1.1.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Достъпът до точно определени обекти се разрешава на точно определени ползватели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4.1.2.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Ползвателите се идентифицират, преди да изпълняват каквито и да са действия, контролирани от системата за достъп. За установяване на идентичността се използва защитен механизъм от типа идентификатор/парола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4.1.3.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Идентифициращата информация трябва да е защитена от нерегламентиран достъп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4.1.4.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Доверителната изчислителна система, т.е. функционалността на информационната система, която управлява достъпа до ресурсите й, поддържа област за собственото изпълнение, защитена от външни въздействия и от опити да се следи ходът на работата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4.1.5.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Информационната система разполага с технически и/или програмни средства, позволяващи периодично да се проверява коректността на компонентите на доверителната изчислителна система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1C5196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1C5196">
              <w:rPr>
                <w:sz w:val="22"/>
                <w:szCs w:val="22"/>
                <w:highlight w:val="white"/>
                <w:shd w:val="clear" w:color="auto" w:fill="FEFEFE"/>
              </w:rPr>
              <w:t>4.1.6.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Извършен тест, който да потвърди, че неоторизиран ползвател няма очевидна възможност да получи достъп до доверителната изчислителна система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FA1BDE" w:rsidRDefault="00522265" w:rsidP="00B973F4">
            <w:pPr>
              <w:ind w:left="1" w:right="1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FA1BDE">
              <w:rPr>
                <w:b/>
                <w:sz w:val="22"/>
                <w:szCs w:val="22"/>
                <w:highlight w:val="white"/>
                <w:shd w:val="clear" w:color="auto" w:fill="FEFEFE"/>
              </w:rPr>
              <w:t>Заключение: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  <w:tr w:rsidR="00522265" w:rsidRPr="0061348A" w:rsidTr="0061348A">
        <w:tc>
          <w:tcPr>
            <w:tcW w:w="992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E73CF2" w:rsidRDefault="00522265" w:rsidP="00B973F4">
            <w:pPr>
              <w:ind w:left="1" w:right="1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b/>
                <w:sz w:val="22"/>
                <w:szCs w:val="22"/>
                <w:highlight w:val="white"/>
                <w:shd w:val="clear" w:color="auto" w:fill="FEFEFE"/>
              </w:rPr>
              <w:t>Наименование на заинтересуваното лице - доставчик или разработчик на информационната система:</w:t>
            </w:r>
          </w:p>
        </w:tc>
      </w:tr>
      <w:tr w:rsidR="00522265" w:rsidRPr="0061348A" w:rsidTr="0061348A">
        <w:tc>
          <w:tcPr>
            <w:tcW w:w="51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i/>
                <w:sz w:val="22"/>
                <w:szCs w:val="22"/>
                <w:highlight w:val="white"/>
                <w:shd w:val="clear" w:color="auto" w:fill="FEFEFE"/>
              </w:rPr>
              <w:t>&lt;Управляващ/представляващ заинтересуваното лице&gt; (не се попълва, ако заинтересуваното лице е физическо лице):</w:t>
            </w:r>
          </w:p>
        </w:tc>
        <w:tc>
          <w:tcPr>
            <w:tcW w:w="47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E73CF2" w:rsidRDefault="00522265" w:rsidP="00B973F4">
            <w:pPr>
              <w:ind w:left="1" w:right="1"/>
              <w:rPr>
                <w:i/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i/>
                <w:sz w:val="22"/>
                <w:szCs w:val="22"/>
                <w:highlight w:val="white"/>
                <w:shd w:val="clear" w:color="auto" w:fill="FEFEFE"/>
              </w:rPr>
              <w:t>Наименование и идентификатор на заинтересуваното лице:</w:t>
            </w:r>
          </w:p>
        </w:tc>
      </w:tr>
      <w:tr w:rsidR="00522265" w:rsidRPr="0061348A" w:rsidTr="0061348A">
        <w:tc>
          <w:tcPr>
            <w:tcW w:w="51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E73CF2" w:rsidRDefault="00522265" w:rsidP="00B973F4">
            <w:pPr>
              <w:ind w:left="1" w:right="1"/>
              <w:rPr>
                <w:i/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i/>
                <w:sz w:val="22"/>
                <w:szCs w:val="22"/>
                <w:highlight w:val="white"/>
                <w:shd w:val="clear" w:color="auto" w:fill="FEFEFE"/>
              </w:rPr>
              <w:t>Име на управляващия/представляващия заинтересуваното лице:</w:t>
            </w:r>
          </w:p>
        </w:tc>
        <w:tc>
          <w:tcPr>
            <w:tcW w:w="47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E73CF2" w:rsidRDefault="00522265" w:rsidP="00B973F4">
            <w:pPr>
              <w:ind w:left="1" w:right="1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b/>
                <w:sz w:val="22"/>
                <w:szCs w:val="22"/>
                <w:highlight w:val="white"/>
                <w:shd w:val="clear" w:color="auto" w:fill="FEFEFE"/>
              </w:rPr>
              <w:t>Подпис:</w:t>
            </w:r>
          </w:p>
        </w:tc>
      </w:tr>
      <w:tr w:rsidR="00522265" w:rsidRPr="0061348A" w:rsidTr="0061348A">
        <w:tc>
          <w:tcPr>
            <w:tcW w:w="51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522265" w:rsidRPr="00E73CF2" w:rsidRDefault="00522265" w:rsidP="00B973F4">
            <w:pPr>
              <w:ind w:left="1" w:right="1"/>
              <w:rPr>
                <w:b/>
                <w:sz w:val="22"/>
                <w:szCs w:val="22"/>
                <w:highlight w:val="white"/>
                <w:shd w:val="clear" w:color="auto" w:fill="FEFEFE"/>
              </w:rPr>
            </w:pPr>
            <w:r w:rsidRPr="00E73CF2">
              <w:rPr>
                <w:b/>
                <w:sz w:val="22"/>
                <w:szCs w:val="22"/>
                <w:highlight w:val="white"/>
                <w:shd w:val="clear" w:color="auto" w:fill="FEFEFE"/>
              </w:rPr>
              <w:t>Дата:</w:t>
            </w:r>
          </w:p>
        </w:tc>
        <w:tc>
          <w:tcPr>
            <w:tcW w:w="47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522265" w:rsidRPr="0061348A" w:rsidRDefault="00522265" w:rsidP="00B973F4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 w:rsidRPr="0061348A"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</w:tc>
      </w:tr>
    </w:tbl>
    <w:p w:rsidR="000A5E28" w:rsidRPr="0061348A" w:rsidRDefault="000A5E28">
      <w:pPr>
        <w:rPr>
          <w:sz w:val="22"/>
          <w:szCs w:val="22"/>
        </w:rPr>
      </w:pPr>
    </w:p>
    <w:sectPr w:rsidR="000A5E28" w:rsidRPr="0061348A" w:rsidSect="00274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24" w:rsidRDefault="004A2924" w:rsidP="009D1D84">
      <w:r>
        <w:separator/>
      </w:r>
    </w:p>
  </w:endnote>
  <w:endnote w:type="continuationSeparator" w:id="0">
    <w:p w:rsidR="004A2924" w:rsidRDefault="004A2924" w:rsidP="009D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4" w:rsidRDefault="009D1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98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C9F" w:rsidRDefault="00F14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D84" w:rsidRDefault="009D1D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4" w:rsidRDefault="009D1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24" w:rsidRDefault="004A2924" w:rsidP="009D1D84">
      <w:r>
        <w:separator/>
      </w:r>
    </w:p>
  </w:footnote>
  <w:footnote w:type="continuationSeparator" w:id="0">
    <w:p w:rsidR="004A2924" w:rsidRDefault="004A2924" w:rsidP="009D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4" w:rsidRDefault="009D1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4" w:rsidRDefault="009D1D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4" w:rsidRDefault="009D1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65"/>
    <w:rsid w:val="000A5E28"/>
    <w:rsid w:val="001C5196"/>
    <w:rsid w:val="00233FFE"/>
    <w:rsid w:val="00274FD6"/>
    <w:rsid w:val="00297888"/>
    <w:rsid w:val="00455D98"/>
    <w:rsid w:val="004A2924"/>
    <w:rsid w:val="00522265"/>
    <w:rsid w:val="0053573B"/>
    <w:rsid w:val="005E0A67"/>
    <w:rsid w:val="0060454E"/>
    <w:rsid w:val="0061348A"/>
    <w:rsid w:val="00624B63"/>
    <w:rsid w:val="008E70C1"/>
    <w:rsid w:val="009D1D84"/>
    <w:rsid w:val="00A010DD"/>
    <w:rsid w:val="00CF406D"/>
    <w:rsid w:val="00D47304"/>
    <w:rsid w:val="00E111BB"/>
    <w:rsid w:val="00E73CF2"/>
    <w:rsid w:val="00ED76C2"/>
    <w:rsid w:val="00EE328F"/>
    <w:rsid w:val="00F14C9F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D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D1D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8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D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D1D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8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Kalinov</dc:creator>
  <cp:lastModifiedBy>Silvia Klicheva</cp:lastModifiedBy>
  <cp:revision>7</cp:revision>
  <dcterms:created xsi:type="dcterms:W3CDTF">2015-06-23T07:12:00Z</dcterms:created>
  <dcterms:modified xsi:type="dcterms:W3CDTF">2015-06-23T08:27:00Z</dcterms:modified>
</cp:coreProperties>
</file>