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C" w:rsidRPr="00987429" w:rsidRDefault="00C4031E" w:rsidP="00C4031E">
      <w:pPr>
        <w:jc w:val="center"/>
        <w:rPr>
          <w:b/>
          <w:sz w:val="28"/>
          <w:szCs w:val="28"/>
          <w:u w:val="single"/>
        </w:rPr>
      </w:pPr>
      <w:r w:rsidRPr="00987429">
        <w:rPr>
          <w:b/>
          <w:sz w:val="28"/>
          <w:szCs w:val="28"/>
          <w:u w:val="single"/>
        </w:rPr>
        <w:t>Общоевропейски въпросник за развитието на отворените данни</w:t>
      </w:r>
    </w:p>
    <w:p w:rsidR="00B957FE" w:rsidRDefault="00B957FE" w:rsidP="00B957FE">
      <w:pPr>
        <w:rPr>
          <w:i/>
        </w:rPr>
      </w:pPr>
    </w:p>
    <w:p w:rsidR="00B957FE" w:rsidRPr="00B957FE" w:rsidRDefault="00B957FE" w:rsidP="00B957FE">
      <w:pPr>
        <w:rPr>
          <w:i/>
        </w:rPr>
      </w:pPr>
      <w:r>
        <w:rPr>
          <w:i/>
        </w:rPr>
        <w:sym w:font="Symbol" w:char="F02A"/>
      </w:r>
      <w:r>
        <w:rPr>
          <w:i/>
        </w:rPr>
        <w:t xml:space="preserve"> </w:t>
      </w:r>
      <w:r w:rsidRPr="00B957FE">
        <w:rPr>
          <w:i/>
        </w:rPr>
        <w:t>Въпросникът е обявен за попълване на адрес:</w:t>
      </w:r>
    </w:p>
    <w:p w:rsidR="00C4031E" w:rsidRDefault="005A068E" w:rsidP="00B957FE">
      <w:hyperlink r:id="rId9" w:history="1">
        <w:r w:rsidR="00B957FE" w:rsidRPr="00B957FE">
          <w:rPr>
            <w:rStyle w:val="a6"/>
            <w:i/>
          </w:rPr>
          <w:t>https://www.mtitc.government.bg/page.php?category=668&amp;id=8217</w:t>
        </w:r>
      </w:hyperlink>
    </w:p>
    <w:p w:rsidR="00B957FE" w:rsidRPr="001D0412" w:rsidRDefault="00B957FE" w:rsidP="00B957FE"/>
    <w:p w:rsidR="00C4031E" w:rsidRPr="001D0412" w:rsidRDefault="00E13CF9" w:rsidP="00E13CF9">
      <w:pPr>
        <w:ind w:left="1068" w:firstLine="348"/>
        <w:rPr>
          <w:b/>
        </w:rPr>
      </w:pPr>
      <w:r w:rsidRPr="001D0412">
        <w:rPr>
          <w:b/>
        </w:rPr>
        <w:t xml:space="preserve">1.1 </w:t>
      </w:r>
      <w:r w:rsidR="00C4031E" w:rsidRPr="001D0412">
        <w:rPr>
          <w:b/>
        </w:rPr>
        <w:t xml:space="preserve">Информация за </w:t>
      </w:r>
      <w:proofErr w:type="spellStart"/>
      <w:r w:rsidR="00C4031E" w:rsidRPr="001D0412">
        <w:rPr>
          <w:b/>
        </w:rPr>
        <w:t>респондента</w:t>
      </w:r>
      <w:proofErr w:type="spellEnd"/>
    </w:p>
    <w:p w:rsidR="00C4031E" w:rsidRPr="001D0412" w:rsidRDefault="00C4031E" w:rsidP="00C4031E">
      <w:pPr>
        <w:ind w:left="360"/>
      </w:pPr>
    </w:p>
    <w:tbl>
      <w:tblPr>
        <w:tblStyle w:val="a5"/>
        <w:tblW w:w="0" w:type="auto"/>
        <w:tblInd w:w="360" w:type="dxa"/>
        <w:tblLook w:val="04A0" w:firstRow="1" w:lastRow="0" w:firstColumn="1" w:lastColumn="0" w:noHBand="0" w:noVBand="1"/>
      </w:tblPr>
      <w:tblGrid>
        <w:gridCol w:w="495"/>
        <w:gridCol w:w="1975"/>
        <w:gridCol w:w="6232"/>
      </w:tblGrid>
      <w:tr w:rsidR="00C4031E" w:rsidRPr="001D0412" w:rsidTr="00972B31">
        <w:tc>
          <w:tcPr>
            <w:tcW w:w="495" w:type="dxa"/>
          </w:tcPr>
          <w:p w:rsidR="00C4031E" w:rsidRPr="001D0412" w:rsidRDefault="00972B31" w:rsidP="00C4031E">
            <w:r w:rsidRPr="001D0412">
              <w:t>В</w:t>
            </w:r>
          </w:p>
        </w:tc>
        <w:tc>
          <w:tcPr>
            <w:tcW w:w="8207" w:type="dxa"/>
            <w:gridSpan w:val="2"/>
          </w:tcPr>
          <w:p w:rsidR="00C4031E" w:rsidRPr="001D0412" w:rsidRDefault="002A1C94" w:rsidP="00C4031E">
            <w:r w:rsidRPr="001D0412">
              <w:t>Информация за произхода</w:t>
            </w:r>
          </w:p>
        </w:tc>
      </w:tr>
      <w:tr w:rsidR="002A1C94" w:rsidRPr="001D0412" w:rsidTr="00972B31">
        <w:tc>
          <w:tcPr>
            <w:tcW w:w="495" w:type="dxa"/>
          </w:tcPr>
          <w:p w:rsidR="00C4031E" w:rsidRPr="001D0412" w:rsidRDefault="002A1C94" w:rsidP="00C4031E">
            <w:r w:rsidRPr="001D0412">
              <w:t>1.1</w:t>
            </w:r>
          </w:p>
        </w:tc>
        <w:tc>
          <w:tcPr>
            <w:tcW w:w="1975" w:type="dxa"/>
          </w:tcPr>
          <w:p w:rsidR="00C4031E" w:rsidRPr="001D0412" w:rsidRDefault="002A1C94" w:rsidP="00C4031E">
            <w:r w:rsidRPr="001D0412">
              <w:t>Страна:</w:t>
            </w:r>
          </w:p>
        </w:tc>
        <w:tc>
          <w:tcPr>
            <w:tcW w:w="6232" w:type="dxa"/>
          </w:tcPr>
          <w:p w:rsidR="00C4031E" w:rsidRPr="001D0412" w:rsidRDefault="002A1C94" w:rsidP="00C4031E">
            <w:r w:rsidRPr="001D0412">
              <w:t>България</w:t>
            </w:r>
          </w:p>
        </w:tc>
      </w:tr>
      <w:tr w:rsidR="002A1C94" w:rsidRPr="001D0412" w:rsidTr="00972B31">
        <w:tc>
          <w:tcPr>
            <w:tcW w:w="495" w:type="dxa"/>
          </w:tcPr>
          <w:p w:rsidR="00C4031E" w:rsidRPr="001D0412" w:rsidRDefault="002A1C94" w:rsidP="00C4031E">
            <w:r w:rsidRPr="001D0412">
              <w:t>1.2</w:t>
            </w:r>
          </w:p>
        </w:tc>
        <w:tc>
          <w:tcPr>
            <w:tcW w:w="1975" w:type="dxa"/>
          </w:tcPr>
          <w:p w:rsidR="00C4031E" w:rsidRPr="001D0412" w:rsidRDefault="002A1C94" w:rsidP="00C4031E">
            <w:r w:rsidRPr="001D0412">
              <w:t>Организация</w:t>
            </w:r>
          </w:p>
        </w:tc>
        <w:tc>
          <w:tcPr>
            <w:tcW w:w="6232" w:type="dxa"/>
          </w:tcPr>
          <w:p w:rsidR="00C4031E" w:rsidRPr="001D0412" w:rsidRDefault="002A1C94" w:rsidP="00C4031E">
            <w:r w:rsidRPr="001D0412">
              <w:t>Министерство на Транспорта, Информационните технологии и Съобщенията</w:t>
            </w:r>
          </w:p>
        </w:tc>
      </w:tr>
      <w:tr w:rsidR="002A1C94" w:rsidRPr="001D0412" w:rsidTr="00972B31">
        <w:tc>
          <w:tcPr>
            <w:tcW w:w="495" w:type="dxa"/>
          </w:tcPr>
          <w:p w:rsidR="00C4031E" w:rsidRPr="001D0412" w:rsidRDefault="002A1C94" w:rsidP="00C4031E">
            <w:r w:rsidRPr="001D0412">
              <w:t>1.3</w:t>
            </w:r>
          </w:p>
        </w:tc>
        <w:tc>
          <w:tcPr>
            <w:tcW w:w="1975" w:type="dxa"/>
          </w:tcPr>
          <w:p w:rsidR="00C4031E" w:rsidRPr="001D0412" w:rsidRDefault="002A1C94" w:rsidP="00C4031E">
            <w:r w:rsidRPr="001D0412">
              <w:t>Име:</w:t>
            </w:r>
          </w:p>
        </w:tc>
        <w:tc>
          <w:tcPr>
            <w:tcW w:w="6232" w:type="dxa"/>
          </w:tcPr>
          <w:p w:rsidR="00C4031E" w:rsidRPr="001D0412" w:rsidRDefault="002A1C94" w:rsidP="00C4031E">
            <w:r w:rsidRPr="001D0412">
              <w:t>Валери Борисов</w:t>
            </w:r>
          </w:p>
        </w:tc>
      </w:tr>
      <w:tr w:rsidR="002A1C94" w:rsidRPr="001D0412" w:rsidTr="00972B31">
        <w:tc>
          <w:tcPr>
            <w:tcW w:w="495" w:type="dxa"/>
          </w:tcPr>
          <w:p w:rsidR="00C4031E" w:rsidRPr="001D0412" w:rsidRDefault="002A1C94" w:rsidP="00C4031E">
            <w:r w:rsidRPr="001D0412">
              <w:t>1.4</w:t>
            </w:r>
          </w:p>
        </w:tc>
        <w:tc>
          <w:tcPr>
            <w:tcW w:w="1975" w:type="dxa"/>
          </w:tcPr>
          <w:p w:rsidR="00C4031E" w:rsidRPr="001D0412" w:rsidRDefault="002A1C94" w:rsidP="00C4031E">
            <w:r w:rsidRPr="001D0412">
              <w:t>Длъжност:</w:t>
            </w:r>
          </w:p>
        </w:tc>
        <w:tc>
          <w:tcPr>
            <w:tcW w:w="6232" w:type="dxa"/>
          </w:tcPr>
          <w:p w:rsidR="00C4031E" w:rsidRPr="001D0412" w:rsidRDefault="002A1C94" w:rsidP="00C4031E">
            <w:r w:rsidRPr="001D0412">
              <w:t>Заместник Министър</w:t>
            </w:r>
          </w:p>
        </w:tc>
      </w:tr>
      <w:tr w:rsidR="002A1C94" w:rsidRPr="001D0412" w:rsidTr="00972B31">
        <w:tc>
          <w:tcPr>
            <w:tcW w:w="495" w:type="dxa"/>
          </w:tcPr>
          <w:p w:rsidR="00C4031E" w:rsidRPr="001D0412" w:rsidRDefault="002A1C94" w:rsidP="00C4031E">
            <w:r w:rsidRPr="001D0412">
              <w:t>1.5</w:t>
            </w:r>
          </w:p>
        </w:tc>
        <w:tc>
          <w:tcPr>
            <w:tcW w:w="1975" w:type="dxa"/>
          </w:tcPr>
          <w:p w:rsidR="00C4031E" w:rsidRPr="001D0412" w:rsidRDefault="002A1C94" w:rsidP="00C4031E">
            <w:r w:rsidRPr="001D0412">
              <w:t>Електронна поща:</w:t>
            </w:r>
          </w:p>
        </w:tc>
        <w:tc>
          <w:tcPr>
            <w:tcW w:w="6232" w:type="dxa"/>
          </w:tcPr>
          <w:p w:rsidR="00C4031E" w:rsidRPr="001D0412" w:rsidRDefault="005A068E" w:rsidP="00C4031E">
            <w:hyperlink r:id="rId10" w:history="1">
              <w:r w:rsidR="002A1C94" w:rsidRPr="001D0412">
                <w:rPr>
                  <w:rStyle w:val="a8"/>
                  <w:rFonts w:eastAsia="Times New Roman" w:cs="Times New Roman"/>
                  <w:bCs/>
                </w:rPr>
                <w:t>vborissov@mtitc.government.bg</w:t>
              </w:r>
            </w:hyperlink>
          </w:p>
        </w:tc>
      </w:tr>
    </w:tbl>
    <w:p w:rsidR="002A1C94" w:rsidRPr="001D0412" w:rsidRDefault="002A1C94" w:rsidP="002A1C94"/>
    <w:p w:rsidR="002A1C94" w:rsidRPr="001D0412" w:rsidRDefault="00E13CF9" w:rsidP="00E13CF9">
      <w:pPr>
        <w:ind w:left="708" w:firstLine="708"/>
        <w:rPr>
          <w:b/>
        </w:rPr>
      </w:pPr>
      <w:r w:rsidRPr="001D0412">
        <w:rPr>
          <w:b/>
        </w:rPr>
        <w:t xml:space="preserve">1.2 </w:t>
      </w:r>
      <w:r w:rsidR="002A1C94" w:rsidRPr="001D0412">
        <w:rPr>
          <w:b/>
        </w:rPr>
        <w:t>Наличие на политики за (отворени) данни</w:t>
      </w:r>
    </w:p>
    <w:p w:rsidR="002A1C94" w:rsidRPr="001D0412" w:rsidRDefault="002A1C94" w:rsidP="002A1C94">
      <w:pPr>
        <w:ind w:left="360"/>
      </w:pPr>
    </w:p>
    <w:p w:rsidR="002A1C94" w:rsidRPr="000051A7" w:rsidRDefault="000051A7" w:rsidP="000051A7">
      <w:pPr>
        <w:rPr>
          <w:b/>
        </w:rPr>
      </w:pPr>
      <w:r>
        <w:t>1.2.1</w:t>
      </w:r>
      <w:r w:rsidRPr="000051A7">
        <w:rPr>
          <w:b/>
        </w:rPr>
        <w:t>.</w:t>
      </w:r>
      <w:r w:rsidR="002A1C94" w:rsidRPr="000051A7">
        <w:rPr>
          <w:b/>
        </w:rPr>
        <w:t>Политики за (отворени) данни</w:t>
      </w:r>
    </w:p>
    <w:p w:rsidR="002A1C94" w:rsidRPr="001D0412" w:rsidRDefault="002A1C94" w:rsidP="002A1C94">
      <w:r w:rsidRPr="001D0412">
        <w:t>В 2.1 Има ли във Вашата страна политика за (отворените) данни?</w:t>
      </w:r>
    </w:p>
    <w:bookmarkStart w:id="0" w:name="__Fieldmark__426_1087643638"/>
    <w:p w:rsidR="002A1C94" w:rsidRPr="001D0412" w:rsidRDefault="002A1C94" w:rsidP="002A1C94">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bookmarkEnd w:id="0"/>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2A1C94" w:rsidRPr="001D0412" w:rsidTr="001D0412">
        <w:tc>
          <w:tcPr>
            <w:tcW w:w="9062" w:type="dxa"/>
            <w:shd w:val="clear" w:color="auto" w:fill="FBE4D5" w:themeFill="accent2" w:themeFillTint="33"/>
          </w:tcPr>
          <w:p w:rsidR="002A1C94" w:rsidRPr="00122692" w:rsidRDefault="000051A7" w:rsidP="002A1C94">
            <w:r w:rsidRPr="00122692">
              <w:t>Инициативата за Отворени данни е включена в редица стратегически д</w:t>
            </w:r>
            <w:r w:rsidR="002A1C94" w:rsidRPr="00122692">
              <w:t>окумен</w:t>
            </w:r>
            <w:r w:rsidRPr="00122692">
              <w:t xml:space="preserve">ти: Стратегия за развитието на държавната </w:t>
            </w:r>
            <w:r w:rsidR="002A1C94" w:rsidRPr="00122692">
              <w:t xml:space="preserve"> администрация 2015 – 2020, </w:t>
            </w:r>
          </w:p>
          <w:p w:rsidR="002A1C94" w:rsidRPr="00122692" w:rsidRDefault="005A068E" w:rsidP="002A1C94">
            <w:pPr>
              <w:rPr>
                <w:rStyle w:val="a8"/>
                <w:rFonts w:cs="Times New Roman"/>
                <w:iCs/>
              </w:rPr>
            </w:pPr>
            <w:hyperlink r:id="rId11" w:history="1">
              <w:r w:rsidR="002A1C94" w:rsidRPr="00122692">
                <w:rPr>
                  <w:rStyle w:val="a8"/>
                  <w:rFonts w:cs="Times New Roman"/>
                  <w:iCs/>
                  <w:lang w:val="en-US"/>
                </w:rPr>
                <w:t>http://www.strategy.bg/StrategicDocuments/View.aspx?lang=bg-BG&amp;Id=891</w:t>
              </w:r>
            </w:hyperlink>
            <w:r w:rsidR="000051A7" w:rsidRPr="00122692">
              <w:rPr>
                <w:rStyle w:val="a8"/>
                <w:rFonts w:cs="Times New Roman"/>
                <w:iCs/>
              </w:rPr>
              <w:t xml:space="preserve"> </w:t>
            </w:r>
          </w:p>
          <w:p w:rsidR="002A1C94" w:rsidRPr="00122692" w:rsidRDefault="002A1C94" w:rsidP="002A1C94">
            <w:pPr>
              <w:rPr>
                <w:rStyle w:val="a8"/>
                <w:rFonts w:cs="Times New Roman"/>
                <w:iCs/>
                <w:lang w:val="en-US"/>
              </w:rPr>
            </w:pPr>
          </w:p>
          <w:p w:rsidR="002A1C94" w:rsidRPr="00122692" w:rsidRDefault="000051A7" w:rsidP="002A1C94">
            <w:pPr>
              <w:rPr>
                <w:rStyle w:val="a8"/>
                <w:rFonts w:cs="Times New Roman"/>
                <w:iCs/>
              </w:rPr>
            </w:pPr>
            <w:r w:rsidRPr="00122692">
              <w:rPr>
                <w:rStyle w:val="a8"/>
                <w:rFonts w:cs="Times New Roman"/>
                <w:iCs/>
              </w:rPr>
              <w:t>Националната програма за  реформи</w:t>
            </w:r>
            <w:r w:rsidR="002A1C94" w:rsidRPr="00122692">
              <w:rPr>
                <w:rStyle w:val="a8"/>
                <w:rFonts w:cs="Times New Roman"/>
                <w:iCs/>
              </w:rPr>
              <w:t xml:space="preserve"> на Република България</w:t>
            </w:r>
            <w:r w:rsidRPr="00122692">
              <w:rPr>
                <w:rStyle w:val="a8"/>
                <w:rFonts w:cs="Times New Roman"/>
                <w:iCs/>
              </w:rPr>
              <w:t xml:space="preserve"> 2020 </w:t>
            </w:r>
            <w:r w:rsidR="002A1C94" w:rsidRPr="00122692">
              <w:rPr>
                <w:rStyle w:val="a8"/>
                <w:rFonts w:cs="Times New Roman"/>
                <w:iCs/>
              </w:rPr>
              <w:t xml:space="preserve">, </w:t>
            </w:r>
            <w:r w:rsidRPr="00122692">
              <w:rPr>
                <w:rStyle w:val="a8"/>
                <w:rFonts w:cs="Times New Roman"/>
                <w:iCs/>
              </w:rPr>
              <w:t xml:space="preserve">Националната програма за </w:t>
            </w:r>
            <w:r w:rsidR="002A1C94" w:rsidRPr="00122692">
              <w:rPr>
                <w:rStyle w:val="a8"/>
                <w:rFonts w:cs="Times New Roman"/>
                <w:iCs/>
              </w:rPr>
              <w:t xml:space="preserve"> развитие на Република България 2020, Втори План за действие на Репуб</w:t>
            </w:r>
            <w:r w:rsidRPr="00122692">
              <w:rPr>
                <w:rStyle w:val="a8"/>
                <w:rFonts w:cs="Times New Roman"/>
                <w:iCs/>
              </w:rPr>
              <w:t>лика България за Инициативата  П</w:t>
            </w:r>
            <w:r w:rsidR="002A1C94" w:rsidRPr="00122692">
              <w:rPr>
                <w:rStyle w:val="a8"/>
                <w:rFonts w:cs="Times New Roman"/>
                <w:iCs/>
              </w:rPr>
              <w:t>артн</w:t>
            </w:r>
            <w:r w:rsidRPr="00122692">
              <w:rPr>
                <w:rStyle w:val="a8"/>
                <w:rFonts w:cs="Times New Roman"/>
                <w:iCs/>
              </w:rPr>
              <w:t>ьорство за открито управление</w:t>
            </w:r>
            <w:r w:rsidR="002A1C94" w:rsidRPr="00122692">
              <w:rPr>
                <w:rStyle w:val="a8"/>
                <w:rFonts w:cs="Times New Roman"/>
                <w:iCs/>
              </w:rPr>
              <w:t xml:space="preserve"> – </w:t>
            </w:r>
          </w:p>
          <w:p w:rsidR="002A1C94" w:rsidRPr="00122692" w:rsidRDefault="005A068E" w:rsidP="002A1C94">
            <w:pPr>
              <w:rPr>
                <w:rStyle w:val="a8"/>
                <w:rFonts w:cs="Times New Roman"/>
                <w:iCs/>
                <w:lang w:val="en-US"/>
              </w:rPr>
            </w:pPr>
            <w:hyperlink r:id="rId12" w:history="1">
              <w:r w:rsidR="002A1C94" w:rsidRPr="00122692">
                <w:rPr>
                  <w:rStyle w:val="a8"/>
                  <w:rFonts w:cs="Times New Roman"/>
                  <w:iCs/>
                  <w:lang w:val="en-US"/>
                </w:rPr>
                <w:t xml:space="preserve">http://www.strategy.bg/Articles/View.aspx?lang=bg </w:t>
              </w:r>
              <w:proofErr w:type="spellStart"/>
              <w:r w:rsidR="002A1C94" w:rsidRPr="00122692">
                <w:rPr>
                  <w:rStyle w:val="a8"/>
                  <w:rFonts w:cs="Times New Roman"/>
                  <w:iCs/>
                  <w:lang w:val="en-US"/>
                </w:rPr>
                <w:t>BG&amp;categoryId</w:t>
              </w:r>
              <w:proofErr w:type="spellEnd"/>
              <w:r w:rsidR="002A1C94" w:rsidRPr="00122692">
                <w:rPr>
                  <w:rStyle w:val="a8"/>
                  <w:rFonts w:cs="Times New Roman"/>
                  <w:iCs/>
                  <w:lang w:val="en-US"/>
                </w:rPr>
                <w:t>=&amp;Id=15&amp;y=&amp;m=&amp;d</w:t>
              </w:r>
            </w:hyperlink>
          </w:p>
          <w:p w:rsidR="002A1C94" w:rsidRPr="00122692" w:rsidRDefault="002A1C94" w:rsidP="002A1C94">
            <w:pPr>
              <w:rPr>
                <w:rStyle w:val="a8"/>
                <w:rFonts w:cs="Times New Roman"/>
                <w:iCs/>
                <w:lang w:val="en-US"/>
              </w:rPr>
            </w:pPr>
          </w:p>
          <w:p w:rsidR="002A1C94" w:rsidRPr="00122692" w:rsidRDefault="000051A7" w:rsidP="002A1C94">
            <w:pPr>
              <w:rPr>
                <w:rFonts w:eastAsia="Times New Roman" w:cs="Times New Roman"/>
                <w:lang w:eastAsia="bg-BG"/>
              </w:rPr>
            </w:pPr>
            <w:r w:rsidRPr="00122692">
              <w:rPr>
                <w:rFonts w:eastAsia="Times New Roman" w:cs="Times New Roman"/>
                <w:lang w:eastAsia="bg-BG"/>
              </w:rPr>
              <w:t>С Р</w:t>
            </w:r>
            <w:r w:rsidR="00AF699C" w:rsidRPr="00122692">
              <w:rPr>
                <w:rFonts w:eastAsia="Times New Roman" w:cs="Times New Roman"/>
                <w:lang w:eastAsia="bg-BG"/>
              </w:rPr>
              <w:t xml:space="preserve">ешение </w:t>
            </w:r>
            <w:r w:rsidRPr="00122692">
              <w:rPr>
                <w:rFonts w:eastAsia="Times New Roman" w:cs="Times New Roman"/>
                <w:lang w:eastAsia="bg-BG"/>
              </w:rPr>
              <w:t>на Министерския съвет № 279 / 29.04</w:t>
            </w:r>
            <w:r w:rsidR="00AF699C" w:rsidRPr="00122692">
              <w:rPr>
                <w:rFonts w:eastAsia="Times New Roman" w:cs="Times New Roman"/>
                <w:lang w:eastAsia="bg-BG"/>
              </w:rPr>
              <w:t>.2015 са п</w:t>
            </w:r>
            <w:r w:rsidR="002A1C94" w:rsidRPr="00122692">
              <w:rPr>
                <w:rFonts w:eastAsia="Times New Roman" w:cs="Times New Roman"/>
                <w:lang w:eastAsia="bg-BG"/>
              </w:rPr>
              <w:t xml:space="preserve">риети изменения и допълнения на Закона за достъп до обществена информация, с цел да </w:t>
            </w:r>
            <w:r w:rsidRPr="00122692">
              <w:rPr>
                <w:rFonts w:eastAsia="Times New Roman" w:cs="Times New Roman"/>
                <w:lang w:eastAsia="bg-BG"/>
              </w:rPr>
              <w:t xml:space="preserve">бъде транспонирана </w:t>
            </w:r>
            <w:r w:rsidR="00AF699C" w:rsidRPr="00122692">
              <w:rPr>
                <w:rFonts w:eastAsia="Times New Roman" w:cs="Times New Roman"/>
                <w:lang w:eastAsia="bg-BG"/>
              </w:rPr>
              <w:t xml:space="preserve"> Директива 2013/37 /</w:t>
            </w:r>
            <w:r w:rsidR="00AF699C" w:rsidRPr="00122692">
              <w:rPr>
                <w:rFonts w:eastAsia="Times New Roman" w:cs="Times New Roman"/>
                <w:lang w:val="en-US" w:eastAsia="bg-BG"/>
              </w:rPr>
              <w:t xml:space="preserve">EU </w:t>
            </w:r>
            <w:r w:rsidR="002A1C94" w:rsidRPr="00122692">
              <w:rPr>
                <w:rFonts w:eastAsia="Times New Roman" w:cs="Times New Roman"/>
                <w:lang w:eastAsia="bg-BG"/>
              </w:rPr>
              <w:t xml:space="preserve">на Европейския парламент </w:t>
            </w:r>
            <w:r w:rsidR="00AF699C" w:rsidRPr="00122692">
              <w:rPr>
                <w:rFonts w:eastAsia="Times New Roman" w:cs="Times New Roman"/>
                <w:lang w:eastAsia="bg-BG"/>
              </w:rPr>
              <w:t xml:space="preserve">и Съвета </w:t>
            </w:r>
            <w:bookmarkStart w:id="1" w:name="_GoBack"/>
            <w:bookmarkEnd w:id="1"/>
            <w:r w:rsidR="00AF699C" w:rsidRPr="00122692">
              <w:rPr>
                <w:rFonts w:eastAsia="Times New Roman" w:cs="Times New Roman"/>
                <w:lang w:eastAsia="bg-BG"/>
              </w:rPr>
              <w:t>от 26 юни 2013, изменяща Директива 2003/98 /EC, която се отнася за</w:t>
            </w:r>
            <w:r w:rsidR="002A1C94" w:rsidRPr="00122692">
              <w:rPr>
                <w:rFonts w:eastAsia="Times New Roman" w:cs="Times New Roman"/>
                <w:lang w:eastAsia="bg-BG"/>
              </w:rPr>
              <w:t xml:space="preserve"> повторната употреба на инф</w:t>
            </w:r>
            <w:r w:rsidR="00AF699C" w:rsidRPr="00122692">
              <w:rPr>
                <w:rFonts w:eastAsia="Times New Roman" w:cs="Times New Roman"/>
                <w:lang w:eastAsia="bg-BG"/>
              </w:rPr>
              <w:t>ормацията в обществения сектор</w:t>
            </w:r>
            <w:r w:rsidR="002A1C94" w:rsidRPr="00122692">
              <w:rPr>
                <w:rFonts w:eastAsia="Times New Roman" w:cs="Times New Roman"/>
                <w:lang w:eastAsia="bg-BG"/>
              </w:rPr>
              <w:t>.</w:t>
            </w:r>
          </w:p>
          <w:p w:rsidR="00AF699C" w:rsidRPr="00122692" w:rsidRDefault="005A068E" w:rsidP="00AF699C">
            <w:pPr>
              <w:jc w:val="both"/>
              <w:rPr>
                <w:rFonts w:cs="Times New Roman"/>
              </w:rPr>
            </w:pPr>
            <w:hyperlink r:id="rId13" w:history="1">
              <w:r w:rsidR="00AF699C" w:rsidRPr="00122692">
                <w:rPr>
                  <w:rStyle w:val="a8"/>
                  <w:rFonts w:cs="Times New Roman"/>
                  <w:iCs/>
                  <w:lang w:val="en-US"/>
                </w:rPr>
                <w:t>http://www.mi.government.bg/en/library/zakon-za-dostap-do-obshtestvena-informaciya-448-c25-m258-3.html</w:t>
              </w:r>
            </w:hyperlink>
          </w:p>
          <w:p w:rsidR="00AF699C" w:rsidRPr="00122692" w:rsidRDefault="00AF699C" w:rsidP="002A1C94">
            <w:pPr>
              <w:rPr>
                <w:rFonts w:eastAsia="Times New Roman" w:cs="Times New Roman"/>
                <w:lang w:eastAsia="bg-BG"/>
              </w:rPr>
            </w:pPr>
          </w:p>
          <w:p w:rsidR="00AF699C" w:rsidRPr="00122692" w:rsidRDefault="00AF699C" w:rsidP="002A1C94">
            <w:pPr>
              <w:rPr>
                <w:rFonts w:eastAsia="Times New Roman" w:cs="Times New Roman"/>
                <w:lang w:eastAsia="bg-BG"/>
              </w:rPr>
            </w:pPr>
            <w:r w:rsidRPr="00122692">
              <w:rPr>
                <w:rFonts w:eastAsia="Times New Roman" w:cs="Times New Roman"/>
                <w:lang w:eastAsia="bg-BG"/>
              </w:rPr>
              <w:t>Основните акценти са както следва:</w:t>
            </w:r>
          </w:p>
          <w:p w:rsidR="00AF699C" w:rsidRPr="00122692" w:rsidRDefault="00AF699C" w:rsidP="002A1C94">
            <w:pPr>
              <w:rPr>
                <w:rFonts w:eastAsia="Times New Roman" w:cs="Times New Roman"/>
                <w:lang w:eastAsia="bg-BG"/>
              </w:rPr>
            </w:pPr>
          </w:p>
          <w:p w:rsidR="00AF699C" w:rsidRPr="00122692" w:rsidRDefault="00536DB5" w:rsidP="00AF699C">
            <w:pPr>
              <w:numPr>
                <w:ilvl w:val="0"/>
                <w:numId w:val="2"/>
              </w:numPr>
              <w:rPr>
                <w:rFonts w:eastAsia="Times New Roman" w:cs="Times New Roman"/>
                <w:lang w:eastAsia="bg-BG"/>
              </w:rPr>
            </w:pPr>
            <w:r w:rsidRPr="00122692">
              <w:t>Създаване на</w:t>
            </w:r>
            <w:r w:rsidR="00AF699C" w:rsidRPr="00122692">
              <w:t xml:space="preserve"> общи правила за организациите от публичния сектор, така че да публикуват информацията си в свободно достъпен, </w:t>
            </w:r>
            <w:proofErr w:type="spellStart"/>
            <w:r w:rsidR="000051A7" w:rsidRPr="00122692">
              <w:t>машинночетим</w:t>
            </w:r>
            <w:proofErr w:type="spellEnd"/>
            <w:r w:rsidR="000051A7" w:rsidRPr="00122692">
              <w:t xml:space="preserve"> </w:t>
            </w:r>
            <w:r w:rsidR="00AF699C" w:rsidRPr="00122692">
              <w:t>формат, който позволява повторната употреба на данните и се разпрос</w:t>
            </w:r>
            <w:r w:rsidR="005C0CF0" w:rsidRPr="00122692">
              <w:t xml:space="preserve">транява безплатно, или </w:t>
            </w:r>
            <w:r w:rsidR="005C0CF0" w:rsidRPr="00122692">
              <w:lastRenderedPageBreak/>
              <w:t xml:space="preserve">цената </w:t>
            </w:r>
            <w:r w:rsidR="00AF699C" w:rsidRPr="00122692">
              <w:t xml:space="preserve"> се състои само о</w:t>
            </w:r>
            <w:r w:rsidR="005C0CF0" w:rsidRPr="00122692">
              <w:t>т разходите за предоставянето им</w:t>
            </w:r>
            <w:r w:rsidR="00AF699C" w:rsidRPr="00122692">
              <w:t>;</w:t>
            </w:r>
          </w:p>
          <w:p w:rsidR="00AF699C" w:rsidRPr="00122692" w:rsidRDefault="00AF699C" w:rsidP="00AF699C">
            <w:pPr>
              <w:rPr>
                <w:rFonts w:eastAsia="Times New Roman" w:cs="Times New Roman"/>
                <w:lang w:eastAsia="bg-BG"/>
              </w:rPr>
            </w:pPr>
          </w:p>
          <w:p w:rsidR="00AF699C" w:rsidRPr="00122692" w:rsidRDefault="00536DB5" w:rsidP="00AF699C">
            <w:pPr>
              <w:numPr>
                <w:ilvl w:val="0"/>
                <w:numId w:val="2"/>
              </w:numPr>
              <w:rPr>
                <w:rFonts w:eastAsia="Times New Roman" w:cs="Times New Roman"/>
                <w:lang w:eastAsia="bg-BG"/>
              </w:rPr>
            </w:pPr>
            <w:proofErr w:type="spellStart"/>
            <w:r w:rsidRPr="00122692">
              <w:t>П</w:t>
            </w:r>
            <w:r w:rsidR="00AF699C" w:rsidRPr="00122692">
              <w:t>риоритизира</w:t>
            </w:r>
            <w:r w:rsidRPr="00122692">
              <w:t>не</w:t>
            </w:r>
            <w:proofErr w:type="spellEnd"/>
            <w:r w:rsidRPr="00122692">
              <w:t xml:space="preserve"> на</w:t>
            </w:r>
            <w:r w:rsidR="00AF699C" w:rsidRPr="00122692">
              <w:t xml:space="preserve"> публичната информация;</w:t>
            </w:r>
          </w:p>
          <w:p w:rsidR="00AF699C" w:rsidRPr="00122692" w:rsidRDefault="00AF699C" w:rsidP="00AF699C">
            <w:pPr>
              <w:rPr>
                <w:rFonts w:eastAsia="Times New Roman" w:cs="Times New Roman"/>
                <w:lang w:eastAsia="bg-BG"/>
              </w:rPr>
            </w:pPr>
          </w:p>
          <w:p w:rsidR="001D0412" w:rsidRPr="001D0412" w:rsidRDefault="00536DB5" w:rsidP="001D0412">
            <w:pPr>
              <w:numPr>
                <w:ilvl w:val="0"/>
                <w:numId w:val="2"/>
              </w:numPr>
            </w:pPr>
            <w:r w:rsidRPr="00122692">
              <w:rPr>
                <w:rFonts w:eastAsia="Times New Roman" w:cs="Times New Roman"/>
                <w:lang w:eastAsia="bg-BG"/>
              </w:rPr>
              <w:t>С</w:t>
            </w:r>
            <w:r w:rsidR="00AF699C" w:rsidRPr="00122692">
              <w:rPr>
                <w:rFonts w:eastAsia="Times New Roman" w:cs="Times New Roman"/>
                <w:lang w:eastAsia="bg-BG"/>
              </w:rPr>
              <w:t>ъзда</w:t>
            </w:r>
            <w:r w:rsidRPr="00122692">
              <w:rPr>
                <w:rFonts w:eastAsia="Times New Roman" w:cs="Times New Roman"/>
                <w:lang w:eastAsia="bg-BG"/>
              </w:rPr>
              <w:t>ване на</w:t>
            </w:r>
            <w:r w:rsidR="00AF699C" w:rsidRPr="00122692">
              <w:rPr>
                <w:rFonts w:eastAsia="Times New Roman" w:cs="Times New Roman"/>
                <w:lang w:eastAsia="bg-BG"/>
              </w:rPr>
              <w:t xml:space="preserve"> Платформа за отворени данни</w:t>
            </w:r>
          </w:p>
        </w:tc>
      </w:tr>
    </w:tbl>
    <w:p w:rsidR="002A1C94" w:rsidRDefault="002A1C94" w:rsidP="002A1C94"/>
    <w:tbl>
      <w:tblPr>
        <w:tblStyle w:val="a5"/>
        <w:tblW w:w="0" w:type="auto"/>
        <w:tblLook w:val="04A0" w:firstRow="1" w:lastRow="0" w:firstColumn="1" w:lastColumn="0" w:noHBand="0" w:noVBand="1"/>
      </w:tblPr>
      <w:tblGrid>
        <w:gridCol w:w="9062"/>
      </w:tblGrid>
      <w:tr w:rsidR="001D0412" w:rsidTr="001D0412">
        <w:tc>
          <w:tcPr>
            <w:tcW w:w="9062" w:type="dxa"/>
            <w:shd w:val="clear" w:color="auto" w:fill="FBE4D5" w:themeFill="accent2" w:themeFillTint="33"/>
          </w:tcPr>
          <w:p w:rsidR="001D0412" w:rsidRPr="001D0412" w:rsidRDefault="006B4718" w:rsidP="006B4718">
            <w:pPr>
              <w:pStyle w:val="a3"/>
              <w:numPr>
                <w:ilvl w:val="0"/>
                <w:numId w:val="2"/>
              </w:numPr>
            </w:pPr>
            <w:r>
              <w:t>Съответстващи подзаконови нормативни актове</w:t>
            </w:r>
          </w:p>
          <w:p w:rsidR="001D0412" w:rsidRPr="001D0412" w:rsidRDefault="001D0412" w:rsidP="001D0412"/>
          <w:p w:rsidR="001D0412" w:rsidRPr="001D0412" w:rsidRDefault="001D0412" w:rsidP="001D0412">
            <w:r w:rsidRPr="001D0412">
              <w:t>Решение № 103 на Министерския съвет от 2015</w:t>
            </w:r>
            <w:r w:rsidR="006B4718">
              <w:t xml:space="preserve">г. приема "Списък с </w:t>
            </w:r>
            <w:r w:rsidRPr="001D0412">
              <w:t xml:space="preserve"> набори от данни в прио</w:t>
            </w:r>
            <w:r w:rsidR="006B4718">
              <w:t xml:space="preserve">ритетни области, които да  се публикуват в   отворен </w:t>
            </w:r>
            <w:r w:rsidR="00F90587">
              <w:t xml:space="preserve"> формат </w:t>
            </w:r>
            <w:r w:rsidRPr="001D0412">
              <w:t>". Списъкът съдържа 119 набори от данни, които се публикуват в съответствие с график за приоритетните области.</w:t>
            </w:r>
          </w:p>
          <w:p w:rsidR="001D0412" w:rsidRPr="001D0412" w:rsidRDefault="001D0412" w:rsidP="001D0412"/>
          <w:p w:rsidR="001D0412" w:rsidRPr="00122692" w:rsidRDefault="001D0412" w:rsidP="001D0412">
            <w:r w:rsidRPr="00122692">
              <w:t>Национална програма Цифрова България 2015</w:t>
            </w:r>
          </w:p>
          <w:p w:rsidR="001D0412" w:rsidRDefault="005A068E" w:rsidP="001D0412">
            <w:hyperlink r:id="rId14" w:history="1">
              <w:r w:rsidR="001D0412" w:rsidRPr="00122692">
                <w:rPr>
                  <w:rStyle w:val="a8"/>
                  <w:rFonts w:cs="Times New Roman"/>
                  <w:iCs/>
                </w:rPr>
                <w:t>https://www.mtitc.government.bg/page.php?category=604</w:t>
              </w:r>
            </w:hyperlink>
          </w:p>
        </w:tc>
      </w:tr>
    </w:tbl>
    <w:p w:rsidR="001D0412" w:rsidRPr="001D0412" w:rsidRDefault="001D0412" w:rsidP="002A1C94"/>
    <w:p w:rsidR="00972B31" w:rsidRPr="001D0412" w:rsidRDefault="00972B31" w:rsidP="002A1C94">
      <w:pPr>
        <w:rPr>
          <w:lang w:val="en-US"/>
        </w:rPr>
      </w:pPr>
      <w:r w:rsidRPr="001D0412">
        <w:t>В 2.2 Съществуват ли политики, които да подкрепят повторното използване на информа</w:t>
      </w:r>
      <w:r w:rsidR="001A57FE">
        <w:t>ция от публичния сектор ? В а</w:t>
      </w:r>
      <w:r w:rsidRPr="001D0412">
        <w:t xml:space="preserve">дминистрацията </w:t>
      </w:r>
      <w:r w:rsidR="001A57FE">
        <w:t>? В ч</w:t>
      </w:r>
      <w:r w:rsidRPr="001D0412">
        <w:t>астния сектор?</w:t>
      </w:r>
    </w:p>
    <w:p w:rsidR="00972B31" w:rsidRPr="001D0412" w:rsidRDefault="00972B31" w:rsidP="00972B31">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972B31" w:rsidRPr="001D0412" w:rsidRDefault="00972B31" w:rsidP="002A1C94">
      <w:r w:rsidRPr="001D0412">
        <w:t>Политиката за отворени данни съвпада л</w:t>
      </w:r>
      <w:r w:rsidR="001A57FE">
        <w:t>и с Политиката за информация в п</w:t>
      </w:r>
      <w:r w:rsidRPr="001D0412">
        <w:t>убличния сектор?</w:t>
      </w:r>
    </w:p>
    <w:p w:rsidR="00972B31" w:rsidRPr="001D0412" w:rsidRDefault="00972B31" w:rsidP="00972B31">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Да</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972B31" w:rsidRPr="001D0412" w:rsidTr="001D0412">
        <w:tc>
          <w:tcPr>
            <w:tcW w:w="9062" w:type="dxa"/>
            <w:shd w:val="clear" w:color="auto" w:fill="FBE4D5" w:themeFill="accent2" w:themeFillTint="33"/>
          </w:tcPr>
          <w:p w:rsidR="00972B31" w:rsidRPr="00122692" w:rsidRDefault="00972B31" w:rsidP="00972B31">
            <w:pPr>
              <w:rPr>
                <w:rFonts w:eastAsia="Times New Roman" w:cs="Times New Roman"/>
                <w:lang w:eastAsia="bg-BG"/>
              </w:rPr>
            </w:pPr>
            <w:r w:rsidRPr="00122692">
              <w:rPr>
                <w:rFonts w:eastAsia="Times New Roman" w:cs="Times New Roman"/>
                <w:lang w:eastAsia="bg-BG"/>
              </w:rPr>
              <w:t xml:space="preserve">Моля опишете </w:t>
            </w:r>
            <w:r w:rsidR="00D24F30" w:rsidRPr="00122692">
              <w:rPr>
                <w:rFonts w:eastAsia="Times New Roman" w:cs="Times New Roman"/>
                <w:lang w:eastAsia="bg-BG"/>
              </w:rPr>
              <w:t xml:space="preserve">с </w:t>
            </w:r>
            <w:r w:rsidRPr="00122692">
              <w:rPr>
                <w:rFonts w:eastAsia="Times New Roman" w:cs="Times New Roman"/>
                <w:lang w:eastAsia="bg-BG"/>
              </w:rPr>
              <w:t>няколко изречения в какво се състоят тези политики. Обвързани ли са те с конкретни  тези политики се съст</w:t>
            </w:r>
            <w:r w:rsidR="001A57FE" w:rsidRPr="00122692">
              <w:rPr>
                <w:rFonts w:eastAsia="Times New Roman" w:cs="Times New Roman"/>
                <w:lang w:eastAsia="bg-BG"/>
              </w:rPr>
              <w:t>оят. Обвързани ли са с конкретни</w:t>
            </w:r>
            <w:r w:rsidRPr="00122692">
              <w:rPr>
                <w:rFonts w:eastAsia="Times New Roman" w:cs="Times New Roman"/>
                <w:lang w:eastAsia="bg-BG"/>
              </w:rPr>
              <w:t xml:space="preserve"> област</w:t>
            </w:r>
            <w:r w:rsidR="001A57FE" w:rsidRPr="00122692">
              <w:rPr>
                <w:rFonts w:eastAsia="Times New Roman" w:cs="Times New Roman"/>
                <w:lang w:eastAsia="bg-BG"/>
              </w:rPr>
              <w:t>и</w:t>
            </w:r>
            <w:r w:rsidRPr="00122692">
              <w:rPr>
                <w:rFonts w:eastAsia="Times New Roman" w:cs="Times New Roman"/>
                <w:lang w:eastAsia="bg-BG"/>
              </w:rPr>
              <w:t xml:space="preserve">? </w:t>
            </w:r>
          </w:p>
          <w:p w:rsidR="00972B31" w:rsidRPr="00122692" w:rsidRDefault="00972B31" w:rsidP="00972B31">
            <w:pPr>
              <w:rPr>
                <w:rFonts w:eastAsia="Times New Roman" w:cs="Times New Roman"/>
                <w:lang w:eastAsia="bg-BG"/>
              </w:rPr>
            </w:pPr>
          </w:p>
          <w:p w:rsidR="00972B31" w:rsidRPr="001D0412" w:rsidRDefault="00972B31" w:rsidP="00D24F30">
            <w:pPr>
              <w:rPr>
                <w:rFonts w:cs="Calibri"/>
              </w:rPr>
            </w:pPr>
            <w:r w:rsidRPr="00122692">
              <w:rPr>
                <w:rFonts w:eastAsia="Times New Roman" w:cs="Times New Roman"/>
                <w:lang w:eastAsia="bg-BG"/>
              </w:rPr>
              <w:t>Политиката за отворени данни е част от Политиката за информация в Публичния сектор.</w:t>
            </w:r>
            <w:r w:rsidR="00D24F30" w:rsidRPr="00122692">
              <w:rPr>
                <w:rFonts w:eastAsia="Times New Roman" w:cs="Times New Roman"/>
                <w:lang w:eastAsia="bg-BG"/>
              </w:rPr>
              <w:t xml:space="preserve"> И</w:t>
            </w:r>
            <w:r w:rsidRPr="00122692">
              <w:rPr>
                <w:rFonts w:eastAsia="Times New Roman" w:cs="Times New Roman"/>
                <w:lang w:eastAsia="bg-BG"/>
              </w:rPr>
              <w:t xml:space="preserve">ма специфични дейности и политики, които са </w:t>
            </w:r>
            <w:r w:rsidR="00D24F30" w:rsidRPr="00122692">
              <w:rPr>
                <w:rFonts w:eastAsia="Times New Roman" w:cs="Times New Roman"/>
                <w:lang w:eastAsia="bg-BG"/>
              </w:rPr>
              <w:t>пряко свързани с</w:t>
            </w:r>
            <w:r w:rsidRPr="00122692">
              <w:rPr>
                <w:rFonts w:eastAsia="Times New Roman" w:cs="Times New Roman"/>
                <w:lang w:eastAsia="bg-BG"/>
              </w:rPr>
              <w:t xml:space="preserve"> </w:t>
            </w:r>
            <w:r w:rsidR="001A57FE" w:rsidRPr="00122692">
              <w:rPr>
                <w:rFonts w:eastAsia="Times New Roman" w:cs="Times New Roman"/>
                <w:lang w:eastAsia="bg-BG"/>
              </w:rPr>
              <w:t>Инициативата за о</w:t>
            </w:r>
            <w:r w:rsidR="00D24F30" w:rsidRPr="00122692">
              <w:rPr>
                <w:rFonts w:eastAsia="Times New Roman" w:cs="Times New Roman"/>
                <w:lang w:eastAsia="bg-BG"/>
              </w:rPr>
              <w:t>творени данни</w:t>
            </w:r>
            <w:r w:rsidRPr="00122692">
              <w:rPr>
                <w:rFonts w:eastAsia="Times New Roman" w:cs="Times New Roman"/>
                <w:lang w:eastAsia="bg-BG"/>
              </w:rPr>
              <w:t xml:space="preserve">. </w:t>
            </w:r>
            <w:r w:rsidR="00987429" w:rsidRPr="00122692">
              <w:rPr>
                <w:rFonts w:eastAsia="Times New Roman" w:cs="Times New Roman"/>
                <w:lang w:eastAsia="bg-BG"/>
              </w:rPr>
              <w:t>Политиката за о</w:t>
            </w:r>
            <w:r w:rsidR="00D24F30" w:rsidRPr="00122692">
              <w:rPr>
                <w:rFonts w:eastAsia="Times New Roman" w:cs="Times New Roman"/>
                <w:lang w:eastAsia="bg-BG"/>
              </w:rPr>
              <w:t>творени данн</w:t>
            </w:r>
            <w:r w:rsidR="00987429" w:rsidRPr="00122692">
              <w:rPr>
                <w:rFonts w:eastAsia="Times New Roman" w:cs="Times New Roman"/>
                <w:lang w:eastAsia="bg-BG"/>
              </w:rPr>
              <w:t>и и Политиката за информация в п</w:t>
            </w:r>
            <w:r w:rsidR="00D24F30" w:rsidRPr="00122692">
              <w:rPr>
                <w:rFonts w:eastAsia="Times New Roman" w:cs="Times New Roman"/>
                <w:lang w:eastAsia="bg-BG"/>
              </w:rPr>
              <w:t xml:space="preserve">убличния сектор </w:t>
            </w:r>
            <w:r w:rsidR="001A57FE" w:rsidRPr="00122692">
              <w:rPr>
                <w:rFonts w:eastAsia="Times New Roman" w:cs="Times New Roman"/>
                <w:lang w:eastAsia="bg-BG"/>
              </w:rPr>
              <w:t xml:space="preserve">се третират </w:t>
            </w:r>
            <w:r w:rsidRPr="00122692">
              <w:rPr>
                <w:rFonts w:eastAsia="Times New Roman" w:cs="Times New Roman"/>
                <w:lang w:eastAsia="bg-BG"/>
              </w:rPr>
              <w:t xml:space="preserve"> в Закона за достъп до обществена информация</w:t>
            </w:r>
            <w:r w:rsidRPr="001D0412">
              <w:rPr>
                <w:rFonts w:eastAsia="Times New Roman" w:cs="Times New Roman"/>
                <w:i/>
                <w:lang w:eastAsia="bg-BG"/>
              </w:rPr>
              <w:t>.</w:t>
            </w:r>
          </w:p>
        </w:tc>
      </w:tr>
    </w:tbl>
    <w:p w:rsidR="00972B31" w:rsidRPr="001D0412" w:rsidRDefault="00972B31" w:rsidP="00972B31">
      <w:pPr>
        <w:spacing w:after="60" w:line="240" w:lineRule="auto"/>
        <w:rPr>
          <w:rFonts w:cs="Calibri"/>
        </w:rPr>
      </w:pPr>
    </w:p>
    <w:p w:rsidR="00972B31" w:rsidRPr="001D0412" w:rsidRDefault="00D24F30" w:rsidP="002A1C94">
      <w:r w:rsidRPr="001D0412">
        <w:t>В 2.3.1 Съществува ли портал за (отворени) данни във Вашата страна?</w:t>
      </w:r>
    </w:p>
    <w:p w:rsidR="00D24F30" w:rsidRPr="001D0412" w:rsidRDefault="00D24F30" w:rsidP="00D24F30">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4F30" w:rsidRPr="00122692" w:rsidTr="001D0412">
        <w:tc>
          <w:tcPr>
            <w:tcW w:w="9062" w:type="dxa"/>
            <w:shd w:val="clear" w:color="auto" w:fill="FBE4D5" w:themeFill="accent2" w:themeFillTint="33"/>
          </w:tcPr>
          <w:p w:rsidR="00D24F30" w:rsidRPr="00122692" w:rsidRDefault="005A068E" w:rsidP="00D24F30">
            <w:pPr>
              <w:jc w:val="both"/>
              <w:rPr>
                <w:rFonts w:cs="Calibri"/>
              </w:rPr>
            </w:pPr>
            <w:hyperlink r:id="rId15" w:history="1">
              <w:r w:rsidR="00D24F30" w:rsidRPr="00122692">
                <w:rPr>
                  <w:rStyle w:val="a8"/>
                  <w:rFonts w:cs="Calibri"/>
                </w:rPr>
                <w:t>http://opendata.government.bg</w:t>
              </w:r>
            </w:hyperlink>
            <w:r w:rsidR="00987429" w:rsidRPr="00122692">
              <w:rPr>
                <w:rStyle w:val="a8"/>
                <w:rFonts w:cs="Calibri"/>
              </w:rPr>
              <w:t xml:space="preserve"> </w:t>
            </w:r>
            <w:r w:rsidR="00D24F30" w:rsidRPr="00122692">
              <w:rPr>
                <w:rFonts w:cs="Calibri"/>
              </w:rPr>
              <w:t xml:space="preserve"> </w:t>
            </w:r>
          </w:p>
          <w:p w:rsidR="00D24F30" w:rsidRPr="00122692" w:rsidRDefault="00D24F30" w:rsidP="002A1C94">
            <w:r w:rsidRPr="00122692">
              <w:t xml:space="preserve"> </w:t>
            </w:r>
          </w:p>
          <w:p w:rsidR="00D24F30" w:rsidRPr="00122692" w:rsidRDefault="00D24F30" w:rsidP="002A1C94">
            <w:r w:rsidRPr="00122692">
              <w:t>Стартиран през Ноември 2014</w:t>
            </w:r>
          </w:p>
          <w:p w:rsidR="00D24F30" w:rsidRPr="00122692" w:rsidRDefault="00D24F30" w:rsidP="002A1C94"/>
          <w:p w:rsidR="00D24F30" w:rsidRPr="00122692" w:rsidRDefault="00D24F30" w:rsidP="00D24F30">
            <w:r w:rsidRPr="00122692">
              <w:t>Поддържан от Министерски съвет</w:t>
            </w:r>
          </w:p>
        </w:tc>
      </w:tr>
    </w:tbl>
    <w:p w:rsidR="00D24F30" w:rsidRPr="00122692" w:rsidRDefault="00D24F30" w:rsidP="002A1C94"/>
    <w:p w:rsidR="00D24F30" w:rsidRPr="001D0412" w:rsidRDefault="00D24F30" w:rsidP="002A1C94">
      <w:r w:rsidRPr="001D0412">
        <w:t>В 2.3.2 Съществуват ли също и регионални или местни портали?</w:t>
      </w:r>
    </w:p>
    <w:p w:rsidR="00D24F30" w:rsidRPr="001D0412" w:rsidRDefault="00D24F30" w:rsidP="00D24F3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Да</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4F30" w:rsidRPr="001D0412" w:rsidTr="001D0412">
        <w:tc>
          <w:tcPr>
            <w:tcW w:w="9062" w:type="dxa"/>
            <w:shd w:val="clear" w:color="auto" w:fill="FBE4D5" w:themeFill="accent2" w:themeFillTint="33"/>
          </w:tcPr>
          <w:p w:rsidR="00D24F30" w:rsidRPr="001D0412" w:rsidRDefault="00D24F30" w:rsidP="00D24F30">
            <w:pPr>
              <w:spacing w:after="60"/>
              <w:rPr>
                <w:rFonts w:cs="Calibri"/>
              </w:rPr>
            </w:pPr>
          </w:p>
          <w:p w:rsidR="00D24F30" w:rsidRPr="001D0412" w:rsidRDefault="00D24F30" w:rsidP="00D24F30">
            <w:pPr>
              <w:spacing w:after="60"/>
              <w:rPr>
                <w:rFonts w:cs="Calibri"/>
              </w:rPr>
            </w:pPr>
          </w:p>
        </w:tc>
      </w:tr>
    </w:tbl>
    <w:p w:rsidR="00D24F30" w:rsidRPr="001D0412" w:rsidRDefault="00D24F30" w:rsidP="00D24F30">
      <w:pPr>
        <w:spacing w:after="60" w:line="240" w:lineRule="auto"/>
        <w:rPr>
          <w:rFonts w:cs="Calibri"/>
        </w:rPr>
      </w:pPr>
    </w:p>
    <w:p w:rsidR="00D24F30" w:rsidRPr="001D0412" w:rsidRDefault="00D24F30" w:rsidP="002A1C94">
      <w:r w:rsidRPr="001D0412">
        <w:lastRenderedPageBreak/>
        <w:t>В 2.4 Могат л</w:t>
      </w:r>
      <w:r w:rsidR="00987429">
        <w:t>и всички държатели на данни от п</w:t>
      </w:r>
      <w:r w:rsidRPr="001D0412">
        <w:t>убличния сектор (министерства, дирекции и т.н.) сами да качват данни на портала?</w:t>
      </w:r>
    </w:p>
    <w:p w:rsidR="00D24F30" w:rsidRPr="001D0412" w:rsidRDefault="00D24F30" w:rsidP="00D24F30">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D24F30" w:rsidRPr="001D0412" w:rsidRDefault="00D24F30" w:rsidP="00D24F30"/>
    <w:tbl>
      <w:tblPr>
        <w:tblStyle w:val="a5"/>
        <w:tblW w:w="0" w:type="auto"/>
        <w:tblLook w:val="04A0" w:firstRow="1" w:lastRow="0" w:firstColumn="1" w:lastColumn="0" w:noHBand="0" w:noVBand="1"/>
      </w:tblPr>
      <w:tblGrid>
        <w:gridCol w:w="9062"/>
      </w:tblGrid>
      <w:tr w:rsidR="00D24F30" w:rsidRPr="001D0412" w:rsidTr="001D0412">
        <w:tc>
          <w:tcPr>
            <w:tcW w:w="9062" w:type="dxa"/>
            <w:shd w:val="clear" w:color="auto" w:fill="FBE4D5" w:themeFill="accent2" w:themeFillTint="33"/>
          </w:tcPr>
          <w:p w:rsidR="002D7DE2" w:rsidRPr="00987429" w:rsidRDefault="00D24F30" w:rsidP="002A1C94">
            <w:r w:rsidRPr="00987429">
              <w:t xml:space="preserve">Да, като за тази цел те трябва да имат потребителски имена и пароли. Администрацията на Министерския съвет </w:t>
            </w:r>
            <w:r w:rsidR="002D7DE2" w:rsidRPr="00987429">
              <w:t xml:space="preserve">отговаря за създаването им. </w:t>
            </w:r>
          </w:p>
          <w:p w:rsidR="002D7DE2" w:rsidRPr="00987429" w:rsidRDefault="00D24F30" w:rsidP="002D7DE2">
            <w:r w:rsidRPr="00987429">
              <w:br/>
            </w:r>
            <w:r w:rsidR="002D7DE2" w:rsidRPr="00987429">
              <w:t>Съществува</w:t>
            </w:r>
            <w:r w:rsidRPr="00987429">
              <w:t xml:space="preserve"> списък на масиви от данни и администрации, които поддържат информацията (в съответствие с Решение № 103/2015 на </w:t>
            </w:r>
            <w:r w:rsidR="002D7DE2" w:rsidRPr="00987429">
              <w:t>Министерския съвет</w:t>
            </w:r>
            <w:r w:rsidRPr="00987429">
              <w:t xml:space="preserve"> на Република България); </w:t>
            </w:r>
            <w:r w:rsidR="002D7DE2" w:rsidRPr="00987429">
              <w:t xml:space="preserve">Също така е изготвен </w:t>
            </w:r>
            <w:r w:rsidRPr="00987429">
              <w:t xml:space="preserve">график за публикуване на масиви от данни </w:t>
            </w:r>
            <w:r w:rsidR="002D7DE2" w:rsidRPr="00987429">
              <w:t>на П</w:t>
            </w:r>
            <w:r w:rsidRPr="00987429">
              <w:t xml:space="preserve">ортала </w:t>
            </w:r>
            <w:r w:rsidR="002D7DE2" w:rsidRPr="00987429">
              <w:t>за отворени данни до края на 2015 г.</w:t>
            </w:r>
          </w:p>
          <w:p w:rsidR="002D7DE2" w:rsidRPr="00987429" w:rsidRDefault="005A068E" w:rsidP="002D7DE2">
            <w:pPr>
              <w:jc w:val="both"/>
              <w:rPr>
                <w:rStyle w:val="a8"/>
                <w:rFonts w:eastAsia="Times New Roman"/>
              </w:rPr>
            </w:pPr>
            <w:hyperlink r:id="rId16" w:history="1">
              <w:r w:rsidR="002D7DE2" w:rsidRPr="00987429">
                <w:rPr>
                  <w:rStyle w:val="a8"/>
                  <w:rFonts w:eastAsia="Times New Roman"/>
                </w:rPr>
                <w:t>http://opendata.government.bg/</w:t>
              </w:r>
            </w:hyperlink>
          </w:p>
          <w:p w:rsidR="002D7DE2" w:rsidRPr="00987429" w:rsidRDefault="002D7DE2" w:rsidP="002D7DE2">
            <w:pPr>
              <w:jc w:val="both"/>
              <w:rPr>
                <w:rStyle w:val="a8"/>
                <w:rFonts w:eastAsia="Times New Roman"/>
              </w:rPr>
            </w:pPr>
          </w:p>
          <w:p w:rsidR="002D7DE2" w:rsidRPr="00987429" w:rsidRDefault="002D7DE2" w:rsidP="002D7DE2">
            <w:pPr>
              <w:jc w:val="both"/>
              <w:rPr>
                <w:rStyle w:val="a8"/>
              </w:rPr>
            </w:pPr>
            <w:r w:rsidRPr="00987429">
              <w:rPr>
                <w:rStyle w:val="a8"/>
              </w:rPr>
              <w:t>Към 19.05.2015 г. са подписани споразумения с 21 организации:</w:t>
            </w:r>
          </w:p>
          <w:p w:rsidR="002D7DE2" w:rsidRPr="00987429" w:rsidRDefault="002D7DE2" w:rsidP="002D7DE2">
            <w:pPr>
              <w:jc w:val="both"/>
              <w:rPr>
                <w:rStyle w:val="a8"/>
              </w:rPr>
            </w:pPr>
          </w:p>
          <w:p w:rsidR="002D7DE2" w:rsidRPr="00987429" w:rsidRDefault="001A57FE" w:rsidP="002D7DE2">
            <w:r w:rsidRPr="00987429">
              <w:t>Агенция по г</w:t>
            </w:r>
            <w:r w:rsidR="002D7DE2" w:rsidRPr="00987429">
              <w:t>еодезия, картография и кадастър</w:t>
            </w:r>
            <w:r w:rsidR="002D7DE2" w:rsidRPr="00987429">
              <w:br/>
              <w:t>Агенция по заето</w:t>
            </w:r>
            <w:r w:rsidRPr="00987429">
              <w:t>стта</w:t>
            </w:r>
            <w:r w:rsidRPr="00987429">
              <w:br/>
              <w:t>Български институт по мет</w:t>
            </w:r>
            <w:r w:rsidR="002D7DE2" w:rsidRPr="00987429">
              <w:t>рология</w:t>
            </w:r>
            <w:r w:rsidR="002D7DE2" w:rsidRPr="00987429">
              <w:br/>
              <w:t>Български пощи</w:t>
            </w:r>
            <w:r w:rsidR="002D7DE2" w:rsidRPr="00987429">
              <w:br/>
              <w:t>Централната избирателна комисия</w:t>
            </w:r>
            <w:r w:rsidR="002D7DE2" w:rsidRPr="00987429">
              <w:br/>
              <w:t>Държавна агенция за българите в чужб</w:t>
            </w:r>
            <w:r w:rsidR="00FC3048" w:rsidRPr="00987429">
              <w:t>ина</w:t>
            </w:r>
            <w:r w:rsidR="00FC3048" w:rsidRPr="00987429">
              <w:br/>
              <w:t>Държавна агенция Архиви</w:t>
            </w:r>
            <w:r w:rsidR="00FC3048" w:rsidRPr="00987429">
              <w:br/>
              <w:t>МТИТС</w:t>
            </w:r>
          </w:p>
          <w:p w:rsidR="002D7DE2" w:rsidRPr="00987429" w:rsidRDefault="002D7DE2" w:rsidP="002D7DE2">
            <w:r w:rsidRPr="00987429">
              <w:t>Изпълнителна агенция по околна среда</w:t>
            </w:r>
            <w:r w:rsidRPr="00987429">
              <w:br/>
              <w:t>Мин</w:t>
            </w:r>
            <w:r w:rsidR="00FC3048" w:rsidRPr="00987429">
              <w:t>истерски съвет</w:t>
            </w:r>
            <w:r w:rsidR="00FC3048" w:rsidRPr="00987429">
              <w:br/>
              <w:t>Министерство на в</w:t>
            </w:r>
            <w:r w:rsidRPr="00987429">
              <w:t>ът</w:t>
            </w:r>
            <w:r w:rsidR="00FC3048" w:rsidRPr="00987429">
              <w:t>решните Работи</w:t>
            </w:r>
            <w:r w:rsidR="00FC3048" w:rsidRPr="00987429">
              <w:br/>
              <w:t>Министерство на културата</w:t>
            </w:r>
            <w:r w:rsidR="00FC3048" w:rsidRPr="00987429">
              <w:br/>
              <w:t>Министерство на т</w:t>
            </w:r>
            <w:r w:rsidRPr="00987429">
              <w:t>уризма</w:t>
            </w:r>
            <w:r w:rsidRPr="00987429">
              <w:br/>
              <w:t>Министерство на Вътрешните работи</w:t>
            </w:r>
            <w:r w:rsidRPr="00987429">
              <w:br/>
              <w:t>Министерство на Здравеопазването</w:t>
            </w:r>
            <w:r w:rsidRPr="00987429">
              <w:br/>
              <w:t>Министерство на Правосъдието</w:t>
            </w:r>
            <w:r w:rsidRPr="00987429">
              <w:br/>
              <w:t>Народно Събрание</w:t>
            </w:r>
            <w:r w:rsidRPr="00987429">
              <w:br/>
              <w:t>Национална агенция за приходите</w:t>
            </w:r>
            <w:r w:rsidRPr="00987429">
              <w:br/>
              <w:t>Национален статистически институт</w:t>
            </w:r>
            <w:r w:rsidRPr="00987429">
              <w:br/>
              <w:t>Национална здравно осигурителна каса</w:t>
            </w:r>
          </w:p>
          <w:p w:rsidR="002D7DE2" w:rsidRPr="00987429" w:rsidRDefault="002D7DE2" w:rsidP="002D7DE2"/>
          <w:p w:rsidR="002D7DE2" w:rsidRPr="00987429" w:rsidRDefault="002D7DE2" w:rsidP="002D7DE2">
            <w:r w:rsidRPr="00987429">
              <w:t>Предвидени държатели на публични данни от системата на Министерство на земеделието и храните:</w:t>
            </w:r>
          </w:p>
          <w:p w:rsidR="002D7DE2" w:rsidRPr="001D0412" w:rsidRDefault="002D7DE2" w:rsidP="00FC3048">
            <w:pPr>
              <w:rPr>
                <w:rFonts w:eastAsia="Times New Roman"/>
                <w:i/>
              </w:rPr>
            </w:pPr>
            <w:r w:rsidRPr="00987429">
              <w:t>Изпълнителна агенция по горите</w:t>
            </w:r>
            <w:r w:rsidRPr="00987429">
              <w:br/>
              <w:t>Българска агенция по безопасност на храните</w:t>
            </w:r>
            <w:r w:rsidRPr="00987429">
              <w:br/>
              <w:t>Държавен Фонд Земеделие</w:t>
            </w:r>
            <w:r w:rsidRPr="00987429">
              <w:br/>
            </w:r>
          </w:p>
        </w:tc>
      </w:tr>
    </w:tbl>
    <w:p w:rsidR="00D24F30" w:rsidRPr="001D0412" w:rsidRDefault="00D24F30" w:rsidP="002A1C94">
      <w:pPr>
        <w:rPr>
          <w:lang w:val="en-US"/>
        </w:rPr>
      </w:pPr>
    </w:p>
    <w:p w:rsidR="001226BC" w:rsidRPr="001D0412" w:rsidRDefault="001226BC" w:rsidP="002A1C94">
      <w:r w:rsidRPr="007A1BB5">
        <w:t>В 2.5 Каква е честотата н</w:t>
      </w:r>
      <w:r w:rsidRPr="001D0412">
        <w:t>а събиране на данни от държателите на данни от публичния сектор?</w:t>
      </w:r>
    </w:p>
    <w:p w:rsidR="001226BC" w:rsidRPr="001D0412" w:rsidRDefault="001226BC" w:rsidP="001226BC">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Всеки ден</w:t>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Всяка седмица</w:t>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Всеки месец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По - рядко </w:t>
      </w:r>
    </w:p>
    <w:p w:rsidR="001226BC" w:rsidRPr="001D0412" w:rsidRDefault="001226BC" w:rsidP="001226BC">
      <w:pPr>
        <w:spacing w:after="60" w:line="240" w:lineRule="auto"/>
        <w:rPr>
          <w:rFonts w:cs="Calibri"/>
        </w:rPr>
      </w:pPr>
    </w:p>
    <w:p w:rsidR="001226BC" w:rsidRPr="001D0412" w:rsidRDefault="001226BC" w:rsidP="001226BC">
      <w:pPr>
        <w:spacing w:after="60" w:line="240" w:lineRule="auto"/>
        <w:rPr>
          <w:rFonts w:cs="Calibri"/>
        </w:rPr>
      </w:pPr>
      <w:r w:rsidRPr="001D0412">
        <w:rPr>
          <w:rFonts w:cs="Calibri"/>
        </w:rPr>
        <w:lastRenderedPageBreak/>
        <w:t xml:space="preserve">В 2.6 Съществува ли предварително разработен подход, който да гарантира, че масивите от данни са актуални? </w:t>
      </w:r>
    </w:p>
    <w:p w:rsidR="001226BC" w:rsidRPr="001D0412" w:rsidRDefault="001226BC" w:rsidP="001226BC">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1226BC" w:rsidRPr="001D0412" w:rsidTr="001D0412">
        <w:tc>
          <w:tcPr>
            <w:tcW w:w="9062" w:type="dxa"/>
            <w:shd w:val="clear" w:color="auto" w:fill="FBE4D5" w:themeFill="accent2" w:themeFillTint="33"/>
          </w:tcPr>
          <w:p w:rsidR="001226BC" w:rsidRPr="001D0412" w:rsidRDefault="001226BC" w:rsidP="001226BC">
            <w:r w:rsidRPr="001D0412">
              <w:t>В момента сме в процес на създаване на техническа възможност за автоматично актуализиране на информацията. До приключването на този процес при всяка актуализация на информацията се посочва конкретната дата на обновяване на масива от данни.</w:t>
            </w:r>
          </w:p>
        </w:tc>
      </w:tr>
    </w:tbl>
    <w:p w:rsidR="001226BC" w:rsidRPr="001D0412" w:rsidRDefault="001226BC" w:rsidP="002A1C94"/>
    <w:p w:rsidR="002D7DE2" w:rsidRPr="004B7EBD" w:rsidRDefault="00D224A4" w:rsidP="002A1C94">
      <w:r w:rsidRPr="001D0412">
        <w:t>2.7 Съществуват ли приоритетни области за публикуване на данни? Ако да, кои са те?</w:t>
      </w:r>
      <w:r w:rsidR="004B7EBD">
        <w:rPr>
          <w:lang w:val="en-US"/>
        </w:rPr>
        <w:t>(</w:t>
      </w:r>
      <w:proofErr w:type="spellStart"/>
      <w:proofErr w:type="gramStart"/>
      <w:r w:rsidR="004B7EBD">
        <w:rPr>
          <w:lang w:val="en-US"/>
        </w:rPr>
        <w:t>за</w:t>
      </w:r>
      <w:proofErr w:type="spellEnd"/>
      <w:proofErr w:type="gramEnd"/>
      <w:r w:rsidR="004B7EBD">
        <w:rPr>
          <w:lang w:val="en-US"/>
        </w:rPr>
        <w:t xml:space="preserve"> </w:t>
      </w:r>
      <w:proofErr w:type="spellStart"/>
      <w:r w:rsidR="004B7EBD">
        <w:rPr>
          <w:lang w:val="en-US"/>
        </w:rPr>
        <w:t>справка</w:t>
      </w:r>
      <w:proofErr w:type="spellEnd"/>
      <w:r w:rsidR="004B7EBD">
        <w:rPr>
          <w:lang w:val="en-US"/>
        </w:rPr>
        <w:t xml:space="preserve"> </w:t>
      </w:r>
      <w:proofErr w:type="spellStart"/>
      <w:r w:rsidR="004B7EBD">
        <w:rPr>
          <w:lang w:val="en-US"/>
        </w:rPr>
        <w:t>Хартата</w:t>
      </w:r>
      <w:proofErr w:type="spellEnd"/>
      <w:r w:rsidR="004B7EBD">
        <w:rPr>
          <w:lang w:val="en-US"/>
        </w:rPr>
        <w:t xml:space="preserve"> </w:t>
      </w:r>
      <w:proofErr w:type="spellStart"/>
      <w:r w:rsidR="004B7EBD">
        <w:rPr>
          <w:lang w:val="en-US"/>
        </w:rPr>
        <w:t>за</w:t>
      </w:r>
      <w:proofErr w:type="spellEnd"/>
      <w:r w:rsidR="004B7EBD">
        <w:rPr>
          <w:lang w:val="en-US"/>
        </w:rPr>
        <w:t xml:space="preserve"> </w:t>
      </w:r>
      <w:proofErr w:type="spellStart"/>
      <w:r w:rsidR="004B7EBD">
        <w:rPr>
          <w:lang w:val="en-US"/>
        </w:rPr>
        <w:t>отворени</w:t>
      </w:r>
      <w:proofErr w:type="spellEnd"/>
      <w:r w:rsidR="004B7EBD">
        <w:rPr>
          <w:lang w:val="en-US"/>
        </w:rPr>
        <w:t xml:space="preserve"> </w:t>
      </w:r>
      <w:proofErr w:type="spellStart"/>
      <w:r w:rsidR="004B7EBD">
        <w:rPr>
          <w:lang w:val="en-US"/>
        </w:rPr>
        <w:t>данни</w:t>
      </w:r>
      <w:proofErr w:type="spellEnd"/>
      <w:r w:rsidR="004B7EBD">
        <w:rPr>
          <w:lang w:val="en-US"/>
        </w:rPr>
        <w:t xml:space="preserve"> на Г8)</w:t>
      </w:r>
    </w:p>
    <w:p w:rsidR="00D224A4" w:rsidRPr="001D0412" w:rsidRDefault="00D224A4" w:rsidP="00D224A4">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24A4" w:rsidRPr="001D0412" w:rsidTr="001D0412">
        <w:tc>
          <w:tcPr>
            <w:tcW w:w="9062" w:type="dxa"/>
            <w:shd w:val="clear" w:color="auto" w:fill="FBE4D5" w:themeFill="accent2" w:themeFillTint="33"/>
          </w:tcPr>
          <w:p w:rsidR="00D224A4" w:rsidRPr="001D0412" w:rsidRDefault="00D224A4" w:rsidP="00D224A4">
            <w:pPr>
              <w:rPr>
                <w:rFonts w:eastAsia="Times New Roman" w:cs="Times New Roman"/>
                <w:lang w:eastAsia="bg-BG"/>
              </w:rPr>
            </w:pPr>
            <w:r w:rsidRPr="001D0412">
              <w:rPr>
                <w:rFonts w:eastAsia="Times New Roman" w:cs="Times New Roman"/>
                <w:lang w:eastAsia="bg-BG"/>
              </w:rPr>
              <w:t>Съществуват приоритетни области, определени с Решение № 103/2015 на Министерския съвет на Република България.</w:t>
            </w:r>
            <w:r w:rsidRPr="001D0412">
              <w:rPr>
                <w:rFonts w:eastAsia="Times New Roman" w:cs="Times New Roman"/>
                <w:lang w:eastAsia="bg-BG"/>
              </w:rPr>
              <w:br/>
              <w:t xml:space="preserve">Свободни работни места </w:t>
            </w:r>
            <w:r w:rsidRPr="001D0412">
              <w:rPr>
                <w:rFonts w:eastAsia="Times New Roman" w:cs="Times New Roman"/>
                <w:lang w:eastAsia="bg-BG"/>
              </w:rPr>
              <w:br/>
              <w:t xml:space="preserve">Регистър на доставчиците на социални услуги </w:t>
            </w:r>
          </w:p>
          <w:p w:rsidR="00D224A4" w:rsidRPr="001D0412" w:rsidRDefault="00D224A4" w:rsidP="00D224A4">
            <w:pPr>
              <w:rPr>
                <w:rFonts w:eastAsia="Times New Roman" w:cs="Times New Roman"/>
                <w:lang w:eastAsia="bg-BG"/>
              </w:rPr>
            </w:pPr>
          </w:p>
          <w:p w:rsidR="00D224A4" w:rsidRPr="001D0412" w:rsidRDefault="00D224A4" w:rsidP="00D224A4">
            <w:r w:rsidRPr="001D0412">
              <w:t>Данните се качват от доставчиците на услуги за здравно осигуряване, сключили договори с Националната Здравно Осигурителна Каса. Данните, които се актуализират всеки ден, са от значение за хоспитализацията на пациенти и отпускането на покритите от Здравната каса  лекарства в аптеките.</w:t>
            </w:r>
          </w:p>
        </w:tc>
      </w:tr>
    </w:tbl>
    <w:p w:rsidR="00D224A4" w:rsidRPr="001D0412" w:rsidRDefault="00D224A4" w:rsidP="002A1C94"/>
    <w:p w:rsidR="002D7DE2" w:rsidRPr="001D0412" w:rsidRDefault="002C58B9" w:rsidP="002A1C94">
      <w:r w:rsidRPr="001D0412">
        <w:t>В 2.8 използват ли се отворените данни при вземането на решения? Използва ли публичната администрация данните в качеството им на доказателство при формирането на политики?</w:t>
      </w:r>
    </w:p>
    <w:p w:rsidR="002C58B9" w:rsidRPr="001D0412" w:rsidRDefault="002C58B9" w:rsidP="002C58B9">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2C58B9" w:rsidRPr="001D0412" w:rsidTr="001D0412">
        <w:tc>
          <w:tcPr>
            <w:tcW w:w="9062" w:type="dxa"/>
            <w:shd w:val="clear" w:color="auto" w:fill="FBE4D5" w:themeFill="accent2" w:themeFillTint="33"/>
          </w:tcPr>
          <w:p w:rsidR="002C58B9" w:rsidRPr="001D0412" w:rsidRDefault="00B30B93" w:rsidP="00B30B93">
            <w:r w:rsidRPr="001D0412">
              <w:t>Моля дайте конкретни примери за използването на Отворени данни при формирането на политики.</w:t>
            </w:r>
          </w:p>
          <w:p w:rsidR="00B30B93" w:rsidRPr="001D0412" w:rsidRDefault="00B30B93" w:rsidP="00B30B93">
            <w:r w:rsidRPr="001D0412">
              <w:t>Отворени данни се използват при разработването на политики - изготвяне на стратегически документи и различни доклади, като например годишните и шестмесечните отчети.</w:t>
            </w:r>
          </w:p>
          <w:p w:rsidR="00B30B93" w:rsidRPr="001D0412" w:rsidRDefault="00B30B93" w:rsidP="00B30B93">
            <w:r w:rsidRPr="001D0412">
              <w:br/>
              <w:t>В съответствие с изготвен график в момента на Портала се публикуват данни . Когато фазата на събиране на данни приключи, един от възможните начини на използване на ресурса е при вземането на решения.</w:t>
            </w:r>
          </w:p>
          <w:p w:rsidR="00FC7C2F" w:rsidRPr="001D0412" w:rsidRDefault="00B30B93" w:rsidP="00FC7C2F">
            <w:r w:rsidRPr="001D0412">
              <w:br/>
              <w:t xml:space="preserve">Комисията за енергийно и водно регулиране е държавен регулатор на 4 сектора в България – електричество, отопление, доставка на газ и снабдяване с питейна вода. В качеството си на регулатор </w:t>
            </w:r>
            <w:r w:rsidR="00FC7C2F" w:rsidRPr="001D0412">
              <w:t>тя</w:t>
            </w:r>
            <w:r w:rsidRPr="001D0412">
              <w:t xml:space="preserve"> използва обществена информация (отворени данни) от Националния статистически институт, например - брой на жителите в определени населени места; информация за темп на инфлация в страната; информация за доходите на домакинствата </w:t>
            </w:r>
            <w:r w:rsidR="00FC7C2F" w:rsidRPr="001D0412">
              <w:t>по</w:t>
            </w:r>
            <w:r w:rsidRPr="001D0412">
              <w:t xml:space="preserve"> региони</w:t>
            </w:r>
            <w:r w:rsidR="00FC7C2F" w:rsidRPr="001D0412">
              <w:t>.</w:t>
            </w:r>
            <w:r w:rsidRPr="001D0412">
              <w:t xml:space="preserve"> </w:t>
            </w:r>
            <w:r w:rsidR="00FC7C2F" w:rsidRPr="001D0412">
              <w:t xml:space="preserve">Тази информация е от значение при формирането на </w:t>
            </w:r>
            <w:r w:rsidRPr="001D0412">
              <w:t xml:space="preserve">цени </w:t>
            </w:r>
            <w:r w:rsidR="00FC7C2F" w:rsidRPr="001D0412">
              <w:t>з</w:t>
            </w:r>
            <w:r w:rsidRPr="001D0412">
              <w:t xml:space="preserve">а </w:t>
            </w:r>
            <w:proofErr w:type="spellStart"/>
            <w:r w:rsidRPr="001D0412">
              <w:t>ВиК</w:t>
            </w:r>
            <w:proofErr w:type="spellEnd"/>
            <w:r w:rsidR="00FC7C2F" w:rsidRPr="001D0412">
              <w:t xml:space="preserve"> услуги</w:t>
            </w:r>
            <w:r w:rsidRPr="001D0412">
              <w:t xml:space="preserve"> и</w:t>
            </w:r>
            <w:r w:rsidR="00FC7C2F" w:rsidRPr="001D0412">
              <w:t xml:space="preserve"> изготвянето на</w:t>
            </w:r>
            <w:r w:rsidRPr="001D0412">
              <w:t xml:space="preserve"> бизнес планове за </w:t>
            </w:r>
            <w:proofErr w:type="spellStart"/>
            <w:r w:rsidRPr="001D0412">
              <w:t>ВиК</w:t>
            </w:r>
            <w:proofErr w:type="spellEnd"/>
            <w:r w:rsidRPr="001D0412">
              <w:t xml:space="preserve"> операторите.</w:t>
            </w:r>
          </w:p>
          <w:p w:rsidR="00B30B93" w:rsidRPr="001D0412" w:rsidRDefault="00B30B93" w:rsidP="00FC7C2F">
            <w:r w:rsidRPr="001D0412">
              <w:br/>
              <w:t>Използване</w:t>
            </w:r>
            <w:r w:rsidR="00FC7C2F" w:rsidRPr="001D0412">
              <w:t>то</w:t>
            </w:r>
            <w:r w:rsidRPr="001D0412">
              <w:t xml:space="preserve"> на </w:t>
            </w:r>
            <w:r w:rsidR="00FC7C2F" w:rsidRPr="001D0412">
              <w:t>отворени данни</w:t>
            </w:r>
            <w:r w:rsidRPr="001D0412">
              <w:t xml:space="preserve"> ще създаде иновативни услуги, нов</w:t>
            </w:r>
            <w:r w:rsidR="00FC7C2F" w:rsidRPr="001D0412">
              <w:t>и</w:t>
            </w:r>
            <w:r w:rsidRPr="001D0412">
              <w:t xml:space="preserve"> компютър</w:t>
            </w:r>
            <w:r w:rsidR="00FC7C2F" w:rsidRPr="001D0412">
              <w:t>ни</w:t>
            </w:r>
            <w:r w:rsidRPr="001D0412">
              <w:t xml:space="preserve"> и мобилни приложения, ще увеличи икономическото въздействие, ще създаде нови работни места, ще повиши публичността на администрацията, ще подобри аналитични</w:t>
            </w:r>
            <w:r w:rsidR="00FC7C2F" w:rsidRPr="001D0412">
              <w:t>те</w:t>
            </w:r>
            <w:r w:rsidRPr="001D0412">
              <w:t xml:space="preserve"> процеси, ще повиши прозрачността.</w:t>
            </w:r>
          </w:p>
        </w:tc>
      </w:tr>
    </w:tbl>
    <w:p w:rsidR="002C58B9" w:rsidRPr="001D0412" w:rsidRDefault="002C58B9" w:rsidP="002A1C94"/>
    <w:p w:rsidR="00D24F30" w:rsidRPr="001D0412" w:rsidRDefault="00F536B7" w:rsidP="002A1C94">
      <w:r w:rsidRPr="001D0412">
        <w:lastRenderedPageBreak/>
        <w:t xml:space="preserve">В 2.9 Провеждат ли се всяка година национални или регионални събития за насърчаване използването на отворени данни и повторното използване на Информация от публичния сектор? </w:t>
      </w:r>
    </w:p>
    <w:p w:rsidR="00F536B7" w:rsidRPr="001D0412" w:rsidRDefault="00F536B7" w:rsidP="00F536B7">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F536B7" w:rsidRPr="001D0412" w:rsidRDefault="00F536B7" w:rsidP="002A1C94">
      <w:r w:rsidRPr="001D0412">
        <w:t>Ако да, колко са те на брой?</w:t>
      </w:r>
    </w:p>
    <w:p w:rsidR="00F536B7" w:rsidRPr="001D0412" w:rsidRDefault="00F536B7" w:rsidP="002A1C94">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По – малко от 4</w:t>
      </w:r>
      <w:r w:rsidRPr="001D0412">
        <w:rPr>
          <w:rFonts w:cs="Calibri"/>
        </w:rPr>
        <w:tab/>
        <w:t xml:space="preserve"> </w:t>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cs="Calibri"/>
        </w:rPr>
        <w:t>между 4 и 8</w:t>
      </w:r>
      <w:r w:rsidRPr="001D0412">
        <w:rPr>
          <w:rFonts w:cs="Calibri"/>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Повече от 8</w:t>
      </w:r>
    </w:p>
    <w:p w:rsidR="00F536B7" w:rsidRPr="001D0412" w:rsidRDefault="00F536B7" w:rsidP="002A1C94">
      <w:r w:rsidRPr="001D0412">
        <w:rPr>
          <w:rFonts w:cs="Calibri"/>
        </w:rPr>
        <w:t>В 2.10 Съществува ли национална стратегия за отворените данни за следващите 5 години?</w:t>
      </w:r>
    </w:p>
    <w:p w:rsidR="00F536B7" w:rsidRPr="001D0412" w:rsidRDefault="00F536B7" w:rsidP="00F536B7">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F536B7" w:rsidRPr="001D0412" w:rsidTr="001D0412">
        <w:tc>
          <w:tcPr>
            <w:tcW w:w="9062" w:type="dxa"/>
            <w:shd w:val="clear" w:color="auto" w:fill="FBE4D5" w:themeFill="accent2" w:themeFillTint="33"/>
          </w:tcPr>
          <w:p w:rsidR="00F536B7" w:rsidRPr="001D0412" w:rsidRDefault="00F536B7" w:rsidP="002A1C94">
            <w:r w:rsidRPr="001D0412">
              <w:t>Инициативата за отворени данни е част от Страте</w:t>
            </w:r>
            <w:r w:rsidR="004B7EBD">
              <w:t xml:space="preserve">гията за развитие на държавната </w:t>
            </w:r>
            <w:r w:rsidRPr="001D0412">
              <w:t>админист</w:t>
            </w:r>
            <w:r w:rsidR="00F4403A">
              <w:t>рация 92014 – 2020). Н</w:t>
            </w:r>
            <w:r w:rsidR="004B7EBD">
              <w:t xml:space="preserve">яма </w:t>
            </w:r>
            <w:r w:rsidRPr="001D0412">
              <w:t xml:space="preserve"> стратегия за отворените данни, но тяхното развитие е заложено в редица други програми и планове за действие.</w:t>
            </w:r>
          </w:p>
        </w:tc>
      </w:tr>
    </w:tbl>
    <w:p w:rsidR="00F536B7" w:rsidRPr="001D0412" w:rsidRDefault="00F536B7" w:rsidP="002A1C94"/>
    <w:p w:rsidR="00F536B7" w:rsidRPr="001D0412" w:rsidRDefault="0087213B" w:rsidP="0087213B">
      <w:pPr>
        <w:rPr>
          <w:b/>
        </w:rPr>
      </w:pPr>
      <w:r>
        <w:rPr>
          <w:b/>
        </w:rPr>
        <w:t>1.2.</w:t>
      </w:r>
      <w:proofErr w:type="spellStart"/>
      <w:r>
        <w:rPr>
          <w:b/>
        </w:rPr>
        <w:t>2</w:t>
      </w:r>
      <w:proofErr w:type="spellEnd"/>
      <w:r>
        <w:rPr>
          <w:b/>
        </w:rPr>
        <w:t>.</w:t>
      </w:r>
      <w:r w:rsidR="00D8752D">
        <w:rPr>
          <w:b/>
        </w:rPr>
        <w:t xml:space="preserve"> Норми </w:t>
      </w:r>
      <w:r w:rsidR="00F536B7" w:rsidRPr="001D0412">
        <w:rPr>
          <w:b/>
        </w:rPr>
        <w:t xml:space="preserve"> за лицензиране</w:t>
      </w:r>
    </w:p>
    <w:p w:rsidR="00667938" w:rsidRPr="001D0412" w:rsidRDefault="00667938" w:rsidP="00667938">
      <w:r w:rsidRPr="001D0412">
        <w:t>В 2.15 Достъпа до данните на Портала безплатен ли е?</w:t>
      </w:r>
    </w:p>
    <w:p w:rsidR="00667938" w:rsidRPr="001D0412" w:rsidRDefault="00667938" w:rsidP="00667938">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667938" w:rsidRPr="001D0412" w:rsidRDefault="00667938" w:rsidP="00667938">
      <w:r w:rsidRPr="001D0412">
        <w:t xml:space="preserve">В 2.16 </w:t>
      </w:r>
      <w:r w:rsidR="00D8752D">
        <w:t>Данните на Портала с отворен</w:t>
      </w:r>
      <w:r w:rsidRPr="001D0412">
        <w:t xml:space="preserve"> лиценз ли са?</w:t>
      </w:r>
    </w:p>
    <w:p w:rsidR="00667938" w:rsidRPr="001D0412" w:rsidRDefault="00667938" w:rsidP="00667938">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667938" w:rsidRPr="001D0412" w:rsidRDefault="00667938" w:rsidP="00667938">
      <w:r w:rsidRPr="001D0412">
        <w:t>В 2.17 Съществува ли национална политика за стандартно лицензиране (или комплекс от лицензи), от която държавните институции могат да се възползват при позволяването на повторно използване на Данни от публичния сектор?</w:t>
      </w:r>
    </w:p>
    <w:p w:rsidR="00667938" w:rsidRPr="001D0412" w:rsidRDefault="00667938" w:rsidP="00667938">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667938" w:rsidRPr="001D0412" w:rsidTr="001D0412">
        <w:tc>
          <w:tcPr>
            <w:tcW w:w="9062" w:type="dxa"/>
            <w:shd w:val="clear" w:color="auto" w:fill="FBE4D5" w:themeFill="accent2" w:themeFillTint="33"/>
          </w:tcPr>
          <w:p w:rsidR="00667938" w:rsidRPr="00122692" w:rsidRDefault="0051378D" w:rsidP="00667938">
            <w:r w:rsidRPr="00122692">
              <w:t xml:space="preserve">Политиката за стандартно </w:t>
            </w:r>
            <w:r w:rsidR="00667938" w:rsidRPr="00122692">
              <w:t xml:space="preserve"> лиценз</w:t>
            </w:r>
            <w:r w:rsidRPr="00122692">
              <w:t xml:space="preserve">иране </w:t>
            </w:r>
            <w:r w:rsidR="00667938" w:rsidRPr="00122692">
              <w:t xml:space="preserve"> ще се разви</w:t>
            </w:r>
            <w:r w:rsidRPr="00122692">
              <w:t xml:space="preserve">ва чрез </w:t>
            </w:r>
            <w:r w:rsidR="00667938" w:rsidRPr="00122692">
              <w:t>подзаконови актове, свързани със Закона за достъп до обществена информация, които са в процес на подготовка.</w:t>
            </w:r>
          </w:p>
          <w:p w:rsidR="00F95449" w:rsidRPr="00122692" w:rsidRDefault="00667938" w:rsidP="00F95449">
            <w:r w:rsidRPr="00122692">
              <w:br/>
            </w:r>
            <w:r w:rsidR="00F95449" w:rsidRPr="00122692">
              <w:t xml:space="preserve">Що се отнася до публично достъпната информация, засягаща дейностите на Комисията за енергийно и водно регулиране, тя се публикува на официалния </w:t>
            </w:r>
            <w:r w:rsidRPr="00122692">
              <w:t>уеб</w:t>
            </w:r>
            <w:r w:rsidRPr="00122692">
              <w:rPr>
                <w:rStyle w:val="aa"/>
              </w:rPr>
              <w:t>-</w:t>
            </w:r>
            <w:r w:rsidRPr="00122692">
              <w:t xml:space="preserve">сайт </w:t>
            </w:r>
            <w:proofErr w:type="spellStart"/>
            <w:r w:rsidRPr="00122692">
              <w:t>www</w:t>
            </w:r>
            <w:proofErr w:type="spellEnd"/>
            <w:r w:rsidRPr="00122692">
              <w:t>.</w:t>
            </w:r>
            <w:proofErr w:type="spellStart"/>
            <w:r w:rsidRPr="00122692">
              <w:t>dker</w:t>
            </w:r>
            <w:proofErr w:type="spellEnd"/>
            <w:r w:rsidRPr="00122692">
              <w:t>.</w:t>
            </w:r>
            <w:proofErr w:type="spellStart"/>
            <w:r w:rsidRPr="00122692">
              <w:t>bg</w:t>
            </w:r>
            <w:proofErr w:type="spellEnd"/>
            <w:r w:rsidRPr="00122692">
              <w:t xml:space="preserve">; </w:t>
            </w:r>
            <w:r w:rsidR="00F95449" w:rsidRPr="00122692">
              <w:t>Информацията е</w:t>
            </w:r>
            <w:r w:rsidRPr="00122692">
              <w:t xml:space="preserve"> свързан</w:t>
            </w:r>
            <w:r w:rsidR="00F95449" w:rsidRPr="00122692">
              <w:t>а</w:t>
            </w:r>
            <w:r w:rsidRPr="00122692">
              <w:t xml:space="preserve"> с дейността и решенията на регулатора </w:t>
            </w:r>
            <w:r w:rsidR="00F95449" w:rsidRPr="00122692">
              <w:t>във връзка с</w:t>
            </w:r>
            <w:r w:rsidRPr="00122692">
              <w:t xml:space="preserve"> 4-т</w:t>
            </w:r>
            <w:r w:rsidR="00F95449" w:rsidRPr="00122692">
              <w:t>е</w:t>
            </w:r>
            <w:r w:rsidRPr="00122692">
              <w:t xml:space="preserve"> </w:t>
            </w:r>
            <w:r w:rsidR="00F95449" w:rsidRPr="00122692">
              <w:t xml:space="preserve">възложени му сектора </w:t>
            </w:r>
            <w:r w:rsidRPr="00122692">
              <w:t xml:space="preserve">- цени на регулирани услуги; лицензии и бизнес планове на регулираните образувания; информация за публични изслушвания, организирани от регулатора; годишните доклади за дейността на регулатора; постигнати нива на </w:t>
            </w:r>
            <w:proofErr w:type="spellStart"/>
            <w:r w:rsidRPr="00122692">
              <w:t>ВиК</w:t>
            </w:r>
            <w:proofErr w:type="spellEnd"/>
            <w:r w:rsidRPr="00122692">
              <w:t xml:space="preserve"> услугите от </w:t>
            </w:r>
            <w:proofErr w:type="spellStart"/>
            <w:r w:rsidRPr="00122692">
              <w:t>ВиК</w:t>
            </w:r>
            <w:r w:rsidRPr="00122692">
              <w:rPr>
                <w:rStyle w:val="aa"/>
              </w:rPr>
              <w:t>-</w:t>
            </w:r>
            <w:r w:rsidRPr="00122692">
              <w:t>операторите</w:t>
            </w:r>
            <w:proofErr w:type="spellEnd"/>
            <w:r w:rsidRPr="00122692">
              <w:t>.</w:t>
            </w:r>
          </w:p>
          <w:p w:rsidR="00F95449" w:rsidRPr="00122692" w:rsidRDefault="00F95449" w:rsidP="00F95449"/>
          <w:p w:rsidR="00667938" w:rsidRPr="001D0412" w:rsidRDefault="00667938" w:rsidP="00F95449">
            <w:r w:rsidRPr="00122692">
              <w:t>Информацията е налична най-вече и на български език (с изключение на годишните доклади за основните промени в пазарите на газ и електроенергия).</w:t>
            </w:r>
          </w:p>
        </w:tc>
      </w:tr>
    </w:tbl>
    <w:p w:rsidR="006D6804" w:rsidRPr="001D0412" w:rsidRDefault="006D6804" w:rsidP="00667938">
      <w:pPr>
        <w:rPr>
          <w:b/>
          <w:lang w:val="en-US"/>
        </w:rPr>
      </w:pPr>
    </w:p>
    <w:p w:rsidR="00F95449" w:rsidRPr="001D0412" w:rsidRDefault="006D6804" w:rsidP="00667938">
      <w:pPr>
        <w:rPr>
          <w:b/>
        </w:rPr>
      </w:pPr>
      <w:r w:rsidRPr="001D0412">
        <w:rPr>
          <w:b/>
          <w:lang w:val="en-US"/>
        </w:rPr>
        <w:t xml:space="preserve">1.2.3. </w:t>
      </w:r>
      <w:r w:rsidRPr="001D0412">
        <w:rPr>
          <w:b/>
        </w:rPr>
        <w:t>Степен на координация на национално ниво</w:t>
      </w:r>
    </w:p>
    <w:p w:rsidR="006D6804" w:rsidRPr="001D0412" w:rsidRDefault="006D6804" w:rsidP="00667938">
      <w:r w:rsidRPr="001D0412">
        <w:t>В 2.11 Разполагате ли с национални указания за публикуването на информация от публичния сектор? Ако да, за кои аспекти се отнасят?</w:t>
      </w:r>
    </w:p>
    <w:p w:rsidR="006D6804" w:rsidRPr="001D0412" w:rsidRDefault="006D6804" w:rsidP="006D6804">
      <w:pPr>
        <w:rPr>
          <w:rFonts w:cs="Calibri"/>
        </w:rPr>
      </w:pPr>
      <w:r w:rsidRPr="001D0412">
        <w:rPr>
          <w:rFonts w:cs="Calibri"/>
        </w:rPr>
        <w:lastRenderedPageBreak/>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6D6804" w:rsidRPr="001D0412" w:rsidTr="001D0412">
        <w:tc>
          <w:tcPr>
            <w:tcW w:w="9062" w:type="dxa"/>
            <w:shd w:val="clear" w:color="auto" w:fill="FBE4D5" w:themeFill="accent2" w:themeFillTint="33"/>
          </w:tcPr>
          <w:p w:rsidR="006D6804" w:rsidRPr="00122692" w:rsidRDefault="006D6804" w:rsidP="00667938">
            <w:r w:rsidRPr="00122692">
              <w:t>Моля представете накратко националните указания, като включите и линк, на който те могат да бъдат намерени.</w:t>
            </w:r>
          </w:p>
          <w:p w:rsidR="006D6804" w:rsidRPr="00122692" w:rsidRDefault="00D72CE9" w:rsidP="00667938">
            <w:r w:rsidRPr="00122692">
              <w:t>У</w:t>
            </w:r>
            <w:r w:rsidR="006D6804" w:rsidRPr="00122692">
              <w:t>казания</w:t>
            </w:r>
            <w:r w:rsidRPr="00122692">
              <w:t xml:space="preserve">та  </w:t>
            </w:r>
            <w:r w:rsidR="006D6804" w:rsidRPr="00122692">
              <w:t xml:space="preserve"> са в процес на подготовка.</w:t>
            </w:r>
          </w:p>
          <w:p w:rsidR="006D6804" w:rsidRPr="00122692" w:rsidRDefault="005A068E" w:rsidP="006D6804">
            <w:pPr>
              <w:rPr>
                <w:rStyle w:val="a8"/>
                <w:rFonts w:eastAsia="Times New Roman"/>
              </w:rPr>
            </w:pPr>
            <w:hyperlink r:id="rId17" w:history="1">
              <w:r w:rsidR="006D6804" w:rsidRPr="00122692">
                <w:rPr>
                  <w:rStyle w:val="a8"/>
                  <w:rFonts w:eastAsia="Times New Roman"/>
                </w:rPr>
                <w:t>http://opendata.government.bg/</w:t>
              </w:r>
            </w:hyperlink>
          </w:p>
          <w:p w:rsidR="006D6804" w:rsidRPr="001D0412" w:rsidRDefault="006D6804" w:rsidP="00667938">
            <w:pPr>
              <w:rPr>
                <w:i/>
              </w:rPr>
            </w:pPr>
            <w:r w:rsidRPr="00122692">
              <w:t xml:space="preserve">Закон за достъп до публичната информация - </w:t>
            </w:r>
            <w:hyperlink r:id="rId18" w:history="1">
              <w:r w:rsidRPr="00122692">
                <w:rPr>
                  <w:rStyle w:val="a8"/>
                  <w:rFonts w:cs="Times New Roman"/>
                  <w:iCs/>
                </w:rPr>
                <w:t>http://www.mi.government.bg/en/library/zakon-za-dostap-do-obshtestvena-informaciya-448-c25-m258-3.html</w:t>
              </w:r>
            </w:hyperlink>
          </w:p>
        </w:tc>
      </w:tr>
    </w:tbl>
    <w:p w:rsidR="006D6804" w:rsidRPr="001D0412" w:rsidRDefault="006D6804" w:rsidP="00667938">
      <w:r w:rsidRPr="001D0412">
        <w:t xml:space="preserve"> В </w:t>
      </w:r>
      <w:r w:rsidR="00E13CF9" w:rsidRPr="001D0412">
        <w:t>2.12 Занимават ли се местната администрация или отделни градове със собствени инициативи за отворени данни?</w:t>
      </w:r>
    </w:p>
    <w:p w:rsidR="00E13CF9" w:rsidRPr="001D0412" w:rsidRDefault="00E13CF9" w:rsidP="00E13CF9">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p w:rsidR="00E13CF9" w:rsidRPr="001D0412" w:rsidRDefault="00E13CF9" w:rsidP="00667938">
      <w:r w:rsidRPr="001D0412">
        <w:t>В 2.13 Как бихте описали регионалните/градските инициативи за отворени данни във Вашата страна? Колко са те на брой?</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Много малък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eastAsia="Times New Roman" w:cs="Times New Roman"/>
        </w:rPr>
        <w:tab/>
      </w:r>
      <w:r w:rsidRPr="001D0412">
        <w:rPr>
          <w:rFonts w:cs="Calibri"/>
        </w:rPr>
        <w:t xml:space="preserve">Няколко на брой </w:t>
      </w:r>
      <w:r w:rsidRPr="001D0412">
        <w:rPr>
          <w:rFonts w:cs="Calibri"/>
        </w:rPr>
        <w:tab/>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Голям брой</w:t>
      </w:r>
    </w:p>
    <w:tbl>
      <w:tblPr>
        <w:tblStyle w:val="a5"/>
        <w:tblW w:w="0" w:type="auto"/>
        <w:tblLook w:val="04A0" w:firstRow="1" w:lastRow="0" w:firstColumn="1" w:lastColumn="0" w:noHBand="0" w:noVBand="1"/>
      </w:tblPr>
      <w:tblGrid>
        <w:gridCol w:w="9062"/>
      </w:tblGrid>
      <w:tr w:rsidR="00E13CF9" w:rsidRPr="001D0412" w:rsidTr="001D0412">
        <w:tc>
          <w:tcPr>
            <w:tcW w:w="9062" w:type="dxa"/>
            <w:shd w:val="clear" w:color="auto" w:fill="FBE4D5" w:themeFill="accent2" w:themeFillTint="33"/>
          </w:tcPr>
          <w:p w:rsidR="00E13CF9" w:rsidRPr="00122692" w:rsidRDefault="00E13CF9" w:rsidP="00E13CF9">
            <w:pPr>
              <w:spacing w:after="60"/>
              <w:rPr>
                <w:rFonts w:cs="Calibri"/>
              </w:rPr>
            </w:pPr>
            <w:r w:rsidRPr="00122692">
              <w:rPr>
                <w:rFonts w:cs="Calibri"/>
              </w:rPr>
              <w:t>Моля опишете с няколко изречения в какво се изразяват водещите инициативи.</w:t>
            </w:r>
          </w:p>
          <w:p w:rsidR="00E13CF9" w:rsidRPr="001D0412" w:rsidRDefault="00E13CF9" w:rsidP="00E13CF9">
            <w:pPr>
              <w:spacing w:after="60"/>
              <w:rPr>
                <w:rFonts w:cs="Calibri"/>
              </w:rPr>
            </w:pPr>
            <w:r w:rsidRPr="00122692">
              <w:rPr>
                <w:rFonts w:cs="Calibri"/>
              </w:rPr>
              <w:t>Водещите местни инициативи се изразяват в обучения и конференции.</w:t>
            </w:r>
          </w:p>
        </w:tc>
      </w:tr>
    </w:tbl>
    <w:p w:rsidR="00E13CF9" w:rsidRPr="001D0412" w:rsidRDefault="00E13CF9" w:rsidP="00E13CF9">
      <w:pPr>
        <w:spacing w:after="60" w:line="240" w:lineRule="auto"/>
        <w:rPr>
          <w:rFonts w:cs="Calibri"/>
        </w:rPr>
      </w:pPr>
    </w:p>
    <w:p w:rsidR="00E13CF9" w:rsidRPr="001D0412" w:rsidRDefault="00E13CF9" w:rsidP="00667938">
      <w:r w:rsidRPr="001D0412">
        <w:t>В 2.14 Интегрирани ли са местните/градските порта</w:t>
      </w:r>
      <w:r w:rsidR="001D0412">
        <w:t>л</w:t>
      </w:r>
      <w:r w:rsidRPr="001D0412">
        <w:t>и и масиви от данни в Националния портал?</w:t>
      </w:r>
    </w:p>
    <w:p w:rsidR="00E13CF9" w:rsidRPr="001D0412" w:rsidRDefault="00E13CF9" w:rsidP="00E13CF9">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p w:rsidR="00E13CF9" w:rsidRPr="001D0412" w:rsidRDefault="00E13CF9" w:rsidP="00667938">
      <w:r w:rsidRPr="001D0412">
        <w:t>За колко от тях се отнася това?</w:t>
      </w:r>
    </w:p>
    <w:p w:rsidR="00E13CF9" w:rsidRPr="001D0412" w:rsidRDefault="00E13CF9" w:rsidP="00E13CF9">
      <w:pPr>
        <w:spacing w:after="60" w:line="240" w:lineRule="auto"/>
        <w:rPr>
          <w:rFonts w:eastAsia="Times New Roman" w:cs="Times New Roman"/>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Много малък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cs="Calibri"/>
        </w:rPr>
        <w:t>Няколко на брой</w:t>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Голям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Всички</w:t>
      </w:r>
    </w:p>
    <w:p w:rsidR="00E13CF9" w:rsidRPr="001D0412" w:rsidRDefault="00E13CF9" w:rsidP="00E13CF9"/>
    <w:p w:rsidR="00E13CF9" w:rsidRPr="001D0412" w:rsidRDefault="00E13CF9" w:rsidP="00E13CF9">
      <w:pPr>
        <w:ind w:left="708" w:firstLine="708"/>
        <w:rPr>
          <w:b/>
        </w:rPr>
      </w:pPr>
      <w:r w:rsidRPr="001D0412">
        <w:rPr>
          <w:b/>
        </w:rPr>
        <w:t>1.3 Използване на Отворени данни</w:t>
      </w:r>
    </w:p>
    <w:p w:rsidR="00E13CF9" w:rsidRPr="001D0412" w:rsidRDefault="00E13CF9" w:rsidP="00E13CF9">
      <w:pPr>
        <w:rPr>
          <w:b/>
        </w:rPr>
      </w:pPr>
    </w:p>
    <w:p w:rsidR="00E13CF9" w:rsidRPr="001D0412" w:rsidRDefault="00E13CF9" w:rsidP="00E13CF9">
      <w:r w:rsidRPr="001D0412">
        <w:t>В 3.1 Колко уникални потребители посещават Вашия Портал всеки месец?</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Средният брой е ...........</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Някъде между ........ и ..........</w:t>
      </w:r>
    </w:p>
    <w:p w:rsidR="00E13CF9" w:rsidRPr="001D0412" w:rsidRDefault="00E13CF9" w:rsidP="00E13CF9">
      <w:pPr>
        <w:spacing w:after="60" w:line="240" w:lineRule="auto"/>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ab/>
        <w:t>Не зная</w:t>
      </w:r>
    </w:p>
    <w:p w:rsidR="00E13CF9" w:rsidRPr="001D0412" w:rsidRDefault="00E13CF9" w:rsidP="00E13CF9">
      <w:pPr>
        <w:spacing w:after="60" w:line="240" w:lineRule="auto"/>
        <w:rPr>
          <w:rFonts w:cs="Calibri"/>
        </w:rPr>
      </w:pPr>
    </w:p>
    <w:p w:rsidR="00E13CF9" w:rsidRPr="001D0412" w:rsidRDefault="00E13CF9" w:rsidP="00E13CF9">
      <w:pPr>
        <w:spacing w:after="60" w:line="240" w:lineRule="auto"/>
        <w:rPr>
          <w:rFonts w:cs="Calibri"/>
        </w:rPr>
      </w:pPr>
      <w:r w:rsidRPr="001D0412">
        <w:rPr>
          <w:rFonts w:cs="Calibri"/>
        </w:rPr>
        <w:t xml:space="preserve">В 3.2 </w:t>
      </w:r>
      <w:r w:rsidR="009438B0" w:rsidRPr="001D0412">
        <w:rPr>
          <w:rFonts w:cs="Calibri"/>
        </w:rPr>
        <w:t xml:space="preserve">Прави ли се разграничение между посещение на човек и на машина? Има ли </w:t>
      </w:r>
      <w:r w:rsidR="00D72CE9">
        <w:rPr>
          <w:rFonts w:cs="Calibri"/>
        </w:rPr>
        <w:t xml:space="preserve">машинен достъп до </w:t>
      </w:r>
      <w:r w:rsidR="009438B0" w:rsidRPr="001D0412">
        <w:rPr>
          <w:rFonts w:cs="Calibri"/>
        </w:rPr>
        <w:t>Вашия портал чрез специализиран интерфейс?</w:t>
      </w:r>
    </w:p>
    <w:p w:rsidR="009438B0" w:rsidRPr="001D0412" w:rsidRDefault="009438B0" w:rsidP="009438B0">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Не</w:t>
      </w:r>
    </w:p>
    <w:p w:rsidR="00E13CF9" w:rsidRPr="001D0412" w:rsidRDefault="00E13CF9" w:rsidP="00E13CF9"/>
    <w:p w:rsidR="009438B0" w:rsidRPr="001D0412" w:rsidRDefault="009438B0" w:rsidP="00E13CF9">
      <w:r w:rsidRPr="001D0412">
        <w:t>В 3.</w:t>
      </w:r>
      <w:proofErr w:type="spellStart"/>
      <w:r w:rsidRPr="001D0412">
        <w:t>3</w:t>
      </w:r>
      <w:proofErr w:type="spellEnd"/>
      <w:r w:rsidRPr="001D0412">
        <w:t>.1 Какъв е профила на посетителя в повечето случаи?</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 xml:space="preserve">Най – вече от частния сектор </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Най – вече от публичния сектор</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Най – вече граждани</w:t>
      </w:r>
    </w:p>
    <w:p w:rsidR="009438B0" w:rsidRPr="001D0412" w:rsidRDefault="009438B0" w:rsidP="009438B0">
      <w:pPr>
        <w:spacing w:after="60" w:line="240" w:lineRule="auto"/>
        <w:rPr>
          <w:rFonts w:cs="Calibri"/>
        </w:rPr>
      </w:pPr>
      <w:r w:rsidRPr="001D0412">
        <w:rPr>
          <w:rFonts w:eastAsia="Times New Roman" w:cs="Times New Roman"/>
        </w:rPr>
        <w:lastRenderedPageBreak/>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ab/>
        <w:t>По малко от всички, без една от групите да преобладава</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ab/>
        <w:t>Не зная</w:t>
      </w:r>
    </w:p>
    <w:p w:rsidR="009438B0" w:rsidRPr="001D0412" w:rsidRDefault="009438B0" w:rsidP="009438B0">
      <w:pPr>
        <w:spacing w:after="60" w:line="240" w:lineRule="auto"/>
        <w:rPr>
          <w:rFonts w:cs="Calibri"/>
        </w:rPr>
      </w:pPr>
    </w:p>
    <w:p w:rsidR="007F171C" w:rsidRPr="001D0412" w:rsidRDefault="007F171C" w:rsidP="009438B0">
      <w:pPr>
        <w:spacing w:after="60" w:line="240" w:lineRule="auto"/>
        <w:rPr>
          <w:rFonts w:cs="Calibri"/>
        </w:rPr>
      </w:pPr>
    </w:p>
    <w:p w:rsidR="007F171C" w:rsidRPr="001D0412" w:rsidRDefault="009438B0"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 xml:space="preserve">.2 Как е разпределена процентно </w:t>
      </w:r>
      <w:proofErr w:type="spellStart"/>
      <w:r w:rsidRPr="001D0412">
        <w:rPr>
          <w:rFonts w:cs="Calibri"/>
        </w:rPr>
        <w:t>посещаемостта</w:t>
      </w:r>
      <w:proofErr w:type="spellEnd"/>
      <w:r w:rsidRPr="001D0412">
        <w:rPr>
          <w:rFonts w:cs="Calibri"/>
        </w:rPr>
        <w:t xml:space="preserve"> между потребители от страната и извън нея? </w:t>
      </w:r>
      <w:r w:rsidRPr="001D0412">
        <w:rPr>
          <w:rFonts w:cs="Calibri"/>
        </w:rPr>
        <w:tab/>
      </w:r>
    </w:p>
    <w:p w:rsidR="007F171C" w:rsidRPr="001D0412" w:rsidRDefault="009438B0" w:rsidP="009438B0">
      <w:pPr>
        <w:spacing w:after="60" w:line="240" w:lineRule="auto"/>
        <w:rPr>
          <w:rFonts w:cs="Calibri"/>
        </w:rPr>
      </w:pPr>
      <w:r w:rsidRPr="001D0412">
        <w:rPr>
          <w:rFonts w:cs="Calibri"/>
        </w:rPr>
        <w:t>От страната – 90%</w:t>
      </w:r>
    </w:p>
    <w:p w:rsidR="009438B0" w:rsidRPr="001D0412" w:rsidRDefault="009438B0" w:rsidP="009438B0">
      <w:pPr>
        <w:spacing w:after="60" w:line="240" w:lineRule="auto"/>
        <w:rPr>
          <w:rFonts w:cs="Calibri"/>
        </w:rPr>
      </w:pPr>
      <w:r w:rsidRPr="001D0412">
        <w:rPr>
          <w:rFonts w:cs="Calibri"/>
        </w:rPr>
        <w:t>От чужбина – 10%</w:t>
      </w:r>
    </w:p>
    <w:p w:rsidR="007F171C" w:rsidRPr="001D0412" w:rsidRDefault="007F171C" w:rsidP="009438B0">
      <w:pPr>
        <w:spacing w:after="60" w:line="240" w:lineRule="auto"/>
        <w:rPr>
          <w:rFonts w:cs="Calibri"/>
        </w:rPr>
      </w:pPr>
    </w:p>
    <w:p w:rsidR="007F171C" w:rsidRPr="001D0412" w:rsidRDefault="009438B0"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.3 Какво е съотношението на трафика, генериран от хора, съпоставен с този, генериран от машини (чрез специализиран интерфейс)?</w:t>
      </w:r>
      <w:r w:rsidR="007F171C" w:rsidRPr="001D0412">
        <w:rPr>
          <w:rFonts w:cs="Calibri"/>
        </w:rPr>
        <w:t xml:space="preserve"> </w:t>
      </w:r>
    </w:p>
    <w:p w:rsidR="007F171C" w:rsidRPr="001D0412" w:rsidRDefault="007F171C" w:rsidP="009438B0">
      <w:pPr>
        <w:spacing w:after="60" w:line="240" w:lineRule="auto"/>
        <w:rPr>
          <w:rFonts w:cs="Calibri"/>
        </w:rPr>
      </w:pPr>
      <w:r w:rsidRPr="001D0412">
        <w:rPr>
          <w:rFonts w:cs="Calibri"/>
        </w:rPr>
        <w:t xml:space="preserve">От хора – 60% </w:t>
      </w:r>
      <w:r w:rsidRPr="001D0412">
        <w:rPr>
          <w:rFonts w:cs="Calibri"/>
        </w:rPr>
        <w:tab/>
      </w:r>
      <w:r w:rsidRPr="001D0412">
        <w:rPr>
          <w:rFonts w:cs="Calibri"/>
        </w:rPr>
        <w:tab/>
      </w:r>
    </w:p>
    <w:p w:rsidR="009438B0" w:rsidRPr="001D0412" w:rsidRDefault="007F171C" w:rsidP="009438B0">
      <w:pPr>
        <w:spacing w:after="60" w:line="240" w:lineRule="auto"/>
        <w:rPr>
          <w:rFonts w:cs="Calibri"/>
        </w:rPr>
      </w:pPr>
      <w:r w:rsidRPr="001D0412">
        <w:rPr>
          <w:rFonts w:cs="Calibri"/>
        </w:rPr>
        <w:t>От Машини – 40%</w:t>
      </w:r>
    </w:p>
    <w:p w:rsidR="007F171C" w:rsidRPr="001D0412" w:rsidRDefault="007F171C" w:rsidP="009438B0">
      <w:pPr>
        <w:spacing w:after="60" w:line="240" w:lineRule="auto"/>
        <w:rPr>
          <w:rFonts w:cs="Calibri"/>
        </w:rPr>
      </w:pPr>
    </w:p>
    <w:p w:rsidR="007F171C" w:rsidRPr="001D0412" w:rsidRDefault="007F171C"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.4 Според данните, с които разполагате, кои са десетте най – чести посетители/заинтересовани страни, които ползват Вашия Портал?</w:t>
      </w:r>
    </w:p>
    <w:p w:rsidR="007F171C" w:rsidRPr="001D0412" w:rsidRDefault="007F171C" w:rsidP="009438B0">
      <w:pPr>
        <w:spacing w:after="60" w:line="240" w:lineRule="auto"/>
        <w:rPr>
          <w:rFonts w:cs="Calibri"/>
        </w:rPr>
      </w:pPr>
    </w:p>
    <w:tbl>
      <w:tblPr>
        <w:tblStyle w:val="a5"/>
        <w:tblW w:w="0" w:type="auto"/>
        <w:tblLook w:val="04A0" w:firstRow="1" w:lastRow="0" w:firstColumn="1" w:lastColumn="0" w:noHBand="0" w:noVBand="1"/>
      </w:tblPr>
      <w:tblGrid>
        <w:gridCol w:w="2547"/>
        <w:gridCol w:w="6515"/>
      </w:tblGrid>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Най – чести посетители/</w:t>
            </w:r>
          </w:p>
          <w:p w:rsidR="007F171C" w:rsidRPr="001D0412" w:rsidRDefault="007F171C" w:rsidP="009438B0">
            <w:pPr>
              <w:spacing w:after="60"/>
              <w:rPr>
                <w:rFonts w:cs="Calibri"/>
              </w:rPr>
            </w:pPr>
            <w:r w:rsidRPr="001D0412">
              <w:rPr>
                <w:rFonts w:cs="Calibri"/>
              </w:rPr>
              <w:t>Заинтересовани страни</w:t>
            </w:r>
          </w:p>
        </w:tc>
        <w:tc>
          <w:tcPr>
            <w:tcW w:w="6515" w:type="dxa"/>
          </w:tcPr>
          <w:p w:rsidR="007F171C" w:rsidRPr="001D0412" w:rsidRDefault="007F171C" w:rsidP="009438B0">
            <w:pPr>
              <w:spacing w:after="60"/>
              <w:rPr>
                <w:rFonts w:cs="Calibri"/>
              </w:rPr>
            </w:pPr>
            <w:r w:rsidRPr="001D0412">
              <w:rPr>
                <w:rFonts w:cs="Calibri"/>
              </w:rPr>
              <w:t>Име на потребителя/заинтересованата страна</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1</w:t>
            </w:r>
          </w:p>
        </w:tc>
        <w:tc>
          <w:tcPr>
            <w:tcW w:w="6515" w:type="dxa"/>
          </w:tcPr>
          <w:p w:rsidR="007F171C" w:rsidRPr="001D0412" w:rsidRDefault="007F171C" w:rsidP="009438B0">
            <w:pPr>
              <w:spacing w:after="60"/>
              <w:rPr>
                <w:rFonts w:cs="Calibri"/>
              </w:rPr>
            </w:pPr>
            <w:r w:rsidRPr="001D0412">
              <w:rPr>
                <w:rFonts w:cs="Calibri"/>
              </w:rPr>
              <w:t>Икономически оператори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2</w:t>
            </w:r>
          </w:p>
        </w:tc>
        <w:tc>
          <w:tcPr>
            <w:tcW w:w="6515" w:type="dxa"/>
          </w:tcPr>
          <w:p w:rsidR="007F171C" w:rsidRPr="001D0412" w:rsidRDefault="007F171C" w:rsidP="009438B0">
            <w:pPr>
              <w:spacing w:after="60"/>
              <w:rPr>
                <w:rFonts w:cs="Calibri"/>
              </w:rPr>
            </w:pPr>
            <w:r w:rsidRPr="001D0412">
              <w:rPr>
                <w:rFonts w:cs="Calibri"/>
              </w:rPr>
              <w:t>Граждани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3</w:t>
            </w:r>
          </w:p>
        </w:tc>
        <w:tc>
          <w:tcPr>
            <w:tcW w:w="6515" w:type="dxa"/>
          </w:tcPr>
          <w:p w:rsidR="007F171C" w:rsidRPr="001D0412" w:rsidRDefault="007F171C" w:rsidP="009438B0">
            <w:pPr>
              <w:spacing w:after="60"/>
              <w:rPr>
                <w:rFonts w:cs="Calibri"/>
              </w:rPr>
            </w:pPr>
            <w:r w:rsidRPr="001D0412">
              <w:rPr>
                <w:rFonts w:cs="Calibri"/>
              </w:rPr>
              <w:t>Компании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4</w:t>
            </w:r>
          </w:p>
        </w:tc>
        <w:tc>
          <w:tcPr>
            <w:tcW w:w="6515" w:type="dxa"/>
          </w:tcPr>
          <w:p w:rsidR="007F171C" w:rsidRPr="001D0412" w:rsidRDefault="007F171C" w:rsidP="009438B0">
            <w:pPr>
              <w:spacing w:after="60"/>
              <w:rPr>
                <w:rFonts w:cs="Calibri"/>
              </w:rPr>
            </w:pPr>
            <w:r w:rsidRPr="001D0412">
              <w:rPr>
                <w:rFonts w:cs="Calibri"/>
              </w:rPr>
              <w:t>Заети в Селското стопанство</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5</w:t>
            </w:r>
          </w:p>
        </w:tc>
        <w:tc>
          <w:tcPr>
            <w:tcW w:w="6515" w:type="dxa"/>
          </w:tcPr>
          <w:p w:rsidR="007F171C" w:rsidRPr="001D0412" w:rsidRDefault="002E45A4" w:rsidP="009438B0">
            <w:pPr>
              <w:spacing w:after="60"/>
              <w:rPr>
                <w:rFonts w:cs="Calibri"/>
              </w:rPr>
            </w:pPr>
            <w:r w:rsidRPr="001D0412">
              <w:rPr>
                <w:rFonts w:cs="Calibri"/>
              </w:rPr>
              <w:t>Заети с отглеждането на тютюн</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6</w:t>
            </w:r>
          </w:p>
        </w:tc>
        <w:tc>
          <w:tcPr>
            <w:tcW w:w="6515" w:type="dxa"/>
          </w:tcPr>
          <w:p w:rsidR="007F171C" w:rsidRPr="001D0412" w:rsidRDefault="002E45A4" w:rsidP="009438B0">
            <w:pPr>
              <w:spacing w:after="60"/>
              <w:rPr>
                <w:rFonts w:cs="Calibri"/>
              </w:rPr>
            </w:pPr>
            <w:r w:rsidRPr="001D0412">
              <w:rPr>
                <w:rFonts w:cs="Calibri"/>
              </w:rPr>
              <w:t>Счетоводители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7</w:t>
            </w:r>
          </w:p>
        </w:tc>
        <w:tc>
          <w:tcPr>
            <w:tcW w:w="6515" w:type="dxa"/>
          </w:tcPr>
          <w:p w:rsidR="007F171C" w:rsidRPr="001D0412" w:rsidRDefault="002E45A4" w:rsidP="009438B0">
            <w:pPr>
              <w:spacing w:after="60"/>
              <w:rPr>
                <w:rFonts w:cs="Calibri"/>
              </w:rPr>
            </w:pPr>
            <w:proofErr w:type="spellStart"/>
            <w:r w:rsidRPr="001D0412">
              <w:rPr>
                <w:rFonts w:cs="Calibri"/>
              </w:rPr>
              <w:t>Самонаети</w:t>
            </w:r>
            <w:proofErr w:type="spellEnd"/>
            <w:r w:rsidRPr="001D0412">
              <w:rPr>
                <w:rFonts w:cs="Calibri"/>
              </w:rPr>
              <w:t xml:space="preserve"> граждани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8</w:t>
            </w:r>
          </w:p>
        </w:tc>
        <w:tc>
          <w:tcPr>
            <w:tcW w:w="6515" w:type="dxa"/>
          </w:tcPr>
          <w:p w:rsidR="007F171C" w:rsidRPr="001D0412" w:rsidRDefault="002E45A4" w:rsidP="009438B0">
            <w:pPr>
              <w:spacing w:after="60"/>
              <w:rPr>
                <w:rFonts w:cs="Calibri"/>
              </w:rPr>
            </w:pPr>
            <w:proofErr w:type="spellStart"/>
            <w:r w:rsidRPr="001D0412">
              <w:rPr>
                <w:rFonts w:cs="Calibri"/>
              </w:rPr>
              <w:t>Интрастат</w:t>
            </w:r>
            <w:proofErr w:type="spellEnd"/>
            <w:r w:rsidRPr="001D0412">
              <w:rPr>
                <w:rFonts w:cs="Calibri"/>
              </w:rPr>
              <w:t xml:space="preserve"> оператори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9</w:t>
            </w:r>
          </w:p>
        </w:tc>
        <w:tc>
          <w:tcPr>
            <w:tcW w:w="6515" w:type="dxa"/>
          </w:tcPr>
          <w:p w:rsidR="007F171C" w:rsidRPr="001D0412" w:rsidRDefault="002E45A4" w:rsidP="009438B0">
            <w:pPr>
              <w:spacing w:after="60"/>
              <w:rPr>
                <w:rFonts w:cs="Calibri"/>
              </w:rPr>
            </w:pPr>
            <w:r w:rsidRPr="001D0412">
              <w:rPr>
                <w:rFonts w:cs="Calibri"/>
              </w:rPr>
              <w:t>Изпълнителна агенция по околната среда</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10</w:t>
            </w:r>
          </w:p>
        </w:tc>
        <w:tc>
          <w:tcPr>
            <w:tcW w:w="6515" w:type="dxa"/>
          </w:tcPr>
          <w:p w:rsidR="007F171C" w:rsidRPr="001D0412" w:rsidRDefault="002E45A4" w:rsidP="009438B0">
            <w:pPr>
              <w:spacing w:after="60"/>
              <w:rPr>
                <w:rFonts w:cs="Calibri"/>
              </w:rPr>
            </w:pPr>
            <w:r w:rsidRPr="001D0412">
              <w:rPr>
                <w:rFonts w:cs="Calibri"/>
              </w:rPr>
              <w:t>Национален Статистически Институт</w:t>
            </w:r>
          </w:p>
        </w:tc>
      </w:tr>
    </w:tbl>
    <w:p w:rsidR="007F171C" w:rsidRPr="001D0412" w:rsidRDefault="007F171C" w:rsidP="009438B0">
      <w:pPr>
        <w:spacing w:after="60" w:line="240" w:lineRule="auto"/>
        <w:rPr>
          <w:rFonts w:cs="Calibri"/>
        </w:rPr>
      </w:pPr>
    </w:p>
    <w:p w:rsidR="007F171C" w:rsidRPr="001D0412" w:rsidRDefault="002E45A4" w:rsidP="009438B0">
      <w:pPr>
        <w:spacing w:after="60" w:line="240" w:lineRule="auto"/>
        <w:rPr>
          <w:rFonts w:cs="Calibri"/>
          <w:lang w:val="en-US"/>
        </w:rPr>
      </w:pPr>
      <w:r w:rsidRPr="001D0412">
        <w:rPr>
          <w:rFonts w:cs="Calibri"/>
        </w:rPr>
        <w:t xml:space="preserve">В 3.4 До кои масиви от данни се допитват най – често посетителите?  </w:t>
      </w:r>
    </w:p>
    <w:p w:rsidR="007F171C" w:rsidRPr="001D0412" w:rsidRDefault="002E45A4" w:rsidP="002E45A4">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Pr="001D0412">
        <w:rPr>
          <w:bCs/>
          <w:color w:val="000000"/>
        </w:rPr>
        <w:t>Компании (бизнес регистър)</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Pr="001D0412">
        <w:rPr>
          <w:bCs/>
          <w:color w:val="000000"/>
        </w:rPr>
        <w:t>Престъпления и правосъдие (статистика за престъпления, безопасност)</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Pr="001D0412">
        <w:rPr>
          <w:bCs/>
          <w:color w:val="000000"/>
        </w:rPr>
        <w:t>Наблюдения на планетата (</w:t>
      </w:r>
      <w:r w:rsidRPr="001D0412">
        <w:rPr>
          <w:bCs/>
        </w:rPr>
        <w:t xml:space="preserve">Метеорология, селско стопанство, гори, риболов и лов) </w:t>
      </w:r>
      <w:r w:rsidRPr="001D0412">
        <w:rPr>
          <w:bCs/>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Pr="001D0412">
        <w:rPr>
          <w:bCs/>
          <w:color w:val="000000"/>
        </w:rPr>
        <w:t>Образование (училища, постижения на училища, цифрови умения</w:t>
      </w:r>
      <w:r w:rsidRPr="001D0412">
        <w:t>)</w:t>
      </w:r>
      <w:r w:rsidRPr="001D0412">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F6127F">
        <w:rPr>
          <w:bCs/>
          <w:color w:val="000000"/>
        </w:rPr>
        <w:t xml:space="preserve">Енергетика </w:t>
      </w:r>
      <w:r w:rsidRPr="001D0412">
        <w:rPr>
          <w:bCs/>
          <w:color w:val="000000"/>
        </w:rPr>
        <w:t xml:space="preserve"> и околна среда (замърсяване, консумация на енергия)</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F6127F">
        <w:rPr>
          <w:bCs/>
          <w:color w:val="000000"/>
        </w:rPr>
        <w:t>Финанси и договори (трансакции</w:t>
      </w:r>
      <w:r w:rsidRPr="001D0412">
        <w:rPr>
          <w:bCs/>
          <w:color w:val="000000"/>
        </w:rPr>
        <w:t>, договори,</w:t>
      </w:r>
      <w:r w:rsidR="0037318F" w:rsidRPr="001D0412">
        <w:rPr>
          <w:bCs/>
          <w:color w:val="000000"/>
        </w:rPr>
        <w:t xml:space="preserve"> търгове, бъдещи търгове, местен бюджет, национален бюджет</w:t>
      </w:r>
      <w:r w:rsidRPr="001D0412">
        <w:rPr>
          <w:bCs/>
          <w:color w:val="000000"/>
        </w:rPr>
        <w:t xml:space="preserve"> )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0037318F" w:rsidRPr="001D0412">
        <w:rPr>
          <w:bCs/>
          <w:color w:val="000000"/>
        </w:rPr>
        <w:t xml:space="preserve"> </w:t>
      </w:r>
      <w:proofErr w:type="spellStart"/>
      <w:r w:rsidR="0037318F" w:rsidRPr="001D0412">
        <w:rPr>
          <w:bCs/>
          <w:color w:val="000000"/>
        </w:rPr>
        <w:t>Геопространствени</w:t>
      </w:r>
      <w:proofErr w:type="spellEnd"/>
      <w:r w:rsidRPr="001D0412">
        <w:rPr>
          <w:bCs/>
          <w:color w:val="000000"/>
        </w:rPr>
        <w:t xml:space="preserve"> (</w:t>
      </w:r>
      <w:r w:rsidR="0037318F" w:rsidRPr="001D0412">
        <w:rPr>
          <w:bCs/>
          <w:color w:val="000000"/>
        </w:rPr>
        <w:t>топография, пощенски кодове, национални карти, местни карти</w:t>
      </w:r>
      <w:r w:rsidRPr="001D0412">
        <w:rPr>
          <w:bCs/>
          <w:color w:val="000000"/>
        </w:rPr>
        <w:t>)</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37318F" w:rsidRPr="001D0412">
        <w:rPr>
          <w:bCs/>
          <w:color w:val="000000"/>
        </w:rPr>
        <w:t>Глобално развитие</w:t>
      </w:r>
      <w:r w:rsidRPr="001D0412">
        <w:rPr>
          <w:bCs/>
          <w:color w:val="000000"/>
        </w:rPr>
        <w:t xml:space="preserve"> (</w:t>
      </w:r>
      <w:r w:rsidR="00F6127F">
        <w:rPr>
          <w:bCs/>
          <w:color w:val="000000"/>
        </w:rPr>
        <w:t xml:space="preserve">помощи, хранителна  безопасност </w:t>
      </w:r>
      <w:r w:rsidR="0037318F" w:rsidRPr="001D0412">
        <w:rPr>
          <w:bCs/>
          <w:color w:val="000000"/>
        </w:rPr>
        <w:t>, добив, земи</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Отговорност на правителството и демокрация</w:t>
      </w:r>
      <w:r w:rsidRPr="001D0412">
        <w:rPr>
          <w:bCs/>
          <w:color w:val="000000"/>
        </w:rPr>
        <w:t xml:space="preserve"> (</w:t>
      </w:r>
      <w:r w:rsidR="0037318F" w:rsidRPr="001D0412">
        <w:rPr>
          <w:bCs/>
          <w:color w:val="000000"/>
        </w:rPr>
        <w:t>Начини за контакт с правителството, резултати от избори, закони и статути, заплати</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Здраве</w:t>
      </w:r>
      <w:r w:rsidRPr="001D0412">
        <w:rPr>
          <w:bCs/>
          <w:color w:val="000000"/>
        </w:rPr>
        <w:t xml:space="preserve"> (</w:t>
      </w:r>
      <w:r w:rsidR="0037318F" w:rsidRPr="001D0412">
        <w:rPr>
          <w:bCs/>
          <w:color w:val="000000"/>
        </w:rPr>
        <w:t>данни за ре</w:t>
      </w:r>
      <w:r w:rsidR="00F6127F">
        <w:rPr>
          <w:bCs/>
          <w:color w:val="000000"/>
        </w:rPr>
        <w:t>цепти, изпълнение</w:t>
      </w:r>
      <w:r w:rsidRPr="001D0412">
        <w:rPr>
          <w:bCs/>
          <w:color w:val="000000"/>
        </w:rPr>
        <w:t>)</w:t>
      </w:r>
      <w:r w:rsidRPr="001D0412">
        <w:rPr>
          <w:bCs/>
          <w:color w:val="000000"/>
        </w:rPr>
        <w:br/>
      </w:r>
      <w:r w:rsidRPr="001D0412">
        <w:rPr>
          <w:rFonts w:cs="Calibri"/>
        </w:rPr>
        <w:lastRenderedPageBreak/>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Наука</w:t>
      </w:r>
      <w:r w:rsidRPr="001D0412">
        <w:rPr>
          <w:bCs/>
          <w:color w:val="000000"/>
        </w:rPr>
        <w:t xml:space="preserve"> </w:t>
      </w:r>
      <w:r w:rsidR="0037318F" w:rsidRPr="001D0412">
        <w:rPr>
          <w:bCs/>
          <w:color w:val="000000"/>
        </w:rPr>
        <w:t>и изследвания</w:t>
      </w:r>
      <w:r w:rsidRPr="001D0412">
        <w:rPr>
          <w:bCs/>
          <w:color w:val="000000"/>
        </w:rPr>
        <w:t xml:space="preserve"> (</w:t>
      </w:r>
      <w:r w:rsidR="00F6127F">
        <w:rPr>
          <w:bCs/>
        </w:rPr>
        <w:t>генетика</w:t>
      </w:r>
      <w:r w:rsidR="0037318F" w:rsidRPr="001D0412">
        <w:rPr>
          <w:bCs/>
        </w:rPr>
        <w:t>, изследвания и образование, резултати от експерименти</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Статистика</w:t>
      </w:r>
      <w:r w:rsidRPr="001D0412">
        <w:rPr>
          <w:bCs/>
          <w:color w:val="000000"/>
        </w:rPr>
        <w:t xml:space="preserve"> (</w:t>
      </w:r>
      <w:r w:rsidR="0037318F" w:rsidRPr="001D0412">
        <w:rPr>
          <w:bCs/>
          <w:color w:val="000000"/>
        </w:rPr>
        <w:t>национална статистика, пребро</w:t>
      </w:r>
      <w:r w:rsidR="00F6127F">
        <w:rPr>
          <w:bCs/>
          <w:color w:val="000000"/>
        </w:rPr>
        <w:t>яване, инфраструктура, благосъстояние</w:t>
      </w:r>
      <w:r w:rsidR="0037318F" w:rsidRPr="001D0412">
        <w:rPr>
          <w:bCs/>
          <w:color w:val="000000"/>
        </w:rPr>
        <w:t>, умения</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Социална мобилност и помощи</w:t>
      </w:r>
      <w:r w:rsidRPr="001D0412">
        <w:rPr>
          <w:bCs/>
          <w:color w:val="000000"/>
        </w:rPr>
        <w:t xml:space="preserve"> (</w:t>
      </w:r>
      <w:r w:rsidR="0037318F" w:rsidRPr="001D0412">
        <w:rPr>
          <w:bCs/>
          <w:color w:val="000000"/>
        </w:rPr>
        <w:t>настаняване, здравно осигуряване, помощи при безработица</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Транспорт и инфраструктура</w:t>
      </w:r>
      <w:r w:rsidRPr="001D0412">
        <w:rPr>
          <w:bCs/>
          <w:color w:val="000000"/>
        </w:rPr>
        <w:t xml:space="preserve"> (</w:t>
      </w:r>
      <w:r w:rsidR="0037318F" w:rsidRPr="001D0412">
        <w:rPr>
          <w:bCs/>
          <w:color w:val="000000"/>
        </w:rPr>
        <w:t>разписание на градски транспорт</w:t>
      </w:r>
      <w:r w:rsidRPr="001D0412">
        <w:rPr>
          <w:bCs/>
          <w:color w:val="000000"/>
        </w:rPr>
        <w:t xml:space="preserve">, </w:t>
      </w:r>
      <w:r w:rsidR="0037318F" w:rsidRPr="001D0412">
        <w:rPr>
          <w:bCs/>
          <w:color w:val="000000"/>
        </w:rPr>
        <w:t>достъп до интернет</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5A068E">
        <w:rPr>
          <w:rFonts w:cs="Calibri"/>
        </w:rPr>
      </w:r>
      <w:r w:rsidR="005A068E">
        <w:rPr>
          <w:rFonts w:cs="Calibri"/>
        </w:rPr>
        <w:fldChar w:fldCharType="separate"/>
      </w:r>
      <w:r w:rsidRPr="001D0412">
        <w:rPr>
          <w:rFonts w:cs="Calibri"/>
        </w:rPr>
        <w:fldChar w:fldCharType="end"/>
      </w:r>
      <w:r w:rsidRPr="001D0412">
        <w:rPr>
          <w:rFonts w:cs="Calibri"/>
        </w:rPr>
        <w:t xml:space="preserve"> </w:t>
      </w:r>
      <w:r w:rsidR="0037318F" w:rsidRPr="001D0412">
        <w:rPr>
          <w:rFonts w:cs="Calibri"/>
        </w:rPr>
        <w:t>Други: моля, опишете за кои други области става въпрос</w:t>
      </w:r>
      <w:r w:rsidRPr="001D0412">
        <w:rPr>
          <w:rFonts w:cs="Calibri"/>
        </w:rPr>
        <w:t>:</w:t>
      </w:r>
    </w:p>
    <w:p w:rsidR="00D77266" w:rsidRPr="001D0412" w:rsidRDefault="00D77266" w:rsidP="002E45A4">
      <w:pPr>
        <w:rPr>
          <w:rFonts w:cs="Calibri"/>
        </w:rPr>
      </w:pPr>
    </w:p>
    <w:p w:rsidR="00D77266" w:rsidRPr="001D0412" w:rsidRDefault="00D77266" w:rsidP="002E45A4">
      <w:pPr>
        <w:rPr>
          <w:rFonts w:cs="Calibri"/>
        </w:rPr>
      </w:pPr>
      <w:r w:rsidRPr="001D0412">
        <w:rPr>
          <w:rFonts w:cs="Calibri"/>
        </w:rPr>
        <w:t>В 3.5 Кои са петте най – често консултирани области, подредени по низходящ ред?</w:t>
      </w:r>
    </w:p>
    <w:tbl>
      <w:tblPr>
        <w:tblStyle w:val="a5"/>
        <w:tblW w:w="0" w:type="auto"/>
        <w:tblLook w:val="04A0" w:firstRow="1" w:lastRow="0" w:firstColumn="1" w:lastColumn="0" w:noHBand="0" w:noVBand="1"/>
      </w:tblPr>
      <w:tblGrid>
        <w:gridCol w:w="988"/>
        <w:gridCol w:w="8074"/>
      </w:tblGrid>
      <w:tr w:rsidR="00D77266" w:rsidRPr="001D0412" w:rsidTr="00D77266">
        <w:tc>
          <w:tcPr>
            <w:tcW w:w="988" w:type="dxa"/>
            <w:shd w:val="clear" w:color="auto" w:fill="FBE4D5" w:themeFill="accent2" w:themeFillTint="33"/>
          </w:tcPr>
          <w:p w:rsidR="00D77266" w:rsidRPr="001D0412" w:rsidRDefault="00D77266" w:rsidP="002E45A4">
            <w:pPr>
              <w:rPr>
                <w:rFonts w:cs="Calibri"/>
              </w:rPr>
            </w:pPr>
            <w:r w:rsidRPr="001D0412">
              <w:rPr>
                <w:rFonts w:cs="Calibri"/>
              </w:rPr>
              <w:t>Водещи области</w:t>
            </w:r>
          </w:p>
        </w:tc>
        <w:tc>
          <w:tcPr>
            <w:tcW w:w="8074" w:type="dxa"/>
          </w:tcPr>
          <w:p w:rsidR="00D77266" w:rsidRPr="001D0412" w:rsidRDefault="00D77266" w:rsidP="002E45A4">
            <w:pPr>
              <w:rPr>
                <w:rFonts w:cs="Calibri"/>
              </w:rPr>
            </w:pPr>
            <w:r w:rsidRPr="001D0412">
              <w:rPr>
                <w:rFonts w:cs="Calibri"/>
              </w:rPr>
              <w:t>Име на областта</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1</w:t>
            </w:r>
          </w:p>
        </w:tc>
        <w:tc>
          <w:tcPr>
            <w:tcW w:w="8074" w:type="dxa"/>
          </w:tcPr>
          <w:p w:rsidR="00D77266" w:rsidRPr="001D0412" w:rsidRDefault="00D77266" w:rsidP="002E45A4">
            <w:pPr>
              <w:rPr>
                <w:rFonts w:cs="Calibri"/>
              </w:rPr>
            </w:pPr>
            <w:r w:rsidRPr="001D0412">
              <w:rPr>
                <w:bCs/>
                <w:color w:val="000000"/>
              </w:rPr>
              <w:t>Здраве (данни за ре</w:t>
            </w:r>
            <w:r w:rsidR="00F6127F">
              <w:rPr>
                <w:bCs/>
                <w:color w:val="000000"/>
              </w:rPr>
              <w:t>цепти, изпълнение</w:t>
            </w:r>
            <w:r w:rsidRPr="001D0412">
              <w:rPr>
                <w:bCs/>
                <w:color w:val="000000"/>
              </w:rPr>
              <w:t>)</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2</w:t>
            </w:r>
          </w:p>
        </w:tc>
        <w:tc>
          <w:tcPr>
            <w:tcW w:w="8074" w:type="dxa"/>
          </w:tcPr>
          <w:p w:rsidR="00D77266" w:rsidRPr="001D0412" w:rsidRDefault="00F6127F" w:rsidP="002E45A4">
            <w:pPr>
              <w:rPr>
                <w:rFonts w:cs="Calibri"/>
              </w:rPr>
            </w:pPr>
            <w:r>
              <w:rPr>
                <w:bCs/>
                <w:color w:val="000000"/>
              </w:rPr>
              <w:t>Енергетика</w:t>
            </w:r>
            <w:r w:rsidR="00D77266" w:rsidRPr="001D0412">
              <w:rPr>
                <w:bCs/>
                <w:color w:val="000000"/>
              </w:rPr>
              <w:t xml:space="preserve"> и околна среда (замърсяване, консумация на енергия)</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3</w:t>
            </w:r>
          </w:p>
        </w:tc>
        <w:tc>
          <w:tcPr>
            <w:tcW w:w="8074" w:type="dxa"/>
          </w:tcPr>
          <w:p w:rsidR="00D77266" w:rsidRPr="001D0412" w:rsidRDefault="00D77266" w:rsidP="002E45A4">
            <w:pPr>
              <w:rPr>
                <w:rFonts w:cs="Calibri"/>
              </w:rPr>
            </w:pPr>
            <w:r w:rsidRPr="001D0412">
              <w:rPr>
                <w:bCs/>
                <w:color w:val="000000"/>
              </w:rPr>
              <w:t>Статистика (национална статистика, пребро</w:t>
            </w:r>
            <w:r w:rsidR="00F6127F">
              <w:rPr>
                <w:bCs/>
                <w:color w:val="000000"/>
              </w:rPr>
              <w:t>яване, инфраструктура, благосъстояние</w:t>
            </w:r>
            <w:r w:rsidRPr="001D0412">
              <w:rPr>
                <w:bCs/>
                <w:color w:val="000000"/>
              </w:rPr>
              <w:t>, умения)</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4</w:t>
            </w:r>
          </w:p>
        </w:tc>
        <w:tc>
          <w:tcPr>
            <w:tcW w:w="8074" w:type="dxa"/>
          </w:tcPr>
          <w:p w:rsidR="00D77266" w:rsidRPr="001D0412" w:rsidRDefault="00D77266" w:rsidP="002E45A4">
            <w:pPr>
              <w:rPr>
                <w:rFonts w:cs="Calibri"/>
              </w:rPr>
            </w:pPr>
            <w:r w:rsidRPr="001D0412">
              <w:rPr>
                <w:bCs/>
                <w:color w:val="000000"/>
              </w:rPr>
              <w:t>Транспорт и инфраструктура (разписание на градски транспорт, достъп до интернет)</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5</w:t>
            </w:r>
          </w:p>
        </w:tc>
        <w:tc>
          <w:tcPr>
            <w:tcW w:w="8074" w:type="dxa"/>
          </w:tcPr>
          <w:p w:rsidR="00D77266" w:rsidRPr="001D0412" w:rsidRDefault="00D77266" w:rsidP="002E45A4">
            <w:pPr>
              <w:rPr>
                <w:rFonts w:cs="Calibri"/>
              </w:rPr>
            </w:pPr>
            <w:proofErr w:type="spellStart"/>
            <w:r w:rsidRPr="001D0412">
              <w:rPr>
                <w:bCs/>
                <w:color w:val="000000"/>
              </w:rPr>
              <w:t>Геопространствени</w:t>
            </w:r>
            <w:proofErr w:type="spellEnd"/>
            <w:r w:rsidRPr="001D0412">
              <w:rPr>
                <w:bCs/>
                <w:color w:val="000000"/>
              </w:rPr>
              <w:t xml:space="preserve"> (топография, пощенски кодове, национални карти, местни карти)</w:t>
            </w:r>
          </w:p>
        </w:tc>
      </w:tr>
    </w:tbl>
    <w:p w:rsidR="00D77266" w:rsidRPr="001D0412" w:rsidRDefault="00D77266" w:rsidP="002E45A4">
      <w:pPr>
        <w:rPr>
          <w:rFonts w:cs="Calibri"/>
        </w:rPr>
      </w:pPr>
    </w:p>
    <w:p w:rsidR="00D77266" w:rsidRPr="001D0412" w:rsidRDefault="00D77266" w:rsidP="002E45A4">
      <w:pPr>
        <w:rPr>
          <w:rFonts w:cs="Calibri"/>
        </w:rPr>
      </w:pPr>
      <w:r w:rsidRPr="001D0412">
        <w:rPr>
          <w:rFonts w:cs="Calibri"/>
        </w:rPr>
        <w:t>В 3.6 Кои масиви от данни са сваляни най – често?</w:t>
      </w:r>
    </w:p>
    <w:tbl>
      <w:tblPr>
        <w:tblStyle w:val="a5"/>
        <w:tblW w:w="0" w:type="auto"/>
        <w:tblLook w:val="04A0" w:firstRow="1" w:lastRow="0" w:firstColumn="1" w:lastColumn="0" w:noHBand="0" w:noVBand="1"/>
      </w:tblPr>
      <w:tblGrid>
        <w:gridCol w:w="988"/>
        <w:gridCol w:w="8074"/>
      </w:tblGrid>
      <w:tr w:rsidR="00D77266" w:rsidRPr="001D0412" w:rsidTr="00D77266">
        <w:tc>
          <w:tcPr>
            <w:tcW w:w="988" w:type="dxa"/>
            <w:shd w:val="clear" w:color="auto" w:fill="FBE4D5" w:themeFill="accent2" w:themeFillTint="33"/>
          </w:tcPr>
          <w:p w:rsidR="00D77266" w:rsidRPr="001D0412" w:rsidRDefault="00D77266" w:rsidP="002E45A4">
            <w:pPr>
              <w:rPr>
                <w:rFonts w:cs="Calibri"/>
              </w:rPr>
            </w:pPr>
            <w:r w:rsidRPr="001D0412">
              <w:rPr>
                <w:rFonts w:cs="Calibri"/>
              </w:rPr>
              <w:t>Водещи масиви</w:t>
            </w:r>
          </w:p>
        </w:tc>
        <w:tc>
          <w:tcPr>
            <w:tcW w:w="8074" w:type="dxa"/>
          </w:tcPr>
          <w:p w:rsidR="00D77266" w:rsidRPr="001D0412" w:rsidRDefault="00D77266" w:rsidP="002E45A4">
            <w:pPr>
              <w:rPr>
                <w:rFonts w:cs="Calibri"/>
              </w:rPr>
            </w:pPr>
            <w:r w:rsidRPr="001D0412">
              <w:rPr>
                <w:rFonts w:cs="Calibri"/>
              </w:rPr>
              <w:t>Име на масива</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1</w:t>
            </w:r>
          </w:p>
        </w:tc>
        <w:tc>
          <w:tcPr>
            <w:tcW w:w="8074" w:type="dxa"/>
          </w:tcPr>
          <w:p w:rsidR="00D77266" w:rsidRPr="001D0412" w:rsidRDefault="00D77266" w:rsidP="002E45A4">
            <w:pPr>
              <w:rPr>
                <w:rFonts w:cs="Calibri"/>
              </w:rPr>
            </w:pPr>
            <w:r w:rsidRPr="001D0412">
              <w:rPr>
                <w:rFonts w:cs="Calibri"/>
              </w:rPr>
              <w:t>Публичен регистър на лицата, регистрирани по ДДС</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2</w:t>
            </w:r>
          </w:p>
        </w:tc>
        <w:tc>
          <w:tcPr>
            <w:tcW w:w="8074" w:type="dxa"/>
          </w:tcPr>
          <w:p w:rsidR="00D77266" w:rsidRPr="001D0412" w:rsidRDefault="00D77266" w:rsidP="002E45A4">
            <w:pPr>
              <w:rPr>
                <w:rFonts w:cs="Calibri"/>
              </w:rPr>
            </w:pPr>
            <w:r w:rsidRPr="001D0412">
              <w:rPr>
                <w:rFonts w:cs="Calibri"/>
              </w:rPr>
              <w:t>Списък на лекарствата, които се покриват от Здравната каса според Закона за здравното осигуряване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3</w:t>
            </w:r>
          </w:p>
        </w:tc>
        <w:tc>
          <w:tcPr>
            <w:tcW w:w="8074" w:type="dxa"/>
          </w:tcPr>
          <w:p w:rsidR="00D77266" w:rsidRPr="001D0412" w:rsidRDefault="00D77266" w:rsidP="00D77266">
            <w:pPr>
              <w:rPr>
                <w:rFonts w:cs="Calibri"/>
              </w:rPr>
            </w:pPr>
            <w:r w:rsidRPr="001D0412">
              <w:rPr>
                <w:rFonts w:cs="Calibri"/>
              </w:rPr>
              <w:t>Единен класификатор за административно – териториалните и териториални единици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4</w:t>
            </w:r>
          </w:p>
        </w:tc>
        <w:tc>
          <w:tcPr>
            <w:tcW w:w="8074" w:type="dxa"/>
          </w:tcPr>
          <w:p w:rsidR="00D77266" w:rsidRPr="001D0412" w:rsidRDefault="00D77266" w:rsidP="002E45A4">
            <w:pPr>
              <w:rPr>
                <w:rFonts w:cs="Calibri"/>
              </w:rPr>
            </w:pPr>
            <w:r w:rsidRPr="001D0412">
              <w:rPr>
                <w:rFonts w:cs="Calibri"/>
              </w:rPr>
              <w:t>Списък на туроператорите и туристическите агенции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5</w:t>
            </w:r>
          </w:p>
        </w:tc>
        <w:tc>
          <w:tcPr>
            <w:tcW w:w="8074" w:type="dxa"/>
          </w:tcPr>
          <w:p w:rsidR="00D77266" w:rsidRPr="001D0412" w:rsidRDefault="00D77266" w:rsidP="002E45A4">
            <w:pPr>
              <w:rPr>
                <w:rFonts w:cs="Calibri"/>
              </w:rPr>
            </w:pPr>
            <w:r w:rsidRPr="001D0412">
              <w:rPr>
                <w:rFonts w:cs="Calibri"/>
              </w:rPr>
              <w:t>Списък на пощенски кодове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6</w:t>
            </w:r>
          </w:p>
        </w:tc>
        <w:tc>
          <w:tcPr>
            <w:tcW w:w="8074" w:type="dxa"/>
          </w:tcPr>
          <w:p w:rsidR="00D77266" w:rsidRPr="001D0412" w:rsidRDefault="00D77266" w:rsidP="002E45A4">
            <w:pPr>
              <w:rPr>
                <w:rFonts w:cs="Calibri"/>
              </w:rPr>
            </w:pPr>
            <w:r w:rsidRPr="001D0412">
              <w:rPr>
                <w:rFonts w:cs="Calibri"/>
              </w:rPr>
              <w:t>Списък на местата за настаняване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7</w:t>
            </w:r>
          </w:p>
        </w:tc>
        <w:tc>
          <w:tcPr>
            <w:tcW w:w="8074" w:type="dxa"/>
          </w:tcPr>
          <w:p w:rsidR="00D77266" w:rsidRPr="001D0412" w:rsidRDefault="00D77266" w:rsidP="002E45A4">
            <w:pPr>
              <w:rPr>
                <w:rFonts w:cs="Calibri"/>
              </w:rPr>
            </w:pPr>
            <w:r w:rsidRPr="001D0412">
              <w:rPr>
                <w:rFonts w:cs="Calibri"/>
              </w:rPr>
              <w:t>Регистър на културни организации и институти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8</w:t>
            </w:r>
          </w:p>
        </w:tc>
        <w:tc>
          <w:tcPr>
            <w:tcW w:w="8074" w:type="dxa"/>
          </w:tcPr>
          <w:p w:rsidR="00D77266" w:rsidRPr="001D0412" w:rsidRDefault="00D77266" w:rsidP="002E45A4">
            <w:pPr>
              <w:rPr>
                <w:rFonts w:cs="Calibri"/>
              </w:rPr>
            </w:pPr>
            <w:r w:rsidRPr="001D0412">
              <w:rPr>
                <w:rFonts w:cs="Calibri"/>
              </w:rPr>
              <w:t>Списък на Български организации в чужбина</w:t>
            </w:r>
          </w:p>
        </w:tc>
      </w:tr>
    </w:tbl>
    <w:p w:rsidR="00D77266" w:rsidRPr="001D0412" w:rsidRDefault="00D77266" w:rsidP="002E45A4">
      <w:pPr>
        <w:rPr>
          <w:rFonts w:cs="Calibri"/>
        </w:rPr>
      </w:pPr>
    </w:p>
    <w:p w:rsidR="00E15861" w:rsidRDefault="00E15861" w:rsidP="00E15861">
      <w:r>
        <w:rPr>
          <w:rFonts w:cs="Calibri"/>
        </w:rPr>
        <w:t>Q3.7: Кои области са най-малко консултирани, като с 1 се обозначава най-слабо консултираната област?</w:t>
      </w:r>
    </w:p>
    <w:tbl>
      <w:tblPr>
        <w:tblStyle w:val="a5"/>
        <w:tblW w:w="8788" w:type="dxa"/>
        <w:tblLook w:val="04A0" w:firstRow="1" w:lastRow="0" w:firstColumn="1" w:lastColumn="0" w:noHBand="0" w:noVBand="1"/>
      </w:tblPr>
      <w:tblGrid>
        <w:gridCol w:w="1420"/>
        <w:gridCol w:w="7368"/>
      </w:tblGrid>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Най-слаб интерес към областта</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lang w:val="en-US"/>
              </w:rPr>
            </w:pPr>
            <w:r>
              <w:rPr>
                <w:bCs/>
                <w:color w:val="000000"/>
              </w:rPr>
              <w:t>Заглавие на областта от списъка на G8 по-горе: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енергетика и околна среда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2</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изследвания и наука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3</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социална мобилност и благосъстояние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4</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изследване на земята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5</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глобално развитие </w:t>
            </w:r>
          </w:p>
        </w:tc>
      </w:tr>
    </w:tbl>
    <w:p w:rsidR="00E15861" w:rsidRDefault="00E15861" w:rsidP="00E15861">
      <w:pPr>
        <w:rPr>
          <w:rFonts w:cs="Calibri"/>
          <w:lang w:val="en-GB" w:eastAsia="en-GB"/>
        </w:rPr>
      </w:pPr>
    </w:p>
    <w:p w:rsidR="00E15861" w:rsidRDefault="00E15861" w:rsidP="00E15861">
      <w:pPr>
        <w:spacing w:after="120" w:line="240" w:lineRule="auto"/>
        <w:rPr>
          <w:rFonts w:cs="Calibri"/>
        </w:rPr>
      </w:pPr>
      <w:r>
        <w:rPr>
          <w:rFonts w:cs="Calibri"/>
        </w:rPr>
        <w:lastRenderedPageBreak/>
        <w:t xml:space="preserve">Q3.8: Кои са най-малко </w:t>
      </w:r>
      <w:r>
        <w:rPr>
          <w:rFonts w:cs="Calibri"/>
          <w:u w:val="single"/>
        </w:rPr>
        <w:t xml:space="preserve">сваляните </w:t>
      </w:r>
      <w:r>
        <w:rPr>
          <w:rFonts w:cs="Calibri"/>
        </w:rPr>
        <w:t>масиви от данни, като с 1 се обозначават най-малко сваляните данни?</w:t>
      </w:r>
    </w:p>
    <w:tbl>
      <w:tblPr>
        <w:tblStyle w:val="a5"/>
        <w:tblW w:w="8788" w:type="dxa"/>
        <w:tblLook w:val="04A0" w:firstRow="1" w:lastRow="0" w:firstColumn="1" w:lastColumn="0" w:noHBand="0" w:noVBand="1"/>
      </w:tblPr>
      <w:tblGrid>
        <w:gridCol w:w="1420"/>
        <w:gridCol w:w="7368"/>
      </w:tblGrid>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Най-слаб интерес към масивите от данни</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tabs>
                <w:tab w:val="left" w:pos="4665"/>
              </w:tabs>
              <w:autoSpaceDE w:val="0"/>
              <w:autoSpaceDN w:val="0"/>
              <w:adjustRightInd w:val="0"/>
              <w:jc w:val="both"/>
              <w:rPr>
                <w:bCs/>
                <w:color w:val="000000"/>
              </w:rPr>
            </w:pPr>
            <w:r>
              <w:rPr>
                <w:bCs/>
                <w:color w:val="000000"/>
              </w:rPr>
              <w:t>Заглавие на масива от данни</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Регистър на оторизираните видове интегриран автоматизиран бизнес мениджмънт</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2</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Обществен регистър на лицата регистрирани за експорт и трансфер на технологии с двойно предназначение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3</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Данни от информационна система за обмен на данни свързани с водния мониторинг</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4</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Регистър на оторизираните видове електронни касови апарати с фискална памет и фискални принтери</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5</w:t>
            </w:r>
          </w:p>
        </w:tc>
        <w:tc>
          <w:tcPr>
            <w:tcW w:w="7368"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p>
        </w:tc>
      </w:tr>
    </w:tbl>
    <w:p w:rsidR="00E15861" w:rsidRDefault="00E15861" w:rsidP="00E15861">
      <w:pPr>
        <w:rPr>
          <w:rFonts w:cs="Calibri"/>
          <w:lang w:val="en-GB" w:eastAsia="en-GB"/>
        </w:rPr>
      </w:pPr>
    </w:p>
    <w:p w:rsidR="00E15861" w:rsidRDefault="00E15861" w:rsidP="00E15861">
      <w:pPr>
        <w:spacing w:after="120" w:line="240" w:lineRule="auto"/>
        <w:rPr>
          <w:rFonts w:cs="Calibri"/>
        </w:rPr>
      </w:pPr>
      <w:r>
        <w:rPr>
          <w:rFonts w:cs="Calibri"/>
        </w:rPr>
        <w:t>Q3.9. Кои според Вас са основните причини обясняващи факта, че това са най-много и най-малко консултираните и</w:t>
      </w:r>
      <w:r>
        <w:rPr>
          <w:rFonts w:cs="Calibri"/>
          <w:lang w:val="en-US"/>
        </w:rPr>
        <w:t>/</w:t>
      </w:r>
      <w:r>
        <w:rPr>
          <w:rFonts w:cs="Calibri"/>
        </w:rPr>
        <w:t xml:space="preserve">или сваляни масиви от данни?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lang w:eastAsia="fr-FR"/>
              </w:rPr>
            </w:pPr>
            <w:r>
              <w:rPr>
                <w:rFonts w:cs="Calibri"/>
                <w:i/>
              </w:rPr>
              <w:t>Моля, отговорете с 3-4 реда на въпроса по-горе!</w:t>
            </w:r>
          </w:p>
          <w:p w:rsidR="00E15861" w:rsidRDefault="00E15861">
            <w:pPr>
              <w:spacing w:after="0" w:line="240" w:lineRule="auto"/>
              <w:rPr>
                <w:rFonts w:cs="Calibri"/>
                <w:lang w:eastAsia="en-GB"/>
              </w:rPr>
            </w:pPr>
            <w:r>
              <w:rPr>
                <w:rFonts w:cs="Calibri"/>
              </w:rPr>
              <w:t>Основните причини за по-малко консултираните или сваляни масиви от данни са, че тези данни все още не се използват за приложения и продукти</w:t>
            </w:r>
            <w:r>
              <w:rPr>
                <w:rFonts w:cs="Calibri"/>
                <w:lang w:val="en-US"/>
              </w:rPr>
              <w:t xml:space="preserve">; </w:t>
            </w:r>
            <w:r>
              <w:rPr>
                <w:rFonts w:cs="Calibri"/>
              </w:rPr>
              <w:t>освен това</w:t>
            </w:r>
            <w:r>
              <w:rPr>
                <w:rFonts w:cs="Calibri"/>
                <w:lang w:val="en-US"/>
              </w:rPr>
              <w:t xml:space="preserve">, </w:t>
            </w:r>
            <w:r>
              <w:rPr>
                <w:rFonts w:cs="Calibri"/>
              </w:rPr>
              <w:t>гражданите и бизнеса са недостатъчно добре информирани за наличието на такива данни в отворен формат и, че могат свободно да бъдат използвани</w:t>
            </w:r>
            <w:r>
              <w:rPr>
                <w:rFonts w:cs="Calibri"/>
                <w:lang w:val="en-US"/>
              </w:rPr>
              <w:t>.</w:t>
            </w:r>
            <w:r>
              <w:rPr>
                <w:rFonts w:cs="Calibri"/>
              </w:rPr>
              <w:t xml:space="preserve"> </w:t>
            </w:r>
          </w:p>
        </w:tc>
      </w:tr>
    </w:tbl>
    <w:p w:rsidR="00E15861" w:rsidRDefault="00E15861" w:rsidP="00E15861">
      <w:pPr>
        <w:rPr>
          <w:lang w:val="en-GB" w:eastAsia="en-GB"/>
        </w:rPr>
      </w:pPr>
    </w:p>
    <w:p w:rsidR="00E15861" w:rsidRDefault="00E15861" w:rsidP="00E15861">
      <w:pPr>
        <w:spacing w:after="120" w:line="240" w:lineRule="auto"/>
        <w:rPr>
          <w:rFonts w:cs="Calibri"/>
        </w:rPr>
      </w:pPr>
      <w:r>
        <w:rPr>
          <w:rFonts w:cs="Calibri"/>
        </w:rPr>
        <w:t>Q3.10. Какви действия се планират на национално ниво, за да се увеличи обхвата на потребление на данните?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lang w:eastAsia="fr-FR"/>
              </w:rPr>
            </w:pPr>
            <w:r>
              <w:rPr>
                <w:rFonts w:cs="Calibri"/>
                <w:i/>
              </w:rPr>
              <w:t>Моля, отговорете с  3-4 реда на въпроса по-горе!</w:t>
            </w:r>
          </w:p>
          <w:p w:rsidR="00E15861" w:rsidRDefault="00E15861">
            <w:pPr>
              <w:spacing w:after="0" w:line="240" w:lineRule="auto"/>
              <w:rPr>
                <w:rFonts w:cs="Calibri"/>
                <w:lang w:val="en-US" w:eastAsia="en-GB"/>
              </w:rPr>
            </w:pPr>
            <w:r>
              <w:rPr>
                <w:rFonts w:cs="Calibri"/>
              </w:rPr>
              <w:t>Провеждане на редица събития</w:t>
            </w:r>
            <w:r>
              <w:rPr>
                <w:rFonts w:cs="Calibri"/>
                <w:lang w:val="en-US"/>
              </w:rPr>
              <w:t xml:space="preserve">, </w:t>
            </w:r>
            <w:r>
              <w:rPr>
                <w:rFonts w:cs="Calibri"/>
              </w:rPr>
              <w:t xml:space="preserve">включително и на високо ниво </w:t>
            </w:r>
            <w:r>
              <w:rPr>
                <w:rFonts w:cs="Calibri"/>
                <w:lang w:val="en-US"/>
              </w:rPr>
              <w:t xml:space="preserve">– </w:t>
            </w:r>
            <w:r>
              <w:rPr>
                <w:rFonts w:cs="Calibri"/>
              </w:rPr>
              <w:t>от Вицепремиера отговарящ за административната реформа</w:t>
            </w:r>
            <w:r>
              <w:rPr>
                <w:rFonts w:cs="Calibri"/>
                <w:lang w:val="en-US"/>
              </w:rPr>
              <w:t xml:space="preserve">; </w:t>
            </w:r>
            <w:r>
              <w:rPr>
                <w:rFonts w:cs="Calibri"/>
              </w:rPr>
              <w:t>обучение на държавни служители</w:t>
            </w:r>
            <w:r>
              <w:rPr>
                <w:rFonts w:cs="Calibri"/>
                <w:lang w:val="en-US"/>
              </w:rPr>
              <w:t xml:space="preserve">; </w:t>
            </w:r>
            <w:r>
              <w:rPr>
                <w:rFonts w:cs="Calibri"/>
              </w:rPr>
              <w:t>провеждане на информационни кампании</w:t>
            </w:r>
            <w:r>
              <w:rPr>
                <w:rFonts w:cs="Calibri"/>
                <w:lang w:val="en-US"/>
              </w:rPr>
              <w:t>.</w:t>
            </w:r>
            <w:r>
              <w:rPr>
                <w:rFonts w:cs="Calibri"/>
              </w:rPr>
              <w:t xml:space="preserve"> </w:t>
            </w:r>
          </w:p>
          <w:p w:rsidR="00E15861" w:rsidRPr="00122692" w:rsidRDefault="00E15861">
            <w:pPr>
              <w:spacing w:after="0" w:line="240" w:lineRule="auto"/>
              <w:jc w:val="both"/>
              <w:rPr>
                <w:rFonts w:eastAsia="Times New Roman" w:cs="Times New Roman"/>
                <w:lang w:val="en-GB" w:eastAsia="fr-FR"/>
              </w:rPr>
            </w:pPr>
            <w:r w:rsidRPr="00122692">
              <w:rPr>
                <w:rFonts w:eastAsia="Times New Roman" w:cs="Times New Roman"/>
                <w:lang w:val="en-US" w:eastAsia="fr-FR"/>
              </w:rPr>
              <w:t xml:space="preserve"> </w:t>
            </w:r>
            <w:r w:rsidRPr="00122692">
              <w:rPr>
                <w:rFonts w:eastAsia="Times New Roman" w:cs="Times New Roman"/>
                <w:lang w:eastAsia="fr-FR"/>
              </w:rPr>
              <w:t>Предвижда се одобряването на цялостна политика в областта на отворените данни</w:t>
            </w:r>
            <w:r w:rsidRPr="00122692">
              <w:rPr>
                <w:rFonts w:cs="Times New Roman"/>
              </w:rPr>
              <w:t xml:space="preserve">. </w:t>
            </w:r>
            <w:r w:rsidRPr="00122692">
              <w:rPr>
                <w:rFonts w:eastAsia="Times New Roman" w:cs="Times New Roman"/>
                <w:lang w:eastAsia="fr-FR"/>
              </w:rPr>
              <w:t xml:space="preserve">Тя е насочена към </w:t>
            </w:r>
            <w:proofErr w:type="spellStart"/>
            <w:r w:rsidRPr="00122692">
              <w:rPr>
                <w:rFonts w:eastAsia="Times New Roman" w:cs="Times New Roman"/>
                <w:lang w:eastAsia="fr-FR"/>
              </w:rPr>
              <w:t>приоритизирането</w:t>
            </w:r>
            <w:proofErr w:type="spellEnd"/>
            <w:r w:rsidRPr="00122692">
              <w:rPr>
                <w:rFonts w:eastAsia="Times New Roman" w:cs="Times New Roman"/>
                <w:lang w:eastAsia="fr-FR"/>
              </w:rPr>
              <w:t xml:space="preserve"> на това, коя информация да бъде отворена във всяка една администрация; трябва да се определят технически изисквания и ясни насоки относно споделянето на данни и информация; сл</w:t>
            </w:r>
            <w:r w:rsidR="00172D4B" w:rsidRPr="00122692">
              <w:rPr>
                <w:rFonts w:eastAsia="Times New Roman" w:cs="Times New Roman"/>
                <w:lang w:eastAsia="fr-FR"/>
              </w:rPr>
              <w:t>едващата стъпка е действителното отваряне</w:t>
            </w:r>
            <w:r w:rsidRPr="00122692">
              <w:rPr>
                <w:rFonts w:eastAsia="Times New Roman" w:cs="Times New Roman"/>
                <w:lang w:eastAsia="fr-FR"/>
              </w:rPr>
              <w:t xml:space="preserve"> на данните съобразно приоритетите. Изключително важно е да се представи значението на отворените данни в администрацията и да се насърчава процеса.</w:t>
            </w:r>
          </w:p>
        </w:tc>
      </w:tr>
    </w:tbl>
    <w:p w:rsidR="00E15861" w:rsidRDefault="00E15861" w:rsidP="00E15861">
      <w:pPr>
        <w:rPr>
          <w:rFonts w:eastAsiaTheme="minorEastAsia"/>
          <w:lang w:val="en-GB" w:eastAsia="en-GB"/>
        </w:rPr>
      </w:pPr>
    </w:p>
    <w:p w:rsidR="00E15861" w:rsidRDefault="00E15861" w:rsidP="00E15861">
      <w:pPr>
        <w:spacing w:after="120" w:line="240" w:lineRule="auto"/>
        <w:rPr>
          <w:rFonts w:cs="Calibri"/>
        </w:rPr>
      </w:pPr>
      <w:r>
        <w:rPr>
          <w:rFonts w:cs="Calibri"/>
        </w:rPr>
        <w:t>Q3.11. Бихте ли желали да споделите допълнителна информация относно статистиката на трафика и профилите на високо равнище за потребителите на Вашия портал?</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p w:rsidR="00E15861" w:rsidRDefault="00E15861" w:rsidP="00E15861">
      <w:pPr>
        <w:spacing w:after="60" w:line="240" w:lineRule="auto"/>
        <w:rPr>
          <w:rFonts w:cs="Calibri"/>
        </w:rPr>
      </w:pPr>
      <w:r>
        <w:rPr>
          <w:rFonts w:cs="Calibri"/>
        </w:rPr>
        <w:t xml:space="preserve">Ако е така, Вие ли сте съответното лице за контакт за събирането на тази информация?: </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Не. Ако не, кое е съответното лице за контакт? </w:t>
      </w:r>
    </w:p>
    <w:tbl>
      <w:tblPr>
        <w:tblStyle w:val="a5"/>
        <w:tblW w:w="8788" w:type="dxa"/>
        <w:tblLook w:val="04A0" w:firstRow="1" w:lastRow="0" w:firstColumn="1" w:lastColumn="0" w:noHBand="0" w:noVBand="1"/>
      </w:tblPr>
      <w:tblGrid>
        <w:gridCol w:w="1643"/>
        <w:gridCol w:w="7145"/>
      </w:tblGrid>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 xml:space="preserve">Организация: </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Администрацията на Министерски съвет</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lang w:val="en-GB"/>
              </w:rPr>
            </w:pPr>
            <w:r>
              <w:rPr>
                <w:b/>
                <w:bCs/>
                <w:color w:val="000000"/>
              </w:rPr>
              <w:t>Име:</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Нуша Иванова</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lang w:val="en-GB"/>
              </w:rPr>
            </w:pPr>
            <w:r>
              <w:rPr>
                <w:b/>
                <w:bCs/>
                <w:color w:val="000000"/>
              </w:rPr>
              <w:t>Позиция:</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 xml:space="preserve">Дирекция </w:t>
            </w:r>
            <w:r>
              <w:rPr>
                <w:rFonts w:eastAsia="Times New Roman" w:cs="Times New Roman"/>
                <w:bCs/>
                <w:color w:val="000000"/>
                <w:lang w:val="en-US"/>
              </w:rPr>
              <w:t>“</w:t>
            </w:r>
            <w:r w:rsidR="00172D4B">
              <w:rPr>
                <w:rFonts w:eastAsia="Times New Roman" w:cs="Times New Roman"/>
                <w:bCs/>
                <w:color w:val="000000"/>
              </w:rPr>
              <w:t xml:space="preserve">Модернизация </w:t>
            </w:r>
            <w:r>
              <w:rPr>
                <w:rFonts w:eastAsia="Times New Roman" w:cs="Times New Roman"/>
                <w:bCs/>
                <w:color w:val="000000"/>
              </w:rPr>
              <w:t xml:space="preserve"> на администрацията</w:t>
            </w:r>
            <w:r>
              <w:rPr>
                <w:rFonts w:eastAsia="Times New Roman" w:cs="Times New Roman"/>
                <w:bCs/>
                <w:color w:val="000000"/>
                <w:lang w:val="en-US"/>
              </w:rPr>
              <w:t xml:space="preserve">” </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rPr>
            </w:pPr>
            <w:proofErr w:type="spellStart"/>
            <w:r>
              <w:rPr>
                <w:b/>
                <w:bCs/>
                <w:color w:val="000000"/>
              </w:rPr>
              <w:lastRenderedPageBreak/>
              <w:t>Email</w:t>
            </w:r>
            <w:proofErr w:type="spellEnd"/>
            <w:r>
              <w:rPr>
                <w:b/>
                <w:bCs/>
                <w:color w:val="000000"/>
              </w:rPr>
              <w:t xml:space="preserve">: </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cs="Times New Roman"/>
                <w:color w:val="000000"/>
              </w:rPr>
              <w:t>n.ivanova@government.bg</w:t>
            </w:r>
          </w:p>
        </w:tc>
      </w:tr>
    </w:tbl>
    <w:p w:rsidR="00E15861" w:rsidRDefault="00E15861" w:rsidP="00E15861">
      <w:pPr>
        <w:rPr>
          <w:rFonts w:eastAsiaTheme="minorEastAsia" w:cs="Calibri"/>
          <w:lang w:val="en-GB" w:eastAsia="en-GB"/>
        </w:rPr>
      </w:pPr>
    </w:p>
    <w:p w:rsidR="000C0D45" w:rsidRDefault="000C0D45" w:rsidP="000C0D45">
      <w:pPr>
        <w:pStyle w:val="2"/>
        <w:numPr>
          <w:ilvl w:val="0"/>
          <w:numId w:val="0"/>
        </w:numPr>
        <w:ind w:left="1080"/>
        <w:rPr>
          <w:rFonts w:asciiTheme="minorHAnsi" w:hAnsiTheme="minorHAnsi"/>
          <w:b/>
          <w:sz w:val="22"/>
          <w:szCs w:val="22"/>
          <w:lang w:val="bg-BG"/>
        </w:rPr>
      </w:pPr>
      <w:bookmarkStart w:id="2" w:name="_Toc415586412"/>
      <w:r>
        <w:rPr>
          <w:rFonts w:asciiTheme="minorHAnsi" w:hAnsiTheme="minorHAnsi"/>
          <w:b/>
          <w:sz w:val="22"/>
          <w:szCs w:val="22"/>
          <w:lang w:val="bg-BG"/>
        </w:rPr>
        <w:t xml:space="preserve">1.4. </w:t>
      </w:r>
      <w:r w:rsidR="00E15861">
        <w:rPr>
          <w:rFonts w:asciiTheme="minorHAnsi" w:hAnsiTheme="minorHAnsi"/>
          <w:b/>
          <w:sz w:val="22"/>
          <w:szCs w:val="22"/>
          <w:lang w:val="bg-BG"/>
        </w:rPr>
        <w:t xml:space="preserve">Влиянието на  отворените </w:t>
      </w:r>
      <w:bookmarkEnd w:id="2"/>
      <w:r w:rsidR="00E15861">
        <w:rPr>
          <w:rFonts w:asciiTheme="minorHAnsi" w:hAnsiTheme="minorHAnsi"/>
          <w:b/>
          <w:sz w:val="22"/>
          <w:szCs w:val="22"/>
          <w:lang w:val="bg-BG"/>
        </w:rPr>
        <w:t>данни</w:t>
      </w:r>
      <w:bookmarkStart w:id="3" w:name="_Toc415586413"/>
    </w:p>
    <w:p w:rsidR="000C0D45" w:rsidRDefault="000C0D45" w:rsidP="000C0D45">
      <w:pPr>
        <w:pStyle w:val="2"/>
        <w:numPr>
          <w:ilvl w:val="0"/>
          <w:numId w:val="0"/>
        </w:numPr>
        <w:rPr>
          <w:rFonts w:asciiTheme="minorHAnsi" w:hAnsiTheme="minorHAnsi"/>
          <w:sz w:val="22"/>
          <w:szCs w:val="22"/>
          <w:lang w:val="bg-BG"/>
        </w:rPr>
      </w:pPr>
    </w:p>
    <w:p w:rsidR="00E15861" w:rsidRDefault="000C0D45" w:rsidP="000C0D45">
      <w:pPr>
        <w:pStyle w:val="2"/>
        <w:numPr>
          <w:ilvl w:val="0"/>
          <w:numId w:val="0"/>
        </w:numPr>
        <w:rPr>
          <w:rFonts w:asciiTheme="minorHAnsi" w:hAnsiTheme="minorHAnsi"/>
          <w:b/>
          <w:sz w:val="22"/>
          <w:szCs w:val="22"/>
          <w:lang w:val="bg-BG"/>
        </w:rPr>
      </w:pPr>
      <w:r w:rsidRPr="000C0D45">
        <w:rPr>
          <w:rFonts w:asciiTheme="minorHAnsi" w:hAnsiTheme="minorHAnsi"/>
          <w:b/>
          <w:sz w:val="22"/>
          <w:szCs w:val="22"/>
          <w:lang w:val="bg-BG"/>
        </w:rPr>
        <w:t>1.4.1.</w:t>
      </w:r>
      <w:r w:rsidR="00E15861" w:rsidRPr="000C0D45">
        <w:rPr>
          <w:rFonts w:asciiTheme="minorHAnsi" w:hAnsiTheme="minorHAnsi"/>
          <w:b/>
          <w:sz w:val="22"/>
          <w:szCs w:val="22"/>
          <w:lang w:val="bg-BG"/>
        </w:rPr>
        <w:t xml:space="preserve">Политическо влияние </w:t>
      </w:r>
      <w:bookmarkEnd w:id="3"/>
    </w:p>
    <w:p w:rsidR="000C0D45" w:rsidRPr="000C0D45" w:rsidRDefault="000C0D45" w:rsidP="000C0D45">
      <w:pPr>
        <w:rPr>
          <w:lang w:eastAsia="en-GB"/>
        </w:rPr>
      </w:pPr>
    </w:p>
    <w:p w:rsidR="00E15861" w:rsidRDefault="00F27EA2" w:rsidP="00E15861">
      <w:pPr>
        <w:spacing w:after="60" w:line="240" w:lineRule="auto"/>
        <w:jc w:val="both"/>
        <w:rPr>
          <w:rFonts w:cs="Calibri"/>
        </w:rPr>
      </w:pPr>
      <w:r>
        <w:rPr>
          <w:rFonts w:cs="Calibri"/>
        </w:rPr>
        <w:t xml:space="preserve">В </w:t>
      </w:r>
      <w:r w:rsidR="00E15861">
        <w:rPr>
          <w:rFonts w:cs="Calibri"/>
        </w:rPr>
        <w:t xml:space="preserve">4.1. Оказали ли са отворените данни влияние </w:t>
      </w:r>
      <w:r>
        <w:rPr>
          <w:rFonts w:cs="Calibri"/>
        </w:rPr>
        <w:t xml:space="preserve">върху повишаването на правителствената </w:t>
      </w:r>
      <w:r w:rsidR="00E15861">
        <w:rPr>
          <w:rFonts w:cs="Calibri"/>
        </w:rPr>
        <w:t xml:space="preserve"> ефикасност и ефективност?</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rPr>
            </w:pPr>
            <w:r>
              <w:rPr>
                <w:rFonts w:cs="Calibri"/>
                <w:i/>
              </w:rPr>
              <w:t>Моля, назовете тук примери за това къде отворените данни са допринесли за подобряването на ефикасността и ефективност</w:t>
            </w:r>
            <w:r w:rsidR="00F27EA2">
              <w:rPr>
                <w:rFonts w:cs="Calibri"/>
                <w:i/>
              </w:rPr>
              <w:t>та</w:t>
            </w:r>
            <w:r>
              <w:rPr>
                <w:rFonts w:cs="Calibri"/>
                <w:i/>
              </w:rPr>
              <w:t xml:space="preserve">! </w:t>
            </w:r>
          </w:p>
          <w:p w:rsidR="00E15861" w:rsidRDefault="00E15861">
            <w:pPr>
              <w:spacing w:after="0" w:line="240" w:lineRule="auto"/>
              <w:jc w:val="both"/>
              <w:rPr>
                <w:rFonts w:cs="Calibri"/>
                <w:i/>
                <w:lang w:val="en-GB"/>
              </w:rPr>
            </w:pPr>
            <w:r>
              <w:rPr>
                <w:rFonts w:cs="Calibri"/>
              </w:rPr>
              <w:t>Развитието на от</w:t>
            </w:r>
            <w:r w:rsidR="00F27EA2">
              <w:rPr>
                <w:rFonts w:cs="Calibri"/>
              </w:rPr>
              <w:t>ворените данни в България води</w:t>
            </w:r>
            <w:r>
              <w:rPr>
                <w:rFonts w:cs="Calibri"/>
              </w:rPr>
              <w:t xml:space="preserve"> до подобряване на административната отчетност</w:t>
            </w:r>
            <w:r>
              <w:rPr>
                <w:rFonts w:cs="Calibri"/>
                <w:lang w:val="en-US"/>
              </w:rPr>
              <w:t xml:space="preserve">, </w:t>
            </w:r>
            <w:r>
              <w:rPr>
                <w:rFonts w:cs="Calibri"/>
              </w:rPr>
              <w:t>усъвършенс</w:t>
            </w:r>
            <w:r w:rsidR="00F27EA2">
              <w:rPr>
                <w:rFonts w:cs="Calibri"/>
              </w:rPr>
              <w:t xml:space="preserve">тване на </w:t>
            </w:r>
            <w:r>
              <w:rPr>
                <w:rFonts w:cs="Calibri"/>
              </w:rPr>
              <w:t xml:space="preserve"> механизми</w:t>
            </w:r>
            <w:r w:rsidR="00F27EA2">
              <w:rPr>
                <w:rFonts w:cs="Calibri"/>
              </w:rPr>
              <w:t xml:space="preserve">те </w:t>
            </w:r>
            <w:r>
              <w:rPr>
                <w:rFonts w:cs="Calibri"/>
              </w:rPr>
              <w:t xml:space="preserve"> за предоставяне на обществена информация за повторно използване в отворен формат</w:t>
            </w:r>
            <w:r>
              <w:rPr>
                <w:rFonts w:cs="Calibri"/>
                <w:lang w:val="en-US"/>
              </w:rPr>
              <w:t xml:space="preserve">, </w:t>
            </w:r>
            <w:r>
              <w:rPr>
                <w:rFonts w:cs="Calibri"/>
              </w:rPr>
              <w:t>а чрез това и улесняване при използването на обществените данни от гражданите и бизнеса</w:t>
            </w:r>
            <w:r>
              <w:rPr>
                <w:rFonts w:cs="Calibri"/>
                <w:lang w:val="en-US"/>
              </w:rPr>
              <w:t>.</w:t>
            </w:r>
          </w:p>
        </w:tc>
      </w:tr>
    </w:tbl>
    <w:p w:rsidR="00E15861" w:rsidRDefault="00E15861" w:rsidP="00E15861">
      <w:pPr>
        <w:spacing w:after="60" w:line="240" w:lineRule="auto"/>
        <w:rPr>
          <w:rFonts w:cs="Calibri"/>
          <w:lang w:val="en-GB" w:eastAsia="en-GB"/>
        </w:rPr>
      </w:pPr>
    </w:p>
    <w:p w:rsidR="00E15861" w:rsidRDefault="00F27EA2" w:rsidP="00E15861">
      <w:pPr>
        <w:spacing w:after="60" w:line="240" w:lineRule="auto"/>
        <w:jc w:val="both"/>
        <w:rPr>
          <w:rFonts w:cs="Calibri"/>
        </w:rPr>
      </w:pPr>
      <w:r>
        <w:rPr>
          <w:rFonts w:cs="Calibri"/>
        </w:rPr>
        <w:t xml:space="preserve">В </w:t>
      </w:r>
      <w:r w:rsidR="00E15861">
        <w:rPr>
          <w:rFonts w:cs="Calibri"/>
        </w:rPr>
        <w:t xml:space="preserve">4.2. Оказали ли са отворените данни слабо/средно/силно въздействие </w:t>
      </w:r>
      <w:r>
        <w:rPr>
          <w:rFonts w:cs="Calibri"/>
        </w:rPr>
        <w:t xml:space="preserve">върху повишаването на правителствената </w:t>
      </w:r>
      <w:r w:rsidR="00E15861">
        <w:rPr>
          <w:rFonts w:cs="Calibri"/>
        </w:rPr>
        <w:t xml:space="preserve"> ефективност и ефикасност?</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Слабо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Средно</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lang w:eastAsia="fr-FR"/>
              </w:rPr>
            </w:pPr>
            <w:r>
              <w:rPr>
                <w:rFonts w:cs="Calibri"/>
                <w:i/>
              </w:rPr>
              <w:t>Моля, дайте тук няколко кратки примера!</w:t>
            </w:r>
          </w:p>
          <w:p w:rsidR="00E15861" w:rsidRDefault="00E15861">
            <w:pPr>
              <w:spacing w:after="0" w:line="240" w:lineRule="auto"/>
              <w:jc w:val="both"/>
              <w:rPr>
                <w:rFonts w:cs="Times New Roman"/>
                <w:lang w:val="en-GB" w:eastAsia="en-GB"/>
              </w:rPr>
            </w:pPr>
            <w:r>
              <w:rPr>
                <w:rFonts w:cs="Calibri"/>
                <w:b/>
                <w:i/>
              </w:rPr>
              <w:t xml:space="preserve">НСИ: </w:t>
            </w:r>
            <w:r>
              <w:rPr>
                <w:rFonts w:cs="Times New Roman"/>
              </w:rPr>
              <w:t>Ефективността и ефикасността намаляват, тъй като трябва да се разпределят допълнителни ресурси, за да се трансформират и публикуват данните, които вече са публикувани на добре познатите на заинтересованите страни уеб-сайтове във формати за отворени данни, като HTML и Excel.</w:t>
            </w:r>
          </w:p>
          <w:p w:rsidR="00E15861" w:rsidRDefault="00E15861">
            <w:pPr>
              <w:spacing w:after="0" w:line="240" w:lineRule="auto"/>
              <w:jc w:val="both"/>
              <w:rPr>
                <w:rFonts w:cs="Times New Roman"/>
                <w:i/>
                <w:iCs/>
                <w:lang w:eastAsia="fr-FR"/>
              </w:rPr>
            </w:pPr>
          </w:p>
        </w:tc>
      </w:tr>
    </w:tbl>
    <w:p w:rsidR="00E15861" w:rsidRDefault="00E15861" w:rsidP="00E15861">
      <w:pPr>
        <w:spacing w:after="60" w:line="240" w:lineRule="auto"/>
        <w:rPr>
          <w:rFonts w:cs="Calibri"/>
          <w:lang w:val="en-GB" w:eastAsia="en-GB"/>
        </w:rPr>
      </w:pPr>
    </w:p>
    <w:p w:rsidR="00E15861" w:rsidRDefault="00F27EA2" w:rsidP="00E15861">
      <w:pPr>
        <w:spacing w:after="60" w:line="240" w:lineRule="auto"/>
        <w:rPr>
          <w:rFonts w:cs="Calibri"/>
        </w:rPr>
      </w:pPr>
      <w:r>
        <w:rPr>
          <w:rFonts w:cs="Calibri"/>
        </w:rPr>
        <w:t xml:space="preserve">В </w:t>
      </w:r>
      <w:r w:rsidR="00E15861">
        <w:rPr>
          <w:rFonts w:cs="Calibri"/>
        </w:rPr>
        <w:t xml:space="preserve">4.3. Оказали ли са отворените данни слабо/средно/силно влияние върху повишаването на прозрачността и отчетността в страната?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Слабо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Средно</w:t>
      </w:r>
      <w:r>
        <w:rPr>
          <w:rFonts w:cs="Calibri"/>
        </w:rPr>
        <w:tab/>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lang w:eastAsia="fr-FR"/>
              </w:rPr>
            </w:pPr>
            <w:r>
              <w:rPr>
                <w:rFonts w:cs="Calibri"/>
                <w:i/>
              </w:rPr>
              <w:t>Моля, дайте тук няколко кратки примера!</w:t>
            </w:r>
          </w:p>
          <w:p w:rsidR="00E15861" w:rsidRDefault="00E15861">
            <w:pPr>
              <w:spacing w:after="0" w:line="240" w:lineRule="auto"/>
              <w:rPr>
                <w:rFonts w:cs="Calibri"/>
                <w:lang w:val="en-GB" w:eastAsia="en-GB"/>
              </w:rPr>
            </w:pPr>
            <w:r>
              <w:rPr>
                <w:rFonts w:cs="Calibri"/>
              </w:rPr>
              <w:t>Повишаване на прозрачността и отчетността на различни обществени администрации.</w:t>
            </w:r>
          </w:p>
          <w:p w:rsidR="00E15861" w:rsidRDefault="00E15861">
            <w:pPr>
              <w:spacing w:after="0" w:line="240" w:lineRule="auto"/>
              <w:rPr>
                <w:rFonts w:cs="Calibri"/>
              </w:rPr>
            </w:pPr>
          </w:p>
        </w:tc>
      </w:tr>
    </w:tbl>
    <w:p w:rsidR="00E15861" w:rsidRDefault="00E15861" w:rsidP="00E15861">
      <w:pPr>
        <w:spacing w:after="60" w:line="240" w:lineRule="auto"/>
        <w:rPr>
          <w:rFonts w:cs="Calibri"/>
          <w:lang w:val="en-GB" w:eastAsia="en-GB"/>
        </w:rPr>
      </w:pPr>
    </w:p>
    <w:p w:rsidR="00E15861" w:rsidRDefault="00F27EA2" w:rsidP="00F27EA2">
      <w:pPr>
        <w:pStyle w:val="3"/>
        <w:numPr>
          <w:ilvl w:val="0"/>
          <w:numId w:val="0"/>
        </w:numPr>
        <w:ind w:left="180" w:hanging="180"/>
        <w:rPr>
          <w:rFonts w:asciiTheme="minorHAnsi" w:hAnsiTheme="minorHAnsi"/>
          <w:sz w:val="22"/>
          <w:szCs w:val="22"/>
          <w:lang w:val="bg-BG"/>
        </w:rPr>
      </w:pPr>
      <w:bookmarkStart w:id="4" w:name="_Toc415586414"/>
      <w:r>
        <w:rPr>
          <w:rFonts w:asciiTheme="minorHAnsi" w:hAnsiTheme="minorHAnsi"/>
          <w:sz w:val="22"/>
          <w:szCs w:val="22"/>
          <w:lang w:val="bg-BG"/>
        </w:rPr>
        <w:t>1.4.2.</w:t>
      </w:r>
      <w:r w:rsidR="00E15861">
        <w:rPr>
          <w:rFonts w:asciiTheme="minorHAnsi" w:hAnsiTheme="minorHAnsi"/>
          <w:sz w:val="22"/>
          <w:szCs w:val="22"/>
          <w:lang w:val="bg-BG"/>
        </w:rPr>
        <w:t xml:space="preserve">Социално </w:t>
      </w:r>
      <w:bookmarkEnd w:id="4"/>
      <w:r w:rsidR="00E15861">
        <w:rPr>
          <w:rFonts w:asciiTheme="minorHAnsi" w:hAnsiTheme="minorHAnsi"/>
          <w:sz w:val="22"/>
          <w:szCs w:val="22"/>
          <w:lang w:val="bg-BG"/>
        </w:rPr>
        <w:t>въздействие</w:t>
      </w:r>
    </w:p>
    <w:p w:rsidR="00F27EA2" w:rsidRPr="00F27EA2" w:rsidRDefault="00F27EA2" w:rsidP="00F27EA2">
      <w:pPr>
        <w:rPr>
          <w:lang w:eastAsia="en-GB"/>
        </w:rPr>
      </w:pPr>
    </w:p>
    <w:p w:rsidR="00E15861" w:rsidRDefault="00F27EA2" w:rsidP="00E15861">
      <w:pPr>
        <w:spacing w:after="60" w:line="240" w:lineRule="auto"/>
        <w:rPr>
          <w:rFonts w:cs="Calibri"/>
        </w:rPr>
      </w:pPr>
      <w:r>
        <w:rPr>
          <w:rFonts w:cs="Calibri"/>
        </w:rPr>
        <w:t xml:space="preserve">В </w:t>
      </w:r>
      <w:r w:rsidR="00E15861">
        <w:rPr>
          <w:rFonts w:cs="Calibri"/>
        </w:rPr>
        <w:t>4.</w:t>
      </w:r>
      <w:proofErr w:type="spellStart"/>
      <w:r w:rsidR="00E15861">
        <w:rPr>
          <w:rFonts w:cs="Calibri"/>
        </w:rPr>
        <w:t>4</w:t>
      </w:r>
      <w:proofErr w:type="spellEnd"/>
      <w:r w:rsidR="00E15861">
        <w:rPr>
          <w:rFonts w:cs="Calibri"/>
        </w:rPr>
        <w:t xml:space="preserve">. Оказали ли са отворените данни слабо/средно/силно въздействие върху устойчивостта на околната среда в страната?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Слабо</w:t>
      </w:r>
      <w:r>
        <w:rPr>
          <w:rFonts w:cs="Calibri"/>
        </w:rPr>
        <w:tab/>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Средно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rPr>
            </w:pPr>
            <w:r>
              <w:rPr>
                <w:rFonts w:cs="Calibri"/>
                <w:i/>
              </w:rPr>
              <w:t>Моля, дайте тук няколко кратки примера!</w:t>
            </w:r>
          </w:p>
          <w:p w:rsidR="00E15861" w:rsidRDefault="00E15861">
            <w:pPr>
              <w:spacing w:after="0" w:line="240" w:lineRule="auto"/>
              <w:jc w:val="both"/>
              <w:rPr>
                <w:rFonts w:cs="Calibri"/>
                <w:i/>
                <w:lang w:val="en-GB" w:eastAsia="fr-FR"/>
              </w:rPr>
            </w:pPr>
          </w:p>
        </w:tc>
      </w:tr>
    </w:tbl>
    <w:p w:rsidR="00E15861" w:rsidRDefault="00E15861" w:rsidP="00E15861">
      <w:pPr>
        <w:spacing w:after="60" w:line="240" w:lineRule="auto"/>
        <w:rPr>
          <w:rFonts w:cs="Calibri"/>
          <w:lang w:val="en-GB" w:eastAsia="en-GB"/>
        </w:rPr>
      </w:pPr>
    </w:p>
    <w:p w:rsidR="00E15861" w:rsidRDefault="007F7D7E" w:rsidP="00E15861">
      <w:pPr>
        <w:spacing w:after="60" w:line="240" w:lineRule="auto"/>
        <w:jc w:val="both"/>
        <w:rPr>
          <w:rFonts w:cs="Calibri"/>
        </w:rPr>
      </w:pPr>
      <w:r>
        <w:rPr>
          <w:rFonts w:cs="Calibri"/>
        </w:rPr>
        <w:t xml:space="preserve">В </w:t>
      </w:r>
      <w:r w:rsidR="00E15861">
        <w:rPr>
          <w:rFonts w:cs="Calibri"/>
        </w:rPr>
        <w:t xml:space="preserve">4.5. Оказали ли са отворените данни въздействие върху повишаването на приобщаването на </w:t>
      </w:r>
      <w:proofErr w:type="spellStart"/>
      <w:r w:rsidR="00E15861">
        <w:rPr>
          <w:rFonts w:cs="Calibri"/>
        </w:rPr>
        <w:t>маргинализираните</w:t>
      </w:r>
      <w:proofErr w:type="spellEnd"/>
      <w:r w:rsidR="00E15861">
        <w:rPr>
          <w:rFonts w:cs="Calibri"/>
        </w:rPr>
        <w:t xml:space="preserve"> групи в създаването на политиките и достъпът до правителствени услуги? </w:t>
      </w:r>
    </w:p>
    <w:p w:rsidR="00E15861" w:rsidRDefault="00E15861" w:rsidP="00E15861">
      <w:pPr>
        <w:spacing w:after="60" w:line="240" w:lineRule="auto"/>
        <w:rPr>
          <w:rFonts w:cs="Calibri"/>
        </w:rPr>
      </w:pPr>
      <w:r>
        <w:rPr>
          <w:rFonts w:cs="Calibri"/>
        </w:rPr>
        <w:lastRenderedPageBreak/>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Слабо</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Средно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Моля, дайте тук няколко кратки примера!</w:t>
            </w:r>
          </w:p>
        </w:tc>
      </w:tr>
    </w:tbl>
    <w:p w:rsidR="00E15861" w:rsidRDefault="00E15861" w:rsidP="00E15861">
      <w:pPr>
        <w:spacing w:after="60" w:line="240" w:lineRule="auto"/>
        <w:rPr>
          <w:rFonts w:cs="Calibri"/>
          <w:lang w:val="en-GB" w:eastAsia="en-GB"/>
        </w:rPr>
      </w:pPr>
    </w:p>
    <w:p w:rsidR="00E15861" w:rsidRDefault="00F27EA2" w:rsidP="00F27EA2">
      <w:pPr>
        <w:pStyle w:val="3"/>
        <w:numPr>
          <w:ilvl w:val="0"/>
          <w:numId w:val="0"/>
        </w:numPr>
        <w:ind w:left="180" w:hanging="180"/>
        <w:rPr>
          <w:rFonts w:asciiTheme="minorHAnsi" w:hAnsiTheme="minorHAnsi"/>
          <w:sz w:val="22"/>
          <w:szCs w:val="22"/>
          <w:lang w:val="bg-BG"/>
        </w:rPr>
      </w:pPr>
      <w:bookmarkStart w:id="5" w:name="_Toc415586415"/>
      <w:r>
        <w:rPr>
          <w:rFonts w:asciiTheme="minorHAnsi" w:hAnsiTheme="minorHAnsi"/>
          <w:sz w:val="22"/>
          <w:szCs w:val="22"/>
          <w:lang w:val="bg-BG"/>
        </w:rPr>
        <w:t>1.4.3.</w:t>
      </w:r>
      <w:r w:rsidR="00E15861">
        <w:rPr>
          <w:rFonts w:asciiTheme="minorHAnsi" w:hAnsiTheme="minorHAnsi"/>
          <w:sz w:val="22"/>
          <w:szCs w:val="22"/>
          <w:lang w:val="bg-BG"/>
        </w:rPr>
        <w:t xml:space="preserve">Икономическо </w:t>
      </w:r>
      <w:bookmarkEnd w:id="5"/>
      <w:r w:rsidR="00E15861">
        <w:rPr>
          <w:rFonts w:asciiTheme="minorHAnsi" w:hAnsiTheme="minorHAnsi"/>
          <w:sz w:val="22"/>
          <w:szCs w:val="22"/>
          <w:lang w:val="bg-BG"/>
        </w:rPr>
        <w:t>въздействие</w:t>
      </w:r>
    </w:p>
    <w:p w:rsidR="00F27EA2" w:rsidRPr="00F27EA2" w:rsidRDefault="00F27EA2" w:rsidP="00F27EA2">
      <w:pPr>
        <w:rPr>
          <w:lang w:eastAsia="en-GB"/>
        </w:rPr>
      </w:pPr>
    </w:p>
    <w:p w:rsidR="00E15861" w:rsidRDefault="000E1D3A" w:rsidP="00E15861">
      <w:pPr>
        <w:spacing w:after="60" w:line="240" w:lineRule="auto"/>
        <w:jc w:val="both"/>
        <w:rPr>
          <w:rFonts w:cs="Calibri"/>
        </w:rPr>
      </w:pPr>
      <w:r>
        <w:rPr>
          <w:rFonts w:cs="Calibri"/>
        </w:rPr>
        <w:t xml:space="preserve">В </w:t>
      </w:r>
      <w:r w:rsidR="00E15861">
        <w:rPr>
          <w:rFonts w:cs="Calibri"/>
        </w:rPr>
        <w:t>4.6. Имало ли е макро-икономически проучвания, оценяващи пазарната стойност на отворените данни? Напр. неизползвани в</w:t>
      </w:r>
      <w:r>
        <w:rPr>
          <w:rFonts w:cs="Calibri"/>
        </w:rPr>
        <w:t xml:space="preserve">ъзможности за бизнес </w:t>
      </w:r>
      <w:r w:rsidR="00E15861">
        <w:rPr>
          <w:rFonts w:cs="Calibri"/>
        </w:rPr>
        <w:t xml:space="preserve"> чрез използването на отворени данни?</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Да</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ab/>
      </w:r>
      <w:r>
        <w:rPr>
          <w:rFonts w:cs="Calibri"/>
        </w:rPr>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4.7. Имало ли е проучвания за оценка на по-добро предоставяне на услуги за потребителите на обществени услуги?</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p w:rsidR="00E15861" w:rsidRDefault="005A068E">
            <w:pPr>
              <w:rPr>
                <w:rFonts w:eastAsia="Times New Roman" w:cs="Times New Roman"/>
                <w:i/>
                <w:lang w:val="en-GB" w:eastAsia="en-GB"/>
              </w:rPr>
            </w:pPr>
            <w:hyperlink r:id="rId19" w:history="1">
              <w:r w:rsidR="00E15861">
                <w:rPr>
                  <w:rStyle w:val="a6"/>
                  <w:rFonts w:eastAsia="Times New Roman" w:cs="Times New Roman"/>
                  <w:i/>
                </w:rPr>
                <w:t>http://www.ipa.government.bg/bg/novini/otvoreni-danni-v-drzhavnata-administraciya</w:t>
              </w:r>
            </w:hyperlink>
          </w:p>
          <w:p w:rsidR="00E15861" w:rsidRDefault="005A068E">
            <w:pPr>
              <w:rPr>
                <w:rFonts w:eastAsiaTheme="minorEastAsia" w:cs="Calibri"/>
                <w:i/>
              </w:rPr>
            </w:pPr>
            <w:hyperlink r:id="rId20" w:history="1">
              <w:r w:rsidR="00E15861">
                <w:rPr>
                  <w:rStyle w:val="a6"/>
                  <w:rFonts w:cs="Calibri"/>
                  <w:i/>
                </w:rPr>
                <w:t>http://www.nsi.bg/node/11744/</w:t>
              </w:r>
            </w:hyperlink>
            <w:r w:rsidR="00E15861">
              <w:rPr>
                <w:rFonts w:cs="Calibri"/>
                <w:i/>
              </w:rPr>
              <w:t xml:space="preserve"> </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 xml:space="preserve">4.8. Има ли допълнителни проучвания относно въздействието на отворените данни във Вашата страна, които бихте искали да споделите с изследователския екип?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Да</w:t>
      </w:r>
      <w:r>
        <w:rPr>
          <w:rFonts w:cs="Calibri"/>
        </w:rPr>
        <w:tab/>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4.9. Какъв модел на финансиране е разработен при изграждането на Портала?</w:t>
      </w:r>
    </w:p>
    <w:p w:rsidR="00E15861" w:rsidRDefault="00E15861" w:rsidP="00E15861">
      <w:pPr>
        <w:spacing w:after="60" w:line="240" w:lineRule="auto"/>
        <w:rPr>
          <w:rFonts w:cs="Calibri"/>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Максимизиране на печалбата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Средни разходи/Възстановяване на разходите</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 xml:space="preserve"> Пределни разходи (Модел нулеви разходи)</w:t>
      </w:r>
      <w:r>
        <w:rPr>
          <w:rFonts w:cs="Calibri"/>
        </w:rPr>
        <w:footnoteReference w:id="1"/>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Допълнителни коментари относно одобрения модел на финансиране.</w:t>
            </w:r>
          </w:p>
        </w:tc>
      </w:tr>
    </w:tbl>
    <w:p w:rsidR="00E15861" w:rsidRDefault="00E15861" w:rsidP="00E15861">
      <w:pPr>
        <w:rPr>
          <w:lang w:val="en-GB" w:eastAsia="en-GB"/>
        </w:rPr>
      </w:pPr>
    </w:p>
    <w:p w:rsidR="00E15861" w:rsidRDefault="000E1D3A" w:rsidP="000E1D3A">
      <w:pPr>
        <w:pStyle w:val="2"/>
        <w:numPr>
          <w:ilvl w:val="0"/>
          <w:numId w:val="0"/>
        </w:numPr>
        <w:ind w:left="1080"/>
        <w:rPr>
          <w:rFonts w:asciiTheme="minorHAnsi" w:hAnsiTheme="minorHAnsi"/>
          <w:b/>
          <w:sz w:val="22"/>
          <w:szCs w:val="22"/>
        </w:rPr>
      </w:pPr>
      <w:bookmarkStart w:id="6" w:name="_Toc415586416"/>
      <w:r>
        <w:rPr>
          <w:rFonts w:asciiTheme="minorHAnsi" w:hAnsiTheme="minorHAnsi"/>
          <w:b/>
          <w:sz w:val="22"/>
          <w:szCs w:val="22"/>
          <w:lang w:val="bg-BG"/>
        </w:rPr>
        <w:t>1.5. Д</w:t>
      </w:r>
      <w:r w:rsidR="00E15861">
        <w:rPr>
          <w:rFonts w:asciiTheme="minorHAnsi" w:hAnsiTheme="minorHAnsi"/>
          <w:b/>
          <w:sz w:val="22"/>
          <w:szCs w:val="22"/>
          <w:lang w:val="bg-BG"/>
        </w:rPr>
        <w:t xml:space="preserve">обри практики </w:t>
      </w:r>
      <w:bookmarkEnd w:id="6"/>
    </w:p>
    <w:p w:rsidR="00E15861" w:rsidRDefault="00E15861" w:rsidP="00E15861">
      <w:pPr>
        <w:spacing w:after="60" w:line="240" w:lineRule="auto"/>
        <w:rPr>
          <w:rFonts w:cs="Calibri"/>
        </w:rPr>
      </w:pPr>
    </w:p>
    <w:p w:rsidR="00E15861"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b/>
          <w:i/>
        </w:rPr>
      </w:pPr>
      <w:r>
        <w:rPr>
          <w:rFonts w:cs="Calibri"/>
          <w:b/>
          <w:i/>
        </w:rPr>
        <w:t xml:space="preserve"> Моля, опишете поне две най-добри практики от Вашата страна!</w:t>
      </w:r>
    </w:p>
    <w:p w:rsidR="00E15861"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i/>
        </w:rPr>
      </w:pPr>
      <w:r>
        <w:rPr>
          <w:rFonts w:cs="Calibri"/>
          <w:i/>
        </w:rPr>
        <w:t xml:space="preserve">Първата най-добра практика трябва да представя пример за публикуване на най-добри практики, които биха демонстрирали нивото на зрялост на отворените данни във Вашата страна.  Втората най-добра практика трябва да покаже случай за повторно използване на отворените данни. </w:t>
      </w:r>
    </w:p>
    <w:p w:rsidR="00E15861" w:rsidRDefault="00E15861" w:rsidP="00E15861">
      <w:pPr>
        <w:spacing w:after="60" w:line="240" w:lineRule="auto"/>
        <w:rPr>
          <w:rFonts w:cs="Calibri"/>
        </w:rPr>
      </w:pPr>
    </w:p>
    <w:p w:rsidR="00E15861" w:rsidRDefault="0016773C" w:rsidP="00E15861">
      <w:pPr>
        <w:spacing w:after="60" w:line="240" w:lineRule="auto"/>
        <w:rPr>
          <w:rFonts w:cs="Calibri"/>
        </w:rPr>
      </w:pPr>
      <w:r>
        <w:rPr>
          <w:rFonts w:cs="Calibri"/>
        </w:rPr>
        <w:t xml:space="preserve">В </w:t>
      </w:r>
      <w:r w:rsidR="00E15861">
        <w:rPr>
          <w:rFonts w:cs="Calibri"/>
        </w:rPr>
        <w:t xml:space="preserve">5.1 Най-добра практика 1: Публикуване на най-добра практика </w:t>
      </w:r>
    </w:p>
    <w:p w:rsidR="00E15861" w:rsidRDefault="00E15861" w:rsidP="00E15861">
      <w:pPr>
        <w:spacing w:after="60" w:line="240" w:lineRule="auto"/>
        <w:rPr>
          <w:rFonts w:cs="Calibri"/>
        </w:rPr>
      </w:pPr>
    </w:p>
    <w:tbl>
      <w:tblPr>
        <w:tblStyle w:val="a5"/>
        <w:tblW w:w="8788" w:type="dxa"/>
        <w:tblLook w:val="04A0" w:firstRow="1" w:lastRow="0" w:firstColumn="1" w:lastColumn="0" w:noHBand="0" w:noVBand="1"/>
      </w:tblPr>
      <w:tblGrid>
        <w:gridCol w:w="1809"/>
        <w:gridCol w:w="6979"/>
      </w:tblGrid>
      <w:tr w:rsidR="00E15861"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Default="00E15861">
            <w:pPr>
              <w:jc w:val="center"/>
              <w:rPr>
                <w:b/>
                <w:bCs/>
                <w:color w:val="FFFFFF" w:themeColor="background1"/>
              </w:rPr>
            </w:pPr>
            <w:r>
              <w:rPr>
                <w:b/>
                <w:bCs/>
                <w:color w:val="FFFFFF" w:themeColor="background1"/>
              </w:rPr>
              <w:t xml:space="preserve">Най-добра практика 1: Публикуване на най-добра практика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jc w:val="both"/>
              <w:rPr>
                <w:b/>
                <w:bCs/>
                <w:color w:val="000000"/>
              </w:rPr>
            </w:pPr>
            <w:r>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16773C">
            <w:pPr>
              <w:jc w:val="both"/>
              <w:rPr>
                <w:bCs/>
                <w:color w:val="000000"/>
                <w:lang w:val="en-US"/>
              </w:rPr>
            </w:pPr>
            <w:r>
              <w:rPr>
                <w:bCs/>
                <w:color w:val="000000"/>
              </w:rPr>
              <w:t xml:space="preserve">Приложение в </w:t>
            </w:r>
            <w:r w:rsidR="00E15861">
              <w:rPr>
                <w:bCs/>
                <w:color w:val="000000"/>
              </w:rPr>
              <w:t xml:space="preserve"> аптеките </w:t>
            </w:r>
          </w:p>
          <w:p w:rsidR="00E15861" w:rsidRDefault="00E15861">
            <w:pPr>
              <w:jc w:val="both"/>
              <w:rPr>
                <w:rFonts w:eastAsia="Times New Roman" w:cs="Times New Roman"/>
                <w:bCs/>
                <w:color w:val="000000"/>
              </w:rPr>
            </w:pPr>
            <w:r>
              <w:rPr>
                <w:rFonts w:eastAsia="Times New Roman" w:cs="Times New Roman"/>
                <w:bCs/>
                <w:color w:val="000000"/>
              </w:rPr>
              <w:t xml:space="preserve">Митници </w:t>
            </w:r>
            <w:r>
              <w:rPr>
                <w:rFonts w:eastAsia="Times New Roman" w:cs="Times New Roman"/>
                <w:bCs/>
                <w:color w:val="000000"/>
                <w:lang w:val="en-US"/>
              </w:rPr>
              <w:t>“</w:t>
            </w:r>
            <w:r>
              <w:rPr>
                <w:rFonts w:eastAsia="Times New Roman" w:cs="Times New Roman"/>
                <w:bCs/>
                <w:color w:val="000000"/>
              </w:rPr>
              <w:t>Иновативни електронни решения и практики</w:t>
            </w:r>
            <w:r>
              <w:rPr>
                <w:rFonts w:eastAsia="Times New Roman" w:cs="Times New Roman"/>
                <w:bCs/>
                <w:color w:val="000000"/>
                <w:lang w:val="en-US"/>
              </w:rPr>
              <w:t xml:space="preserve">” </w:t>
            </w:r>
            <w:r>
              <w:rPr>
                <w:rFonts w:eastAsia="Times New Roman" w:cs="Times New Roman"/>
                <w:bCs/>
                <w:color w:val="000000"/>
              </w:rPr>
              <w:t>- конкуренция</w:t>
            </w:r>
          </w:p>
          <w:p w:rsidR="00E15861" w:rsidRDefault="00E15861">
            <w:pPr>
              <w:jc w:val="both"/>
              <w:rPr>
                <w:rFonts w:cs="Times New Roman"/>
                <w:color w:val="000000"/>
              </w:rPr>
            </w:pPr>
            <w:r>
              <w:rPr>
                <w:rFonts w:eastAsia="Times New Roman" w:cs="Times New Roman"/>
                <w:b/>
                <w:bCs/>
                <w:color w:val="000000"/>
              </w:rPr>
              <w:t xml:space="preserve">НСИ: </w:t>
            </w:r>
            <w:proofErr w:type="spellStart"/>
            <w:r>
              <w:rPr>
                <w:rFonts w:cs="Times New Roman"/>
                <w:color w:val="000000"/>
              </w:rPr>
              <w:t>Euro</w:t>
            </w:r>
            <w:proofErr w:type="spellEnd"/>
            <w:r>
              <w:rPr>
                <w:rFonts w:cs="Times New Roman"/>
                <w:color w:val="000000"/>
              </w:rPr>
              <w:t xml:space="preserve"> SDMX (Статистически данни и метаданни </w:t>
            </w:r>
            <w:proofErr w:type="spellStart"/>
            <w:r>
              <w:rPr>
                <w:rFonts w:cs="Times New Roman"/>
                <w:color w:val="000000"/>
              </w:rPr>
              <w:t>eXchange</w:t>
            </w:r>
            <w:proofErr w:type="spellEnd"/>
            <w:r>
              <w:rPr>
                <w:rFonts w:cs="Times New Roman"/>
                <w:color w:val="000000"/>
              </w:rPr>
              <w:t>) структура на метаданни (ESMS)</w:t>
            </w:r>
          </w:p>
          <w:p w:rsidR="0016773C" w:rsidRDefault="0016773C">
            <w:pPr>
              <w:jc w:val="both"/>
              <w:rPr>
                <w:rFonts w:eastAsiaTheme="minorEastAsia"/>
                <w:bCs/>
                <w:color w:val="000000"/>
                <w:lang w:val="en-US"/>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rFonts w:eastAsia="Times New Roman" w:cs="Times New Roman"/>
                <w:bCs/>
                <w:color w:val="000000"/>
              </w:rPr>
              <w:t>Митници</w:t>
            </w:r>
            <w:r>
              <w:rPr>
                <w:rFonts w:eastAsia="Times New Roman" w:cs="Times New Roman"/>
                <w:b/>
                <w:bCs/>
                <w:color w:val="000000"/>
              </w:rPr>
              <w:t>,</w:t>
            </w:r>
            <w:r>
              <w:rPr>
                <w:rFonts w:eastAsia="Times New Roman" w:cs="Times New Roman"/>
                <w:bCs/>
                <w:color w:val="000000"/>
                <w:lang w:val="en-US"/>
              </w:rPr>
              <w:t xml:space="preserve"> </w:t>
            </w:r>
            <w:r>
              <w:rPr>
                <w:bCs/>
                <w:color w:val="000000"/>
              </w:rPr>
              <w:t>Министерски съвет</w:t>
            </w:r>
            <w:r>
              <w:rPr>
                <w:bCs/>
                <w:color w:val="000000"/>
                <w:lang w:val="en-US"/>
              </w:rPr>
              <w:t xml:space="preserve">, </w:t>
            </w:r>
            <w:r>
              <w:rPr>
                <w:bCs/>
                <w:color w:val="000000"/>
              </w:rPr>
              <w:t>Министерство на здравеопазването,</w:t>
            </w:r>
          </w:p>
          <w:p w:rsidR="00E15861" w:rsidRDefault="00E15861">
            <w:pPr>
              <w:autoSpaceDE w:val="0"/>
              <w:autoSpaceDN w:val="0"/>
              <w:adjustRightInd w:val="0"/>
              <w:jc w:val="both"/>
              <w:rPr>
                <w:rFonts w:eastAsia="Times New Roman" w:cs="Times New Roman"/>
                <w:bCs/>
                <w:color w:val="000000"/>
                <w:lang w:val="en-US"/>
              </w:rPr>
            </w:pPr>
            <w:r>
              <w:rPr>
                <w:rFonts w:eastAsia="Times New Roman" w:cs="Times New Roman"/>
                <w:bCs/>
                <w:color w:val="000000"/>
              </w:rPr>
              <w:t xml:space="preserve">Институт по публична администрация </w:t>
            </w:r>
          </w:p>
          <w:p w:rsidR="00E15861" w:rsidRDefault="005A068E">
            <w:pPr>
              <w:autoSpaceDE w:val="0"/>
              <w:autoSpaceDN w:val="0"/>
              <w:adjustRightInd w:val="0"/>
              <w:jc w:val="both"/>
              <w:rPr>
                <w:rStyle w:val="a6"/>
                <w:rFonts w:eastAsiaTheme="minorEastAsia"/>
              </w:rPr>
            </w:pPr>
            <w:hyperlink r:id="rId21" w:history="1">
              <w:r w:rsidR="00E15861">
                <w:rPr>
                  <w:rStyle w:val="a6"/>
                  <w:rFonts w:cs="Times New Roman"/>
                  <w:lang w:val="en-US"/>
                </w:rPr>
                <w:t>http://ipa.government.bg/bg/konkursi-za-dobri-praktiki</w:t>
              </w:r>
            </w:hyperlink>
          </w:p>
          <w:p w:rsidR="00E15861" w:rsidRDefault="00E15861">
            <w:pPr>
              <w:autoSpaceDE w:val="0"/>
              <w:autoSpaceDN w:val="0"/>
              <w:adjustRightInd w:val="0"/>
              <w:jc w:val="both"/>
              <w:rPr>
                <w:rFonts w:cs="Times New Roman"/>
                <w:color w:val="000000"/>
              </w:rPr>
            </w:pPr>
            <w:r>
              <w:rPr>
                <w:bCs/>
                <w:color w:val="000000"/>
                <w:lang w:val="en-US"/>
              </w:rPr>
              <w:t xml:space="preserve"> </w:t>
            </w:r>
            <w:r>
              <w:rPr>
                <w:rFonts w:cs="Times New Roman"/>
                <w:color w:val="000000"/>
              </w:rPr>
              <w:t>Национален статистически институт</w:t>
            </w:r>
          </w:p>
          <w:p w:rsidR="0016773C" w:rsidRDefault="0016773C">
            <w:pPr>
              <w:autoSpaceDE w:val="0"/>
              <w:autoSpaceDN w:val="0"/>
              <w:adjustRightInd w:val="0"/>
              <w:jc w:val="both"/>
              <w:rPr>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Моля, изберете от този списък към коя област принадлежи най-добрата практика!</w:t>
            </w:r>
          </w:p>
          <w:bookmarkStart w:id="7" w:name="Check1"/>
          <w:p w:rsidR="00E15861" w:rsidRDefault="00E15861">
            <w:pPr>
              <w:pStyle w:val="a3"/>
              <w:numPr>
                <w:ilvl w:val="0"/>
                <w:numId w:val="4"/>
              </w:numPr>
              <w:ind w:left="318"/>
              <w:jc w:val="both"/>
              <w:rPr>
                <w:bCs/>
                <w:color w:val="000000"/>
              </w:rPr>
            </w:pPr>
            <w:r>
              <w:fldChar w:fldCharType="begin">
                <w:ffData>
                  <w:name w:val="Check1"/>
                  <w:enabled/>
                  <w:calcOnExit w:val="0"/>
                  <w:checkBox>
                    <w:sizeAuto/>
                    <w:default w:val="1"/>
                  </w:checkBox>
                </w:ffData>
              </w:fldChar>
            </w:r>
            <w:r>
              <w:rPr>
                <w:rFonts w:cs="Calibri"/>
              </w:rPr>
              <w:instrText xml:space="preserve"> FORMCHECKBOX </w:instrText>
            </w:r>
            <w:r w:rsidR="005A068E">
              <w:fldChar w:fldCharType="separate"/>
            </w:r>
            <w:r>
              <w:fldChar w:fldCharType="end"/>
            </w:r>
            <w:bookmarkEnd w:id="7"/>
            <w:r>
              <w:rPr>
                <w:rFonts w:cs="Calibri"/>
              </w:rPr>
              <w:t xml:space="preserve"> </w:t>
            </w:r>
            <w:r>
              <w:rPr>
                <w:bCs/>
                <w:color w:val="000000"/>
              </w:rPr>
              <w:t>Фирми (бизнес регистър)</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Престъпност и правосъдие (статистика на престъпността, безопасност)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Изследване на земята (</w:t>
            </w:r>
            <w:r>
              <w:rPr>
                <w:bCs/>
              </w:rPr>
              <w:t>метеорология/време, селско стопанство, горско стопанство, лов и риболов</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Образование (училища</w:t>
            </w:r>
            <w:r>
              <w:t>; работата на училищата, цифрови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Енергетика и околна среда (</w:t>
            </w:r>
            <w:r>
              <w:rPr>
                <w:bCs/>
              </w:rPr>
              <w:t>нива на замърсяване, консумация на енергия</w:t>
            </w:r>
            <w:r>
              <w:rPr>
                <w:bCs/>
                <w:lang w:val="en-US"/>
              </w:rPr>
              <w:t>)</w:t>
            </w:r>
          </w:p>
          <w:p w:rsidR="00E15861" w:rsidRDefault="00E15861">
            <w:pPr>
              <w:pStyle w:val="a3"/>
              <w:numPr>
                <w:ilvl w:val="0"/>
                <w:numId w:val="4"/>
              </w:numPr>
              <w:ind w:left="318"/>
              <w:jc w:val="both"/>
              <w:rPr>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Финанси и договор</w:t>
            </w:r>
            <w:r w:rsidR="00906468">
              <w:rPr>
                <w:bCs/>
                <w:color w:val="000000"/>
              </w:rPr>
              <w:t>и (трансакции</w:t>
            </w:r>
            <w:r>
              <w:rPr>
                <w:bCs/>
                <w:color w:val="000000"/>
              </w:rPr>
              <w:t xml:space="preserve">, възлагане на договори, покана за търг, бъдещи търгове, местен бюджет, национален бюджет (планиран и изразходен) </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Гео-пространствени (топография, пощенски кодове, национални карти, местни карти)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Глобално развитие (подпомагане, безопасност на храните, добиване, земя)</w:t>
            </w:r>
          </w:p>
          <w:p w:rsidR="00E15861" w:rsidRDefault="00E15861">
            <w:pPr>
              <w:pStyle w:val="a3"/>
              <w:numPr>
                <w:ilvl w:val="0"/>
                <w:numId w:val="4"/>
              </w:numPr>
              <w:ind w:left="318"/>
              <w:jc w:val="both"/>
              <w:rPr>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w:t>
            </w:r>
            <w:r w:rsidR="00906468">
              <w:rPr>
                <w:bCs/>
                <w:color w:val="000000"/>
              </w:rPr>
              <w:t>рения</w:t>
            </w:r>
            <w:r>
              <w:rPr>
                <w:bCs/>
                <w:color w:val="000000"/>
              </w:rPr>
              <w:t>)</w:t>
            </w:r>
          </w:p>
          <w:p w:rsidR="00E15861" w:rsidRDefault="00E15861">
            <w:pPr>
              <w:pStyle w:val="a3"/>
              <w:numPr>
                <w:ilvl w:val="0"/>
                <w:numId w:val="4"/>
              </w:numPr>
              <w:ind w:left="318"/>
              <w:jc w:val="both"/>
              <w:rPr>
                <w:bCs/>
                <w:color w:val="000000"/>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bCs/>
                <w:color w:val="000000"/>
              </w:rPr>
              <w:t>Здравеопазване (данни за рецепти, данни за изпълнение)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Наука и изследвания (</w:t>
            </w:r>
            <w:r w:rsidR="00906468">
              <w:rPr>
                <w:bCs/>
              </w:rPr>
              <w:t>генетика</w:t>
            </w:r>
            <w:r>
              <w:rPr>
                <w:bCs/>
              </w:rPr>
              <w:t xml:space="preserve">, проучвания и образователна дейност, </w:t>
            </w:r>
            <w:r>
              <w:rPr>
                <w:bCs/>
                <w:color w:val="000000"/>
              </w:rPr>
              <w:t>резултати от експерименти)</w:t>
            </w:r>
          </w:p>
          <w:p w:rsidR="00E15861" w:rsidRDefault="00E15861">
            <w:pPr>
              <w:pStyle w:val="a3"/>
              <w:numPr>
                <w:ilvl w:val="0"/>
                <w:numId w:val="4"/>
              </w:numPr>
              <w:ind w:left="318"/>
              <w:jc w:val="both"/>
              <w:rPr>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Статистика (Национална статистика, преброяване на населението, инфраструктура, благосъстояние,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Социална мобилност и благосъстояние (подслон, здравно осигуряване и помощи при безработица)</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Транспорт и инфраструктура (разписание на обществения транспорт, то</w:t>
            </w:r>
            <w:r w:rsidR="00906468">
              <w:rPr>
                <w:bCs/>
                <w:color w:val="000000"/>
              </w:rPr>
              <w:t xml:space="preserve">чки за достъп до  широколентов </w:t>
            </w:r>
            <w:r>
              <w:rPr>
                <w:bCs/>
                <w:color w:val="000000"/>
              </w:rPr>
              <w:t xml:space="preserve"> Интернет)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Други: </w:t>
            </w:r>
            <w:r>
              <w:rPr>
                <w:bCs/>
                <w:i/>
                <w:color w:val="000000"/>
              </w:rPr>
              <w:t>Моля, посочете тук коя друга област:</w:t>
            </w:r>
            <w:r>
              <w:rPr>
                <w:bCs/>
                <w:color w:val="000000"/>
              </w:rPr>
              <w:t xml:space="preserve"> .....</w:t>
            </w:r>
          </w:p>
          <w:p w:rsidR="00906468" w:rsidRDefault="00906468">
            <w:pPr>
              <w:pStyle w:val="a3"/>
              <w:numPr>
                <w:ilvl w:val="0"/>
                <w:numId w:val="4"/>
              </w:numPr>
              <w:ind w:left="318"/>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Моля, опишете с 3-4 изречения в какво се изразява най-добрата практика!</w:t>
            </w:r>
          </w:p>
          <w:p w:rsidR="00E15861" w:rsidRDefault="00E15861">
            <w:pPr>
              <w:autoSpaceDE w:val="0"/>
              <w:autoSpaceDN w:val="0"/>
              <w:adjustRightInd w:val="0"/>
              <w:jc w:val="both"/>
              <w:rPr>
                <w:bCs/>
                <w:color w:val="000000"/>
                <w:lang w:val="en-GB"/>
              </w:rPr>
            </w:pPr>
          </w:p>
          <w:p w:rsidR="00E15861" w:rsidRDefault="00E15861">
            <w:pPr>
              <w:autoSpaceDE w:val="0"/>
              <w:autoSpaceDN w:val="0"/>
              <w:adjustRightInd w:val="0"/>
              <w:jc w:val="both"/>
              <w:rPr>
                <w:bCs/>
                <w:color w:val="000000"/>
                <w:lang w:val="en-US"/>
              </w:rPr>
            </w:pPr>
            <w:r>
              <w:rPr>
                <w:bCs/>
                <w:color w:val="000000"/>
              </w:rPr>
              <w:t>Данни за местоположението на аптеките</w:t>
            </w:r>
            <w:r>
              <w:rPr>
                <w:bCs/>
                <w:color w:val="000000"/>
                <w:lang w:val="en-US"/>
              </w:rPr>
              <w:t xml:space="preserve">, </w:t>
            </w:r>
            <w:r>
              <w:rPr>
                <w:bCs/>
                <w:color w:val="000000"/>
              </w:rPr>
              <w:t>тяхното работно време и цените на продаваните от тях лекарства</w:t>
            </w:r>
            <w:r>
              <w:rPr>
                <w:bCs/>
                <w:color w:val="000000"/>
                <w:lang w:val="en-US"/>
              </w:rPr>
              <w:t>.</w:t>
            </w:r>
          </w:p>
          <w:p w:rsidR="00E15861" w:rsidRDefault="00E15861">
            <w:pPr>
              <w:autoSpaceDE w:val="0"/>
              <w:autoSpaceDN w:val="0"/>
              <w:adjustRightInd w:val="0"/>
              <w:jc w:val="both"/>
              <w:rPr>
                <w:rFonts w:eastAsia="Times New Roman" w:cs="Times New Roman"/>
                <w:bCs/>
                <w:color w:val="000000"/>
                <w:lang w:val="en-US"/>
              </w:rPr>
            </w:pPr>
            <w:r>
              <w:rPr>
                <w:rFonts w:eastAsia="Times New Roman" w:cs="Times New Roman"/>
                <w:bCs/>
                <w:color w:val="000000"/>
              </w:rPr>
              <w:t>Митници</w:t>
            </w:r>
            <w:r>
              <w:rPr>
                <w:rFonts w:eastAsia="Times New Roman" w:cs="Times New Roman"/>
                <w:b/>
                <w:bCs/>
                <w:color w:val="000000"/>
              </w:rPr>
              <w:t>:</w:t>
            </w:r>
            <w:r>
              <w:rPr>
                <w:rFonts w:eastAsia="Times New Roman" w:cs="Times New Roman"/>
                <w:b/>
                <w:bCs/>
                <w:color w:val="000000"/>
                <w:lang w:val="en-US"/>
              </w:rPr>
              <w:t xml:space="preserve"> </w:t>
            </w:r>
            <w:r>
              <w:rPr>
                <w:rFonts w:eastAsia="Times New Roman" w:cs="Times New Roman"/>
                <w:bCs/>
                <w:color w:val="000000"/>
              </w:rPr>
              <w:t>Информацията е публикувана тук</w:t>
            </w:r>
            <w:r>
              <w:rPr>
                <w:rFonts w:eastAsia="Times New Roman" w:cs="Times New Roman"/>
                <w:bCs/>
                <w:color w:val="000000"/>
                <w:lang w:val="en-US"/>
              </w:rPr>
              <w:t>:</w:t>
            </w:r>
          </w:p>
          <w:p w:rsidR="00E15861" w:rsidRDefault="00E15861">
            <w:pPr>
              <w:autoSpaceDE w:val="0"/>
              <w:autoSpaceDN w:val="0"/>
              <w:adjustRightInd w:val="0"/>
              <w:jc w:val="both"/>
              <w:rPr>
                <w:rStyle w:val="a6"/>
                <w:rFonts w:eastAsiaTheme="minorEastAsia"/>
              </w:rPr>
            </w:pPr>
            <w:r>
              <w:rPr>
                <w:rFonts w:eastAsia="Times New Roman" w:cs="Times New Roman"/>
                <w:bCs/>
                <w:color w:val="000000"/>
                <w:lang w:val="en-US"/>
              </w:rPr>
              <w:lastRenderedPageBreak/>
              <w:t xml:space="preserve"> </w:t>
            </w:r>
            <w:hyperlink r:id="rId22" w:history="1">
              <w:r>
                <w:rPr>
                  <w:rStyle w:val="a6"/>
                  <w:rFonts w:cs="Times New Roman"/>
                  <w:lang w:val="en-US"/>
                </w:rPr>
                <w:t>http://ipa.government.bg/bg/konkursi-za-dobri-praktiki</w:t>
              </w:r>
            </w:hyperlink>
          </w:p>
          <w:p w:rsidR="00E15861" w:rsidRDefault="00E15861">
            <w:pPr>
              <w:autoSpaceDE w:val="0"/>
              <w:autoSpaceDN w:val="0"/>
              <w:adjustRightInd w:val="0"/>
              <w:jc w:val="both"/>
              <w:rPr>
                <w:rFonts w:cs="Times New Roman"/>
                <w:color w:val="000000"/>
              </w:rPr>
            </w:pPr>
            <w:r>
              <w:rPr>
                <w:rFonts w:eastAsia="Times New Roman" w:cs="Times New Roman"/>
                <w:bCs/>
                <w:color w:val="000000"/>
              </w:rPr>
              <w:t>НСИ</w:t>
            </w:r>
            <w:r>
              <w:rPr>
                <w:rFonts w:eastAsia="Times New Roman" w:cs="Times New Roman"/>
                <w:b/>
                <w:bCs/>
                <w:color w:val="000000"/>
              </w:rPr>
              <w:t>:</w:t>
            </w:r>
            <w:r>
              <w:rPr>
                <w:rFonts w:eastAsia="Times New Roman" w:cs="Times New Roman"/>
                <w:bCs/>
                <w:color w:val="000000"/>
              </w:rPr>
              <w:t xml:space="preserve"> </w:t>
            </w:r>
            <w:r>
              <w:rPr>
                <w:rFonts w:cs="Times New Roman"/>
                <w:color w:val="000000"/>
              </w:rPr>
              <w:t xml:space="preserve">Публикуване на референтни метаданни за статистически данни в Стандартизираната Европейска статистическа система (ESS) – формат (ESMS), на базата на международния стандарт SDMX.  </w:t>
            </w:r>
          </w:p>
          <w:p w:rsidR="000577CA" w:rsidRDefault="000577CA">
            <w:pPr>
              <w:autoSpaceDE w:val="0"/>
              <w:autoSpaceDN w:val="0"/>
              <w:adjustRightInd w:val="0"/>
              <w:jc w:val="both"/>
              <w:rPr>
                <w:color w:val="000000"/>
                <w:lang w:val="en-GB"/>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lastRenderedPageBreak/>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 xml:space="preserve">Основната полза беше ли </w:t>
            </w: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политическа,</w:t>
            </w:r>
            <w:r>
              <w:rPr>
                <w:rFonts w:eastAsia="Times New Roman" w:cs="Times New Roman"/>
              </w:rPr>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bCs/>
                <w:color w:val="000000"/>
              </w:rPr>
              <w:t xml:space="preserve"> социална,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икономическа,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свързана с околната среда,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друга? Зачертайте правилната кутийка!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 xml:space="preserve">Моля, с 2-3 изречения опишете какво е влиянието от тази най-добра практика! Какво е постигнато чрез нея?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Улесняване на гражданите и бизнеса.</w:t>
            </w:r>
          </w:p>
          <w:p w:rsidR="00E15861" w:rsidRDefault="00E15861">
            <w:pPr>
              <w:autoSpaceDE w:val="0"/>
              <w:autoSpaceDN w:val="0"/>
              <w:adjustRightInd w:val="0"/>
              <w:jc w:val="both"/>
              <w:rPr>
                <w:bCs/>
                <w:color w:val="000000"/>
              </w:rPr>
            </w:pPr>
            <w:r>
              <w:rPr>
                <w:bCs/>
                <w:color w:val="000000"/>
                <w:lang w:val="en-US"/>
              </w:rPr>
              <w:t xml:space="preserve"> </w:t>
            </w:r>
            <w:r>
              <w:rPr>
                <w:bCs/>
                <w:color w:val="000000"/>
              </w:rPr>
              <w:t>Статистическите данни са описани в стандартен формат</w:t>
            </w:r>
            <w:r>
              <w:rPr>
                <w:bCs/>
                <w:color w:val="000000"/>
                <w:lang w:val="en-US"/>
              </w:rPr>
              <w:t xml:space="preserve">. </w:t>
            </w:r>
            <w:r>
              <w:rPr>
                <w:bCs/>
                <w:color w:val="000000"/>
              </w:rPr>
              <w:t>Това улеснява разбирането на данните чрез последователното използване на един и същи формат за всякаква статистика</w:t>
            </w:r>
            <w:r>
              <w:rPr>
                <w:bCs/>
                <w:color w:val="000000"/>
                <w:lang w:val="en-US"/>
              </w:rPr>
              <w:t xml:space="preserve">. </w:t>
            </w:r>
            <w:r>
              <w:rPr>
                <w:bCs/>
                <w:color w:val="000000"/>
              </w:rPr>
              <w:t>Това гарантира съответствие с Кодекса на Европейската статистическа практика</w:t>
            </w:r>
            <w:r>
              <w:rPr>
                <w:bCs/>
                <w:color w:val="000000"/>
                <w:lang w:val="en-US"/>
              </w:rPr>
              <w:t>.</w:t>
            </w:r>
          </w:p>
          <w:p w:rsidR="00917562" w:rsidRPr="00917562" w:rsidRDefault="00917562">
            <w:pPr>
              <w:autoSpaceDE w:val="0"/>
              <w:autoSpaceDN w:val="0"/>
              <w:adjustRightInd w:val="0"/>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15861" w:rsidRDefault="00E15861">
            <w:pPr>
              <w:autoSpaceDE w:val="0"/>
              <w:autoSpaceDN w:val="0"/>
              <w:adjustRightInd w:val="0"/>
              <w:jc w:val="both"/>
              <w:rPr>
                <w:bCs/>
                <w:color w:val="000000"/>
              </w:rPr>
            </w:pPr>
            <w:r>
              <w:rPr>
                <w:bCs/>
                <w:color w:val="000000"/>
              </w:rPr>
              <w:t>Моля, напишете 3-4 реда, с които да обясните какво превръща тази практика в най-добрата?</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proofErr w:type="spellStart"/>
            <w:r>
              <w:rPr>
                <w:b/>
                <w:bCs/>
                <w:color w:val="000000"/>
              </w:rPr>
              <w:t>Url</w:t>
            </w:r>
            <w:proofErr w:type="spellEnd"/>
            <w:r>
              <w:rPr>
                <w:b/>
                <w:bCs/>
                <w:color w:val="000000"/>
              </w:rPr>
              <w:t xml:space="preserve">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Ако е възможно, моля включете тук URL адреса на най-добрата практика!</w:t>
            </w:r>
          </w:p>
          <w:p w:rsidR="00E15861" w:rsidRDefault="00E15861">
            <w:pPr>
              <w:autoSpaceDE w:val="0"/>
              <w:autoSpaceDN w:val="0"/>
              <w:adjustRightInd w:val="0"/>
              <w:jc w:val="both"/>
              <w:rPr>
                <w:bCs/>
                <w:color w:val="000000"/>
                <w:lang w:val="en-GB"/>
              </w:rPr>
            </w:pPr>
            <w:r>
              <w:rPr>
                <w:bCs/>
                <w:color w:val="000000"/>
              </w:rPr>
              <w:t xml:space="preserve">НСИ: </w:t>
            </w:r>
            <w:hyperlink r:id="rId23" w:history="1">
              <w:r>
                <w:rPr>
                  <w:rStyle w:val="a6"/>
                  <w:bCs/>
                </w:rPr>
                <w:t>http://www.nsi.bg/en/node/11350/</w:t>
              </w:r>
            </w:hyperlink>
          </w:p>
        </w:tc>
      </w:tr>
    </w:tbl>
    <w:p w:rsidR="00E15861" w:rsidRDefault="00E15861" w:rsidP="00E15861">
      <w:pPr>
        <w:rPr>
          <w:lang w:val="en-GB" w:eastAsia="en-GB"/>
        </w:rPr>
      </w:pPr>
    </w:p>
    <w:p w:rsidR="00E15861" w:rsidRDefault="00E15861" w:rsidP="00E15861">
      <w:pPr>
        <w:spacing w:after="60" w:line="240" w:lineRule="auto"/>
        <w:rPr>
          <w:rFonts w:cs="Calibri"/>
        </w:rPr>
      </w:pPr>
      <w:r>
        <w:rPr>
          <w:rFonts w:cs="Calibri"/>
        </w:rPr>
        <w:t xml:space="preserve">Q5.2 Най-добра практика 2: Показва случай за повторно използване на отворени данни </w:t>
      </w:r>
    </w:p>
    <w:p w:rsidR="00E15861" w:rsidRDefault="00E15861" w:rsidP="00E15861"/>
    <w:tbl>
      <w:tblPr>
        <w:tblStyle w:val="a5"/>
        <w:tblW w:w="8788" w:type="dxa"/>
        <w:tblLook w:val="04A0" w:firstRow="1" w:lastRow="0" w:firstColumn="1" w:lastColumn="0" w:noHBand="0" w:noVBand="1"/>
      </w:tblPr>
      <w:tblGrid>
        <w:gridCol w:w="1809"/>
        <w:gridCol w:w="6979"/>
      </w:tblGrid>
      <w:tr w:rsidR="00E15861"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Default="00E15861">
            <w:pPr>
              <w:jc w:val="center"/>
              <w:rPr>
                <w:b/>
                <w:bCs/>
                <w:color w:val="FFFFFF" w:themeColor="background1"/>
              </w:rPr>
            </w:pPr>
            <w:r>
              <w:rPr>
                <w:b/>
                <w:bCs/>
                <w:color w:val="FFFFFF" w:themeColor="background1"/>
              </w:rPr>
              <w:t>Най-добра практика 2: случай показващ повторната употреба на отворени данни</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jc w:val="both"/>
              <w:rPr>
                <w:b/>
                <w:bCs/>
                <w:color w:val="000000"/>
              </w:rPr>
            </w:pPr>
            <w:r>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Разписание на транспортните средства в реално време</w:t>
            </w:r>
          </w:p>
          <w:p w:rsidR="00917562" w:rsidRDefault="00917562">
            <w:pPr>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Център за градска мобилност  - София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Моля, изберете от този списък към коя област принадлежи най-добрата практика!</w:t>
            </w:r>
          </w:p>
          <w:p w:rsidR="00E15861" w:rsidRDefault="00E15861">
            <w:pPr>
              <w:pStyle w:val="a3"/>
              <w:numPr>
                <w:ilvl w:val="0"/>
                <w:numId w:val="4"/>
              </w:numPr>
              <w:ind w:left="318"/>
              <w:jc w:val="both"/>
              <w:rPr>
                <w:bCs/>
                <w:color w:val="000000"/>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Фирми (бизнес регистър)</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Престъпност и правосъдие (статистика на престъпността, безопасност)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Изследване на земята (</w:t>
            </w:r>
            <w:r>
              <w:rPr>
                <w:bCs/>
              </w:rPr>
              <w:t>метеорология/време, селско стопанство, горско стопанство, лов и риболов</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Образование (училища</w:t>
            </w:r>
            <w:r>
              <w:t>; работа на училищата, цифрови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Енергетика и околна среда (</w:t>
            </w:r>
            <w:r>
              <w:rPr>
                <w:bCs/>
              </w:rPr>
              <w:t>нива на замърсяване, консумация на енергия</w:t>
            </w:r>
            <w:r>
              <w:rPr>
                <w:bCs/>
                <w:lang w:val="en-US"/>
              </w:rPr>
              <w:t>)</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Финанси и договори (бързина на сделката, възлагане на договори, покана за търг, бъдещи търгове, местен бюджет, </w:t>
            </w:r>
            <w:r>
              <w:rPr>
                <w:bCs/>
                <w:color w:val="000000"/>
              </w:rPr>
              <w:lastRenderedPageBreak/>
              <w:t xml:space="preserve">национален бюджет (планиран и изразходен) </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Гео-пространствени (топография, пощенски кодове, национални карти, местни карти)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Глобално развитие (подпомагане, безопасност на храните, добивания, земя)</w:t>
            </w:r>
          </w:p>
          <w:p w:rsidR="00E15861" w:rsidRDefault="00E15861">
            <w:pPr>
              <w:pStyle w:val="a3"/>
              <w:numPr>
                <w:ilvl w:val="0"/>
                <w:numId w:val="4"/>
              </w:numPr>
              <w:ind w:left="318"/>
              <w:jc w:val="both"/>
              <w:rPr>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Здравеопазване (данни за рецепти, данни за изпълнение)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Наука и изследвания (</w:t>
            </w:r>
            <w:r>
              <w:rPr>
                <w:bCs/>
              </w:rPr>
              <w:t xml:space="preserve">данни за геноми, проучвания и образователна дейност, </w:t>
            </w:r>
            <w:r>
              <w:rPr>
                <w:bCs/>
                <w:color w:val="000000"/>
              </w:rPr>
              <w:t>резултати от експерименти)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Статистика (Национална статистика, преброяване на населението, инфраструктура, благосъстояние,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Социална мобилност и благосъстояние (подслон, здравно осигуряване и помощи за безработица)</w:t>
            </w:r>
          </w:p>
          <w:p w:rsidR="00E15861" w:rsidRDefault="00E15861">
            <w:pPr>
              <w:pStyle w:val="a3"/>
              <w:numPr>
                <w:ilvl w:val="0"/>
                <w:numId w:val="4"/>
              </w:numPr>
              <w:ind w:left="318"/>
              <w:jc w:val="both"/>
              <w:rPr>
                <w:bCs/>
                <w:color w:val="000000"/>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Други: </w:t>
            </w:r>
            <w:r>
              <w:rPr>
                <w:bCs/>
                <w:i/>
                <w:color w:val="000000"/>
              </w:rPr>
              <w:t>Моля, посочете тук коя друга област:</w:t>
            </w:r>
            <w:r>
              <w:rPr>
                <w:bCs/>
                <w:color w:val="000000"/>
              </w:rPr>
              <w:t xml:space="preserve"> .......</w:t>
            </w:r>
          </w:p>
        </w:tc>
      </w:tr>
      <w:tr w:rsidR="00E15861" w:rsidTr="00E15861">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Моля, опишете с 3-4 изречения в какво се изразява най-добрата практика!</w:t>
            </w:r>
          </w:p>
          <w:p w:rsidR="00E15861" w:rsidRDefault="00E15861">
            <w:pPr>
              <w:autoSpaceDE w:val="0"/>
              <w:autoSpaceDN w:val="0"/>
              <w:adjustRightInd w:val="0"/>
              <w:jc w:val="both"/>
              <w:rPr>
                <w:bCs/>
                <w:color w:val="000000"/>
                <w:lang w:val="en-GB"/>
              </w:rPr>
            </w:pPr>
          </w:p>
          <w:p w:rsidR="00E15861" w:rsidRDefault="00E15861">
            <w:pPr>
              <w:autoSpaceDE w:val="0"/>
              <w:autoSpaceDN w:val="0"/>
              <w:adjustRightInd w:val="0"/>
              <w:jc w:val="both"/>
              <w:rPr>
                <w:bCs/>
                <w:color w:val="000000"/>
              </w:rPr>
            </w:pPr>
            <w:r>
              <w:rPr>
                <w:bCs/>
                <w:color w:val="000000"/>
              </w:rPr>
              <w:t>Предоставя текущото разписание в реално време на градските транспортни средства.</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 xml:space="preserve">Основната полза беше ли </w:t>
            </w: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политическа,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bCs/>
                <w:color w:val="000000"/>
              </w:rPr>
              <w:t xml:space="preserve">социална,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икономическа,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свързана с околната среда,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w:t>
            </w:r>
            <w:r>
              <w:rPr>
                <w:bCs/>
                <w:color w:val="000000"/>
              </w:rPr>
              <w:t xml:space="preserve">друга? Зачертайте правилната кутийка!.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 xml:space="preserve">Моля, с 2-3 изречения опишете какво е влиянието от тази най-добра практика! Какво е постигнато чрез нея?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Системата помага на гражданите да оптимизират своето използване на системи за градски транспорт и да спестяват време.</w:t>
            </w:r>
          </w:p>
          <w:p w:rsidR="001D1FD7" w:rsidRDefault="001D1FD7">
            <w:pPr>
              <w:autoSpaceDE w:val="0"/>
              <w:autoSpaceDN w:val="0"/>
              <w:adjustRightInd w:val="0"/>
              <w:jc w:val="both"/>
              <w:rPr>
                <w:bCs/>
                <w:color w:val="000000"/>
              </w:rPr>
            </w:pPr>
          </w:p>
        </w:tc>
      </w:tr>
      <w:tr w:rsidR="00E15861" w:rsidTr="00E15861">
        <w:trPr>
          <w:trHeight w:val="787"/>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15861" w:rsidRDefault="00E15861">
            <w:pPr>
              <w:autoSpaceDE w:val="0"/>
              <w:autoSpaceDN w:val="0"/>
              <w:adjustRightInd w:val="0"/>
              <w:jc w:val="both"/>
              <w:rPr>
                <w:bCs/>
                <w:color w:val="000000"/>
              </w:rPr>
            </w:pPr>
            <w:r>
              <w:rPr>
                <w:bCs/>
                <w:color w:val="000000"/>
              </w:rPr>
              <w:t xml:space="preserve">Моля, напишете 3-4 реда, с които да обясните какво превръща тази практика в най-добрата?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proofErr w:type="spellStart"/>
            <w:r>
              <w:rPr>
                <w:b/>
                <w:bCs/>
                <w:color w:val="000000"/>
              </w:rPr>
              <w:t>Url</w:t>
            </w:r>
            <w:proofErr w:type="spellEnd"/>
            <w:r>
              <w:rPr>
                <w:b/>
                <w:bCs/>
                <w:color w:val="000000"/>
              </w:rPr>
              <w:t xml:space="preserve">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Ако е възможно, моля, включете тук URL адреса на най-добрата практика!</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https://www.sofiatraffic.bg/en/</w:t>
            </w:r>
          </w:p>
        </w:tc>
      </w:tr>
    </w:tbl>
    <w:p w:rsidR="00E15861" w:rsidRDefault="00E15861" w:rsidP="00E15861">
      <w:pPr>
        <w:rPr>
          <w:lang w:val="en-GB" w:eastAsia="en-GB"/>
        </w:rPr>
      </w:pPr>
    </w:p>
    <w:p w:rsidR="00E15861" w:rsidRDefault="00E15861" w:rsidP="00E15861"/>
    <w:p w:rsidR="00E15861" w:rsidRDefault="001D1FD7" w:rsidP="001D1FD7">
      <w:pPr>
        <w:pStyle w:val="2"/>
        <w:numPr>
          <w:ilvl w:val="0"/>
          <w:numId w:val="0"/>
        </w:numPr>
        <w:ind w:left="1080"/>
        <w:jc w:val="center"/>
        <w:rPr>
          <w:rFonts w:asciiTheme="minorHAnsi" w:hAnsiTheme="minorHAnsi"/>
          <w:b/>
          <w:sz w:val="22"/>
          <w:szCs w:val="22"/>
        </w:rPr>
      </w:pPr>
      <w:bookmarkStart w:id="8" w:name="_Toc415586417"/>
      <w:r>
        <w:rPr>
          <w:rFonts w:asciiTheme="minorHAnsi" w:hAnsiTheme="minorHAnsi"/>
          <w:b/>
          <w:sz w:val="22"/>
          <w:szCs w:val="22"/>
          <w:lang w:val="bg-BG"/>
        </w:rPr>
        <w:t xml:space="preserve">1.6. </w:t>
      </w:r>
      <w:r w:rsidR="00E15861">
        <w:rPr>
          <w:rFonts w:asciiTheme="minorHAnsi" w:hAnsiTheme="minorHAnsi"/>
          <w:b/>
          <w:sz w:val="22"/>
          <w:szCs w:val="22"/>
          <w:lang w:val="bg-BG"/>
        </w:rPr>
        <w:t>Бариери за допълнително прилагане на отворени данни</w:t>
      </w:r>
      <w:bookmarkEnd w:id="8"/>
    </w:p>
    <w:p w:rsidR="00E15861" w:rsidRDefault="00E15861" w:rsidP="00E15861"/>
    <w:p w:rsidR="00E15861" w:rsidRDefault="001D1FD7" w:rsidP="00E15861">
      <w:pPr>
        <w:spacing w:after="120" w:line="240" w:lineRule="auto"/>
        <w:jc w:val="both"/>
        <w:rPr>
          <w:rFonts w:cs="Calibri"/>
        </w:rPr>
      </w:pPr>
      <w:r>
        <w:rPr>
          <w:rFonts w:cs="Calibri"/>
        </w:rPr>
        <w:lastRenderedPageBreak/>
        <w:t xml:space="preserve">В </w:t>
      </w:r>
      <w:r w:rsidR="0075528D">
        <w:rPr>
          <w:rFonts w:cs="Calibri"/>
        </w:rPr>
        <w:t xml:space="preserve">6.1. Какви </w:t>
      </w:r>
      <w:r w:rsidR="00E15861">
        <w:rPr>
          <w:rFonts w:cs="Calibri"/>
        </w:rPr>
        <w:t xml:space="preserve"> бариери предвиж</w:t>
      </w:r>
      <w:r w:rsidR="0075528D">
        <w:rPr>
          <w:rFonts w:cs="Calibri"/>
        </w:rPr>
        <w:t xml:space="preserve">дате във връзка с </w:t>
      </w:r>
      <w:r w:rsidR="00E15861">
        <w:rPr>
          <w:rFonts w:cs="Calibri"/>
        </w:rPr>
        <w:t xml:space="preserve"> публикуване</w:t>
      </w:r>
      <w:r w:rsidR="0075528D">
        <w:rPr>
          <w:rFonts w:cs="Calibri"/>
        </w:rPr>
        <w:t xml:space="preserve">то </w:t>
      </w:r>
      <w:r w:rsidR="00E15861">
        <w:rPr>
          <w:rFonts w:cs="Calibri"/>
        </w:rPr>
        <w:t xml:space="preserve"> на отворените данни във Вашата страна? Изберете бариерите, с които държавата Ви се сблъсква в момента:</w:t>
      </w:r>
    </w:p>
    <w:tbl>
      <w:tblPr>
        <w:tblStyle w:val="a5"/>
        <w:tblW w:w="0" w:type="auto"/>
        <w:tblLook w:val="04A0" w:firstRow="1" w:lastRow="0" w:firstColumn="1" w:lastColumn="0" w:noHBand="0" w:noVBand="1"/>
      </w:tblPr>
      <w:tblGrid>
        <w:gridCol w:w="1800"/>
        <w:gridCol w:w="4829"/>
        <w:gridCol w:w="2659"/>
      </w:tblGrid>
      <w:tr w:rsidR="00E15861"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Основни предизвикателства, които стоят пред публикуването на масиви 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75528D">
            <w:pPr>
              <w:rPr>
                <w:b/>
                <w:bCs/>
                <w:color w:val="FFFFFF" w:themeColor="background1"/>
              </w:rPr>
            </w:pPr>
            <w:r>
              <w:rPr>
                <w:b/>
                <w:bCs/>
                <w:color w:val="FFFFFF" w:themeColor="background1"/>
              </w:rPr>
              <w:t xml:space="preserve">Вашата страна занимава </w:t>
            </w:r>
            <w:r w:rsidR="00E15861">
              <w:rPr>
                <w:b/>
                <w:bCs/>
                <w:color w:val="FFFFFF" w:themeColor="background1"/>
              </w:rPr>
              <w:t xml:space="preserve"> ли се с тези предизвикателства в момента? </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jc w:val="both"/>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Политически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Недостатъчно добро политическо разбиране и воля в миналото</w:t>
            </w:r>
            <w:r>
              <w:rPr>
                <w:lang w:val="en-US"/>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 xml:space="preserve"> Правни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Липсата на правни разпоредби, задължаващи институциите да предоставят отворени данни</w:t>
            </w:r>
            <w:r>
              <w:rPr>
                <w:lang w:val="en-US"/>
              </w:rPr>
              <w:t xml:space="preserve">, </w:t>
            </w:r>
            <w:r>
              <w:t>такива се приемат понастоящем</w:t>
            </w:r>
            <w:r>
              <w:rPr>
                <w:lang w:val="en-US"/>
              </w:rPr>
              <w:t>.</w:t>
            </w:r>
            <w:r>
              <w:t xml:space="preserve"> </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Технически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Технически затруднения при автоматичния обмен на данни с администрациите, които поддържат и събират информацията.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Финансови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Други </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bl>
    <w:p w:rsidR="00E15861" w:rsidRDefault="00E15861" w:rsidP="00E15861">
      <w:pPr>
        <w:rPr>
          <w:lang w:val="en-GB" w:eastAsia="en-GB"/>
        </w:rPr>
      </w:pPr>
    </w:p>
    <w:p w:rsidR="00E15861" w:rsidRDefault="0075528D" w:rsidP="00E15861">
      <w:pPr>
        <w:spacing w:after="120" w:line="240" w:lineRule="auto"/>
        <w:jc w:val="both"/>
        <w:rPr>
          <w:rFonts w:cs="Calibri"/>
        </w:rPr>
      </w:pPr>
      <w:r>
        <w:rPr>
          <w:rFonts w:cs="Calibri"/>
        </w:rPr>
        <w:t xml:space="preserve">В </w:t>
      </w:r>
      <w:r w:rsidR="00E15861">
        <w:rPr>
          <w:rFonts w:cs="Calibri"/>
        </w:rPr>
        <w:t xml:space="preserve">6.2. Кои бариери предвиждате, че ще възпрепятстват по-нататъшното </w:t>
      </w:r>
      <w:r w:rsidR="00E15861">
        <w:rPr>
          <w:rFonts w:cs="Calibri"/>
          <w:u w:val="single"/>
        </w:rPr>
        <w:t xml:space="preserve">използване </w:t>
      </w:r>
      <w:r w:rsidR="00E15861">
        <w:rPr>
          <w:rFonts w:cs="Calibri"/>
        </w:rPr>
        <w:t>на отворени данни във Вашата страна? Тези бариер</w:t>
      </w:r>
      <w:r>
        <w:rPr>
          <w:rFonts w:cs="Calibri"/>
        </w:rPr>
        <w:t xml:space="preserve">и може да се отнасят до </w:t>
      </w:r>
      <w:r w:rsidR="00E15861">
        <w:rPr>
          <w:rFonts w:cs="Calibri"/>
        </w:rPr>
        <w:t xml:space="preserve"> трети лица, както и до самите правителства.. </w:t>
      </w:r>
    </w:p>
    <w:tbl>
      <w:tblPr>
        <w:tblStyle w:val="a5"/>
        <w:tblW w:w="0" w:type="auto"/>
        <w:tblLook w:val="04A0" w:firstRow="1" w:lastRow="0" w:firstColumn="1" w:lastColumn="0" w:noHBand="0" w:noVBand="1"/>
      </w:tblPr>
      <w:tblGrid>
        <w:gridCol w:w="1800"/>
        <w:gridCol w:w="4829"/>
        <w:gridCol w:w="2659"/>
      </w:tblGrid>
      <w:tr w:rsidR="00E15861"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Основни предизвикателства пред повторното използване на масиви 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rsidP="0075528D">
            <w:pPr>
              <w:rPr>
                <w:b/>
                <w:bCs/>
                <w:color w:val="FFFFFF" w:themeColor="background1"/>
                <w:lang w:val="en-GB"/>
              </w:rPr>
            </w:pPr>
            <w:r>
              <w:rPr>
                <w:b/>
                <w:bCs/>
                <w:color w:val="FFFFFF" w:themeColor="background1"/>
              </w:rPr>
              <w:t xml:space="preserve">Вашата страна понастоящем </w:t>
            </w:r>
            <w:r w:rsidR="0075528D">
              <w:rPr>
                <w:b/>
                <w:bCs/>
                <w:color w:val="FFFFFF" w:themeColor="background1"/>
              </w:rPr>
              <w:t xml:space="preserve">занимава  ли се с тези </w:t>
            </w:r>
            <w:r>
              <w:rPr>
                <w:b/>
                <w:bCs/>
                <w:color w:val="FFFFFF" w:themeColor="background1"/>
              </w:rPr>
              <w:t xml:space="preserve">предизвикателства? </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00E44A58">
              <w:rPr>
                <w:rFonts w:cs="Calibri"/>
              </w:rPr>
              <w:t>Слаба информираност</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Инициативата няма достатъчна публичност.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5A068E">
              <w:rPr>
                <w:rFonts w:eastAsia="Times New Roman" w:cs="Times New Roman"/>
              </w:rPr>
            </w:r>
            <w:r w:rsidR="005A068E">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Малка наличност </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Правни</w:t>
            </w:r>
          </w:p>
        </w:tc>
        <w:tc>
          <w:tcPr>
            <w:tcW w:w="4829" w:type="dxa"/>
            <w:tcBorders>
              <w:top w:val="single" w:sz="4" w:space="0" w:color="auto"/>
              <w:left w:val="single" w:sz="4" w:space="0" w:color="auto"/>
              <w:bottom w:val="single" w:sz="4" w:space="0" w:color="auto"/>
              <w:right w:val="single" w:sz="4" w:space="0" w:color="auto"/>
            </w:tcBorders>
          </w:tcPr>
          <w:p w:rsidR="00E15861" w:rsidRDefault="00E15861">
            <w:r>
              <w:t>Описани с няколко реда какви са основните пречки в тази област?</w:t>
            </w:r>
          </w:p>
          <w:p w:rsidR="00E15861" w:rsidRDefault="00E15861">
            <w:pPr>
              <w:rPr>
                <w:lang w:val="en-GB"/>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Технически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Финансови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 xml:space="preserve"> Други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pPr>
              <w:rPr>
                <w:lang w:val="en-GB"/>
              </w:rPr>
            </w:pPr>
            <w:r>
              <w:t xml:space="preserve">Описани с няколко реда какви са основните пречки в тази област? </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Pr>
                <w:rFonts w:cs="Calibri"/>
              </w:rPr>
              <w:tab/>
              <w:t>Не</w:t>
            </w:r>
          </w:p>
        </w:tc>
      </w:tr>
    </w:tbl>
    <w:p w:rsidR="00E15861" w:rsidRDefault="00E15861" w:rsidP="00E15861">
      <w:pPr>
        <w:rPr>
          <w:lang w:val="en-GB"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p>
        </w:tc>
      </w:tr>
    </w:tbl>
    <w:p w:rsidR="00E15861" w:rsidRDefault="00E15861" w:rsidP="00E15861">
      <w:pPr>
        <w:rPr>
          <w:lang w:val="en-GB" w:eastAsia="en-GB"/>
        </w:rPr>
      </w:pPr>
    </w:p>
    <w:p w:rsidR="00E15861" w:rsidRDefault="00E44A58" w:rsidP="00E44A58">
      <w:pPr>
        <w:pStyle w:val="2"/>
        <w:numPr>
          <w:ilvl w:val="0"/>
          <w:numId w:val="0"/>
        </w:numPr>
        <w:ind w:left="1080"/>
        <w:rPr>
          <w:rFonts w:asciiTheme="minorHAnsi" w:hAnsiTheme="minorHAnsi"/>
          <w:b/>
          <w:sz w:val="22"/>
          <w:szCs w:val="22"/>
        </w:rPr>
      </w:pPr>
      <w:bookmarkStart w:id="9" w:name="_Toc415586418"/>
      <w:r>
        <w:rPr>
          <w:rFonts w:asciiTheme="minorHAnsi" w:hAnsiTheme="minorHAnsi"/>
          <w:b/>
          <w:sz w:val="22"/>
          <w:szCs w:val="22"/>
          <w:lang w:val="bg-BG"/>
        </w:rPr>
        <w:t xml:space="preserve">1.7. </w:t>
      </w:r>
      <w:r w:rsidR="00E15861">
        <w:rPr>
          <w:rFonts w:asciiTheme="minorHAnsi" w:hAnsiTheme="minorHAnsi"/>
          <w:b/>
          <w:sz w:val="22"/>
          <w:szCs w:val="22"/>
          <w:lang w:val="bg-BG"/>
        </w:rPr>
        <w:t>Допълнителна информация, която желаете да споделите</w:t>
      </w:r>
      <w:bookmarkEnd w:id="9"/>
    </w:p>
    <w:p w:rsidR="00E15861" w:rsidRDefault="00E15861" w:rsidP="00E15861">
      <w:pPr>
        <w:spacing w:after="60" w:line="240" w:lineRule="auto"/>
        <w:rPr>
          <w:rFonts w:cs="Calibri"/>
        </w:rPr>
      </w:pPr>
    </w:p>
    <w:p w:rsidR="00E15861" w:rsidRDefault="00E44A58" w:rsidP="00E15861">
      <w:pPr>
        <w:spacing w:after="60" w:line="240" w:lineRule="auto"/>
        <w:rPr>
          <w:rFonts w:cs="Calibri"/>
        </w:rPr>
      </w:pPr>
      <w:r>
        <w:rPr>
          <w:rFonts w:cs="Calibri"/>
        </w:rPr>
        <w:t xml:space="preserve">В </w:t>
      </w:r>
      <w:r w:rsidR="00E15861">
        <w:rPr>
          <w:rFonts w:cs="Calibri"/>
        </w:rPr>
        <w:t xml:space="preserve">7.1. Има ли някаква допълнителна информация, която бихте искали да споделите? Това може да бъде информация от първа ръка, проведени проучвания, допълнителни най-добри практики, материал за четене за изследователския екип. </w:t>
      </w:r>
    </w:p>
    <w:p w:rsidR="00E15861" w:rsidRDefault="009B58DB" w:rsidP="00E15861">
      <w:pPr>
        <w:spacing w:after="60" w:line="240" w:lineRule="auto"/>
        <w:rPr>
          <w:rFonts w:cs="Calibri"/>
        </w:rPr>
      </w:pPr>
      <w:r>
        <w:rPr>
          <w:rFonts w:cs="Calibri"/>
        </w:rPr>
        <w:fldChar w:fldCharType="begin">
          <w:ffData>
            <w:name w:val=""/>
            <w:enabled/>
            <w:calcOnExit w:val="0"/>
            <w:checkBox>
              <w:sizeAuto/>
              <w:default w:val="1"/>
            </w:checkBox>
          </w:ffData>
        </w:fldChar>
      </w:r>
      <w:r>
        <w:rPr>
          <w:rFonts w:cs="Calibri"/>
        </w:rPr>
        <w:instrText xml:space="preserve"> FORMCHECKBOX </w:instrText>
      </w:r>
      <w:r w:rsidR="005A068E">
        <w:rPr>
          <w:rFonts w:cs="Calibri"/>
        </w:rPr>
      </w:r>
      <w:r w:rsidR="005A068E">
        <w:rPr>
          <w:rFonts w:cs="Calibri"/>
        </w:rPr>
        <w:fldChar w:fldCharType="separate"/>
      </w:r>
      <w:r>
        <w:rPr>
          <w:rFonts w:cs="Calibri"/>
        </w:rPr>
        <w:fldChar w:fldCharType="end"/>
      </w:r>
      <w:r w:rsidR="00E15861">
        <w:rPr>
          <w:rFonts w:cs="Calibri"/>
        </w:rPr>
        <w:tab/>
        <w:t>Да</w:t>
      </w:r>
      <w:r w:rsidR="00E15861">
        <w:rPr>
          <w:rFonts w:cs="Calibri"/>
        </w:rPr>
        <w:tab/>
        <w:t xml:space="preserve"> </w:t>
      </w:r>
      <w:r w:rsidR="00E15861">
        <w:rPr>
          <w:rFonts w:cs="Calibri"/>
        </w:rPr>
        <w:fldChar w:fldCharType="begin">
          <w:ffData>
            <w:name w:val="Check1"/>
            <w:enabled/>
            <w:calcOnExit w:val="0"/>
            <w:checkBox>
              <w:sizeAuto/>
              <w:default w:val="0"/>
              <w:checked w:val="0"/>
            </w:checkBox>
          </w:ffData>
        </w:fldChar>
      </w:r>
      <w:r w:rsidR="00E15861">
        <w:rPr>
          <w:rFonts w:cs="Calibri"/>
        </w:rPr>
        <w:instrText xml:space="preserve"> FORMCHECKBOX </w:instrText>
      </w:r>
      <w:r w:rsidR="005A068E">
        <w:rPr>
          <w:rFonts w:cs="Calibri"/>
        </w:rPr>
      </w:r>
      <w:r w:rsidR="005A068E">
        <w:rPr>
          <w:rFonts w:cs="Calibri"/>
        </w:rPr>
        <w:fldChar w:fldCharType="separate"/>
      </w:r>
      <w:r w:rsidR="00E15861">
        <w:rPr>
          <w:rFonts w:cs="Calibri"/>
        </w:rPr>
        <w:fldChar w:fldCharType="end"/>
      </w:r>
      <w:r w:rsidR="00E15861">
        <w:rPr>
          <w:rFonts w:cs="Calibri"/>
        </w:rPr>
        <w:tab/>
        <w:t>Не</w:t>
      </w:r>
    </w:p>
    <w:p w:rsidR="00E15861" w:rsidRDefault="00E15861" w:rsidP="00E15861">
      <w:pPr>
        <w:spacing w:after="60" w:line="240" w:lineRule="auto"/>
        <w:rPr>
          <w:rFonts w:cs="Calibri"/>
          <w:lang w:val="en-GB"/>
        </w:rPr>
      </w:pPr>
      <w:r>
        <w:rPr>
          <w:rFonts w:cs="Calibri"/>
        </w:rPr>
        <w:t xml:space="preserve">Ако е така, моля, използвайте текстовото поле по-долу! </w:t>
      </w:r>
    </w:p>
    <w:p w:rsidR="00E15861"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eastAsia="Times New Roman" w:cs="Times New Roman"/>
                <w:b/>
                <w:i/>
                <w:u w:val="single"/>
              </w:rPr>
            </w:pPr>
            <w:r>
              <w:rPr>
                <w:rFonts w:eastAsia="Times New Roman" w:cs="Times New Roman"/>
                <w:b/>
                <w:i/>
                <w:u w:val="single"/>
              </w:rPr>
              <w:t>Допълнителна информация</w:t>
            </w:r>
          </w:p>
          <w:p w:rsidR="009B58DB" w:rsidRDefault="009B58DB">
            <w:pPr>
              <w:spacing w:after="0" w:line="240" w:lineRule="auto"/>
              <w:jc w:val="both"/>
              <w:rPr>
                <w:rFonts w:eastAsia="Times New Roman" w:cs="Times New Roman"/>
                <w:b/>
                <w:i/>
                <w:u w:val="single"/>
              </w:rPr>
            </w:pPr>
          </w:p>
          <w:p w:rsidR="00E15861" w:rsidRPr="009B58DB" w:rsidRDefault="00E44A58">
            <w:pPr>
              <w:spacing w:after="0" w:line="240" w:lineRule="auto"/>
              <w:jc w:val="both"/>
              <w:rPr>
                <w:rFonts w:eastAsia="Times New Roman" w:cs="Times New Roman"/>
              </w:rPr>
            </w:pPr>
            <w:r w:rsidRPr="009B58DB">
              <w:rPr>
                <w:rFonts w:eastAsia="Times New Roman" w:cs="Times New Roman"/>
              </w:rPr>
              <w:t>Тук може</w:t>
            </w:r>
            <w:r w:rsidR="00E15861" w:rsidRPr="009B58DB">
              <w:rPr>
                <w:rFonts w:eastAsia="Times New Roman" w:cs="Times New Roman"/>
              </w:rPr>
              <w:t xml:space="preserve"> да </w:t>
            </w:r>
            <w:r w:rsidRPr="009B58DB">
              <w:rPr>
                <w:rFonts w:eastAsia="Times New Roman" w:cs="Times New Roman"/>
              </w:rPr>
              <w:t xml:space="preserve">се намери </w:t>
            </w:r>
            <w:r w:rsidR="00E15861" w:rsidRPr="009B58DB">
              <w:rPr>
                <w:rFonts w:eastAsia="Times New Roman" w:cs="Times New Roman"/>
              </w:rPr>
              <w:t xml:space="preserve"> съобщението относно Въпросника за развитие на отворените данни </w:t>
            </w:r>
            <w:r w:rsidR="00E15861" w:rsidRPr="009B58DB">
              <w:rPr>
                <w:rFonts w:eastAsia="Times New Roman" w:cs="Times New Roman"/>
                <w:lang w:val="en-US"/>
              </w:rPr>
              <w:t xml:space="preserve">(Landscaping Questionnaire) </w:t>
            </w:r>
            <w:r w:rsidR="00E15861" w:rsidRPr="009B58DB">
              <w:rPr>
                <w:rFonts w:eastAsia="Times New Roman" w:cs="Times New Roman"/>
              </w:rPr>
              <w:t>за събиране на информац</w:t>
            </w:r>
            <w:r w:rsidRPr="009B58DB">
              <w:rPr>
                <w:rFonts w:eastAsia="Times New Roman" w:cs="Times New Roman"/>
              </w:rPr>
              <w:t xml:space="preserve">ия от Българската администрация </w:t>
            </w:r>
          </w:p>
          <w:p w:rsidR="00E15861" w:rsidRPr="009B58DB" w:rsidRDefault="005A068E">
            <w:pPr>
              <w:spacing w:after="0" w:line="240" w:lineRule="auto"/>
              <w:jc w:val="both"/>
              <w:rPr>
                <w:rStyle w:val="a6"/>
              </w:rPr>
            </w:pPr>
            <w:hyperlink r:id="rId24" w:history="1">
              <w:r w:rsidR="00E15861" w:rsidRPr="009B58DB">
                <w:rPr>
                  <w:rStyle w:val="a6"/>
                </w:rPr>
                <w:t>https://www.mtitc.government.bg/page.php?category=668&amp;id=8217</w:t>
              </w:r>
            </w:hyperlink>
          </w:p>
          <w:p w:rsidR="00E44A58" w:rsidRPr="009B58DB" w:rsidRDefault="00E44A58">
            <w:pPr>
              <w:spacing w:after="0" w:line="240" w:lineRule="auto"/>
              <w:jc w:val="both"/>
              <w:rPr>
                <w:rFonts w:eastAsiaTheme="minorEastAsia"/>
                <w:lang w:val="en-US"/>
              </w:rPr>
            </w:pPr>
          </w:p>
          <w:p w:rsidR="009B58DB" w:rsidRPr="009B58DB" w:rsidRDefault="00E44A58">
            <w:pPr>
              <w:spacing w:after="0" w:line="240" w:lineRule="auto"/>
              <w:jc w:val="both"/>
            </w:pPr>
            <w:r w:rsidRPr="009B58DB">
              <w:t xml:space="preserve">МТИТС събра  над </w:t>
            </w:r>
            <w:r w:rsidR="00E15861" w:rsidRPr="009B58DB">
              <w:t xml:space="preserve"> </w:t>
            </w:r>
            <w:r w:rsidR="00E15861" w:rsidRPr="009B58DB">
              <w:rPr>
                <w:lang w:val="en-US"/>
              </w:rPr>
              <w:t xml:space="preserve">30 </w:t>
            </w:r>
            <w:r w:rsidRPr="009B58DB">
              <w:t>попълнени въпросника и получи 7 писмени становища.</w:t>
            </w:r>
          </w:p>
          <w:p w:rsidR="00E44A58" w:rsidRPr="009B58DB" w:rsidRDefault="00E44A58">
            <w:pPr>
              <w:spacing w:after="0" w:line="240" w:lineRule="auto"/>
              <w:jc w:val="both"/>
            </w:pPr>
          </w:p>
          <w:p w:rsidR="00E15861" w:rsidRPr="009B58DB" w:rsidRDefault="00E15861">
            <w:pPr>
              <w:spacing w:after="0" w:line="240" w:lineRule="auto"/>
              <w:jc w:val="both"/>
            </w:pPr>
            <w:r w:rsidRPr="009B58DB">
              <w:t xml:space="preserve"> </w:t>
            </w:r>
            <w:r w:rsidRPr="009B58DB">
              <w:rPr>
                <w:b/>
                <w:bCs/>
              </w:rPr>
              <w:t xml:space="preserve">Проучване относно </w:t>
            </w:r>
            <w:proofErr w:type="spellStart"/>
            <w:r w:rsidRPr="009B58DB">
              <w:rPr>
                <w:b/>
                <w:bCs/>
                <w:lang w:val="en-US"/>
              </w:rPr>
              <w:t>Лицензионните</w:t>
            </w:r>
            <w:proofErr w:type="spellEnd"/>
            <w:r w:rsidRPr="009B58DB">
              <w:rPr>
                <w:b/>
                <w:bCs/>
                <w:lang w:val="en-US"/>
              </w:rPr>
              <w:t xml:space="preserve"> </w:t>
            </w:r>
            <w:proofErr w:type="spellStart"/>
            <w:r w:rsidRPr="009B58DB">
              <w:rPr>
                <w:b/>
                <w:bCs/>
                <w:lang w:val="en-US"/>
              </w:rPr>
              <w:t>практики</w:t>
            </w:r>
            <w:proofErr w:type="spellEnd"/>
            <w:r w:rsidRPr="009B58DB">
              <w:rPr>
                <w:b/>
                <w:bCs/>
                <w:lang w:val="en-US"/>
              </w:rPr>
              <w:t xml:space="preserve"> </w:t>
            </w:r>
            <w:r w:rsidRPr="009B58DB">
              <w:rPr>
                <w:b/>
                <w:bCs/>
              </w:rPr>
              <w:t>за отворени данни</w:t>
            </w:r>
          </w:p>
          <w:p w:rsidR="00E15861" w:rsidRPr="009B58DB" w:rsidRDefault="005A068E">
            <w:pPr>
              <w:spacing w:after="0" w:line="240" w:lineRule="auto"/>
              <w:jc w:val="both"/>
              <w:rPr>
                <w:bCs/>
              </w:rPr>
            </w:pPr>
            <w:hyperlink r:id="rId25" w:history="1">
              <w:r w:rsidR="00E44A58" w:rsidRPr="009B58DB">
                <w:rPr>
                  <w:rStyle w:val="a6"/>
                  <w:bCs/>
                </w:rPr>
                <w:t>https://www.mtitc.government.bg/page.php?category=668&amp;id=7238</w:t>
              </w:r>
            </w:hyperlink>
            <w:r w:rsidR="00E44A58" w:rsidRPr="009B58DB">
              <w:rPr>
                <w:bCs/>
              </w:rPr>
              <w:t xml:space="preserve"> </w:t>
            </w:r>
          </w:p>
          <w:p w:rsidR="00E44A58" w:rsidRPr="009B58DB" w:rsidRDefault="00E44A58">
            <w:pPr>
              <w:spacing w:after="0" w:line="240" w:lineRule="auto"/>
              <w:jc w:val="both"/>
            </w:pPr>
          </w:p>
          <w:p w:rsidR="00E15861" w:rsidRPr="009B58DB" w:rsidRDefault="00E15861">
            <w:pPr>
              <w:spacing w:after="0" w:line="240" w:lineRule="auto"/>
              <w:jc w:val="both"/>
            </w:pPr>
            <w:r w:rsidRPr="009B58DB">
              <w:t>Проучвания на Министерски съвет</w:t>
            </w:r>
          </w:p>
          <w:p w:rsidR="00E15861" w:rsidRPr="009B58DB" w:rsidRDefault="00E15861">
            <w:pPr>
              <w:spacing w:after="0" w:line="240" w:lineRule="auto"/>
              <w:jc w:val="both"/>
              <w:rPr>
                <w:lang w:val="en-GB"/>
              </w:rPr>
            </w:pPr>
            <w:r w:rsidRPr="009B58DB">
              <w:t xml:space="preserve">Обучения и проучвания на Института по публична администрация </w:t>
            </w:r>
          </w:p>
          <w:p w:rsidR="00E15861" w:rsidRPr="009B58DB" w:rsidRDefault="00E15861">
            <w:pPr>
              <w:jc w:val="both"/>
            </w:pPr>
            <w:r w:rsidRPr="009B58DB">
              <w:t>Проучвания от неправителствени организации</w:t>
            </w:r>
          </w:p>
          <w:p w:rsidR="00E44A58" w:rsidRPr="009B58DB" w:rsidRDefault="005A068E">
            <w:pPr>
              <w:jc w:val="both"/>
            </w:pPr>
            <w:hyperlink r:id="rId26" w:history="1">
              <w:r w:rsidR="00E44A58" w:rsidRPr="009B58DB">
                <w:rPr>
                  <w:rStyle w:val="a6"/>
                </w:rPr>
                <w:t>https://www.mtitc.government.bg/page.php?category=668</w:t>
              </w:r>
            </w:hyperlink>
            <w:r w:rsidR="00E44A58" w:rsidRPr="009B58DB">
              <w:t xml:space="preserve"> </w:t>
            </w:r>
          </w:p>
          <w:p w:rsidR="00E44A58" w:rsidRDefault="00E44A58">
            <w:pPr>
              <w:jc w:val="both"/>
              <w:rPr>
                <w:rFonts w:cs="Calibri"/>
                <w:i/>
              </w:rPr>
            </w:pPr>
          </w:p>
        </w:tc>
      </w:tr>
    </w:tbl>
    <w:p w:rsidR="00E15861" w:rsidRDefault="00E15861" w:rsidP="00E15861">
      <w:pPr>
        <w:rPr>
          <w:lang w:eastAsia="en-GB"/>
        </w:rPr>
      </w:pPr>
    </w:p>
    <w:p w:rsidR="009438B0" w:rsidRPr="001D0412" w:rsidRDefault="009438B0" w:rsidP="00E13CF9"/>
    <w:sectPr w:rsidR="009438B0" w:rsidRPr="001D0412">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8E" w:rsidRDefault="005A068E" w:rsidP="001D0412">
      <w:pPr>
        <w:spacing w:after="0" w:line="240" w:lineRule="auto"/>
      </w:pPr>
      <w:r>
        <w:separator/>
      </w:r>
    </w:p>
  </w:endnote>
  <w:endnote w:type="continuationSeparator" w:id="0">
    <w:p w:rsidR="005A068E" w:rsidRDefault="005A068E" w:rsidP="001D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97166"/>
      <w:docPartObj>
        <w:docPartGallery w:val="Page Numbers (Bottom of Page)"/>
        <w:docPartUnique/>
      </w:docPartObj>
    </w:sdtPr>
    <w:sdtEndPr>
      <w:rPr>
        <w:noProof/>
      </w:rPr>
    </w:sdtEndPr>
    <w:sdtContent>
      <w:p w:rsidR="007A1BB5" w:rsidRDefault="007A1BB5">
        <w:pPr>
          <w:jc w:val="right"/>
        </w:pPr>
        <w:r>
          <w:fldChar w:fldCharType="begin"/>
        </w:r>
        <w:r>
          <w:instrText xml:space="preserve"> PAGE   \* MERGEFORMAT </w:instrText>
        </w:r>
        <w:r>
          <w:fldChar w:fldCharType="separate"/>
        </w:r>
        <w:r w:rsidR="00743BCD">
          <w:rPr>
            <w:noProof/>
          </w:rPr>
          <w:t>1</w:t>
        </w:r>
        <w:r>
          <w:rPr>
            <w:noProof/>
          </w:rPr>
          <w:fldChar w:fldCharType="end"/>
        </w:r>
      </w:p>
    </w:sdtContent>
  </w:sdt>
  <w:p w:rsidR="007A1BB5" w:rsidRDefault="007A1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8E" w:rsidRDefault="005A068E" w:rsidP="001D0412">
      <w:pPr>
        <w:spacing w:after="0" w:line="240" w:lineRule="auto"/>
      </w:pPr>
      <w:r>
        <w:separator/>
      </w:r>
    </w:p>
  </w:footnote>
  <w:footnote w:type="continuationSeparator" w:id="0">
    <w:p w:rsidR="005A068E" w:rsidRDefault="005A068E" w:rsidP="001D0412">
      <w:pPr>
        <w:spacing w:after="0" w:line="240" w:lineRule="auto"/>
      </w:pPr>
      <w:r>
        <w:continuationSeparator/>
      </w:r>
    </w:p>
  </w:footnote>
  <w:footnote w:id="1">
    <w:p w:rsidR="007A1BB5" w:rsidRDefault="007A1BB5" w:rsidP="00E15861">
      <w:pPr>
        <w:pStyle w:val="ae"/>
        <w:rPr>
          <w:sz w:val="18"/>
          <w:lang w:val="en-GB"/>
        </w:rPr>
      </w:pPr>
      <w:r>
        <w:rPr>
          <w:rStyle w:val="aff4"/>
          <w:sz w:val="18"/>
        </w:rPr>
        <w:footnoteRef/>
      </w:r>
      <w:r>
        <w:rPr>
          <w:sz w:val="18"/>
          <w:lang w:val="en-GB"/>
        </w:rPr>
        <w:t xml:space="preserve"> </w:t>
      </w:r>
      <w:proofErr w:type="spellStart"/>
      <w:r>
        <w:rPr>
          <w:sz w:val="18"/>
          <w:lang w:val="bg-BG"/>
        </w:rPr>
        <w:t>Руфус</w:t>
      </w:r>
      <w:proofErr w:type="spellEnd"/>
      <w:r>
        <w:rPr>
          <w:sz w:val="18"/>
          <w:lang w:val="bg-BG"/>
        </w:rPr>
        <w:t xml:space="preserve"> </w:t>
      </w:r>
      <w:proofErr w:type="spellStart"/>
      <w:r>
        <w:rPr>
          <w:sz w:val="18"/>
          <w:lang w:val="bg-BG"/>
        </w:rPr>
        <w:t>Полок</w:t>
      </w:r>
      <w:proofErr w:type="spellEnd"/>
      <w:r>
        <w:rPr>
          <w:sz w:val="18"/>
          <w:lang w:val="en-GB"/>
        </w:rPr>
        <w:t>, ‘T</w:t>
      </w:r>
      <w:r>
        <w:rPr>
          <w:sz w:val="18"/>
          <w:lang w:val="bg-BG"/>
        </w:rPr>
        <w:t>Икономика на информацията в обществения сектор</w:t>
      </w:r>
      <w:r>
        <w:rPr>
          <w:sz w:val="18"/>
          <w:lang w:val="en-GB"/>
        </w:rPr>
        <w:t>,2008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B5" w:rsidRDefault="007A1BB5" w:rsidP="001D0412">
    <w:r>
      <w:rPr>
        <w:noProof/>
        <w:lang w:eastAsia="bg-BG"/>
      </w:rPr>
      <w:drawing>
        <wp:anchor distT="0" distB="0" distL="114300" distR="114300" simplePos="0" relativeHeight="251657216" behindDoc="0" locked="0" layoutInCell="1" allowOverlap="1">
          <wp:simplePos x="0" y="0"/>
          <wp:positionH relativeFrom="column">
            <wp:posOffset>90805</wp:posOffset>
          </wp:positionH>
          <wp:positionV relativeFrom="paragraph">
            <wp:posOffset>-211455</wp:posOffset>
          </wp:positionV>
          <wp:extent cx="49149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8240" behindDoc="0" locked="0" layoutInCell="1" allowOverlap="1">
          <wp:simplePos x="0" y="0"/>
          <wp:positionH relativeFrom="column">
            <wp:posOffset>5300980</wp:posOffset>
          </wp:positionH>
          <wp:positionV relativeFrom="paragraph">
            <wp:posOffset>-278130</wp:posOffset>
          </wp:positionV>
          <wp:extent cx="1123950" cy="571500"/>
          <wp:effectExtent l="0" t="0" r="0" b="0"/>
          <wp:wrapNone/>
          <wp:docPr id="1" name="Picture 1" descr="logo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pic:spPr>
              </pic:pic>
            </a:graphicData>
          </a:graphic>
          <wp14:sizeRelH relativeFrom="page">
            <wp14:pctWidth>0</wp14:pctWidth>
          </wp14:sizeRelH>
          <wp14:sizeRelV relativeFrom="page">
            <wp14:pctHeight>0</wp14:pctHeight>
          </wp14:sizeRelV>
        </wp:anchor>
      </w:drawing>
    </w:r>
  </w:p>
  <w:p w:rsidR="007A1BB5" w:rsidRDefault="007A1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0E37"/>
    <w:multiLevelType w:val="multilevel"/>
    <w:tmpl w:val="2EF01E9A"/>
    <w:lvl w:ilvl="0">
      <w:start w:val="1"/>
      <w:numFmt w:val="decimal"/>
      <w:pStyle w:val="1"/>
      <w:lvlText w:val="%1"/>
      <w:lvlJc w:val="left"/>
      <w:pPr>
        <w:ind w:left="360" w:hanging="360"/>
      </w:pPr>
    </w:lvl>
    <w:lvl w:ilvl="1">
      <w:start w:val="1"/>
      <w:numFmt w:val="decimal"/>
      <w:pStyle w:val="2"/>
      <w:lvlText w:val="%1.%2"/>
      <w:lvlJc w:val="left"/>
      <w:pPr>
        <w:ind w:left="1440" w:hanging="360"/>
      </w:pPr>
    </w:lvl>
    <w:lvl w:ilvl="2">
      <w:start w:val="1"/>
      <w:numFmt w:val="decimal"/>
      <w:pStyle w:val="3"/>
      <w:lvlText w:val="%1.%2.%3"/>
      <w:lvlJc w:val="left"/>
      <w:pPr>
        <w:ind w:left="2160" w:hanging="180"/>
      </w:pPr>
    </w:lvl>
    <w:lvl w:ilvl="3">
      <w:start w:val="1"/>
      <w:numFmt w:val="decimal"/>
      <w:pStyle w:val="4"/>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A943D9"/>
    <w:multiLevelType w:val="hybridMultilevel"/>
    <w:tmpl w:val="EACE5FC6"/>
    <w:lvl w:ilvl="0" w:tplc="22160A20">
      <w:start w:val="1"/>
      <w:numFmt w:val="bullet"/>
      <w:lvlText w:val="-"/>
      <w:lvlJc w:val="left"/>
      <w:pPr>
        <w:ind w:left="720" w:hanging="360"/>
      </w:pPr>
      <w:rPr>
        <w:rFonts w:ascii="Calibri" w:eastAsiaTheme="minorHAnsi" w:hAnsi="Calibri"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3B61AF9"/>
    <w:multiLevelType w:val="multilevel"/>
    <w:tmpl w:val="F5E04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DD475BB"/>
    <w:multiLevelType w:val="multilevel"/>
    <w:tmpl w:val="BAFC0E98"/>
    <w:lvl w:ilvl="0">
      <w:start w:val="1"/>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FA"/>
    <w:rsid w:val="000051A7"/>
    <w:rsid w:val="000577CA"/>
    <w:rsid w:val="000C0D45"/>
    <w:rsid w:val="000E1D3A"/>
    <w:rsid w:val="00122692"/>
    <w:rsid w:val="001226BC"/>
    <w:rsid w:val="0016773C"/>
    <w:rsid w:val="00172D4B"/>
    <w:rsid w:val="001A57FE"/>
    <w:rsid w:val="001D0412"/>
    <w:rsid w:val="001D1FD7"/>
    <w:rsid w:val="0025104F"/>
    <w:rsid w:val="002A1C94"/>
    <w:rsid w:val="002C58B9"/>
    <w:rsid w:val="002D7DE2"/>
    <w:rsid w:val="002E45A4"/>
    <w:rsid w:val="003368D3"/>
    <w:rsid w:val="0037318F"/>
    <w:rsid w:val="00383DD9"/>
    <w:rsid w:val="00393353"/>
    <w:rsid w:val="003E7A93"/>
    <w:rsid w:val="004B7EBD"/>
    <w:rsid w:val="004F77FA"/>
    <w:rsid w:val="0051378D"/>
    <w:rsid w:val="00526551"/>
    <w:rsid w:val="00536DB5"/>
    <w:rsid w:val="005A068E"/>
    <w:rsid w:val="005C0CF0"/>
    <w:rsid w:val="00667938"/>
    <w:rsid w:val="00681DD1"/>
    <w:rsid w:val="006B4718"/>
    <w:rsid w:val="006C62A1"/>
    <w:rsid w:val="006D6804"/>
    <w:rsid w:val="00743BCD"/>
    <w:rsid w:val="0075528D"/>
    <w:rsid w:val="007A1BB5"/>
    <w:rsid w:val="007F171C"/>
    <w:rsid w:val="007F7D7E"/>
    <w:rsid w:val="00805BCC"/>
    <w:rsid w:val="0085760F"/>
    <w:rsid w:val="0087213B"/>
    <w:rsid w:val="00906468"/>
    <w:rsid w:val="00917562"/>
    <w:rsid w:val="00923A89"/>
    <w:rsid w:val="009438B0"/>
    <w:rsid w:val="00972B31"/>
    <w:rsid w:val="00987429"/>
    <w:rsid w:val="009B58DB"/>
    <w:rsid w:val="00AF699C"/>
    <w:rsid w:val="00B30B93"/>
    <w:rsid w:val="00B72A2B"/>
    <w:rsid w:val="00B957FE"/>
    <w:rsid w:val="00C4031E"/>
    <w:rsid w:val="00D224A4"/>
    <w:rsid w:val="00D24F30"/>
    <w:rsid w:val="00D72CE9"/>
    <w:rsid w:val="00D7440B"/>
    <w:rsid w:val="00D77266"/>
    <w:rsid w:val="00D8752D"/>
    <w:rsid w:val="00DD32E8"/>
    <w:rsid w:val="00E13CF9"/>
    <w:rsid w:val="00E15861"/>
    <w:rsid w:val="00E44A58"/>
    <w:rsid w:val="00E76CC9"/>
    <w:rsid w:val="00F27EA2"/>
    <w:rsid w:val="00F4403A"/>
    <w:rsid w:val="00F536B7"/>
    <w:rsid w:val="00F6127F"/>
    <w:rsid w:val="00F90587"/>
    <w:rsid w:val="00F95449"/>
    <w:rsid w:val="00FC3048"/>
    <w:rsid w:val="00FC7C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2">
    <w:name w:val="heading 2"/>
    <w:basedOn w:val="1"/>
    <w:next w:val="a"/>
    <w:link w:val="20"/>
    <w:uiPriority w:val="9"/>
    <w:unhideWhenUsed/>
    <w:qFormat/>
    <w:rsid w:val="00E15861"/>
    <w:pPr>
      <w:numPr>
        <w:ilvl w:val="1"/>
      </w:numPr>
      <w:spacing w:before="200"/>
      <w:outlineLvl w:val="1"/>
    </w:pPr>
    <w:rPr>
      <w:b w:val="0"/>
      <w:bCs w:val="0"/>
      <w:sz w:val="32"/>
      <w:szCs w:val="26"/>
    </w:rPr>
  </w:style>
  <w:style w:type="paragraph" w:styleId="3">
    <w:name w:val="heading 3"/>
    <w:basedOn w:val="2"/>
    <w:next w:val="a"/>
    <w:link w:val="30"/>
    <w:autoRedefine/>
    <w:uiPriority w:val="9"/>
    <w:semiHidden/>
    <w:unhideWhenUsed/>
    <w:qFormat/>
    <w:rsid w:val="00E15861"/>
    <w:pPr>
      <w:numPr>
        <w:ilvl w:val="2"/>
      </w:numPr>
      <w:spacing w:line="268" w:lineRule="auto"/>
      <w:ind w:left="180"/>
      <w:outlineLvl w:val="2"/>
    </w:pPr>
    <w:rPr>
      <w:b/>
      <w:bCs/>
      <w:sz w:val="24"/>
    </w:rPr>
  </w:style>
  <w:style w:type="paragraph" w:styleId="4">
    <w:name w:val="heading 4"/>
    <w:basedOn w:val="3"/>
    <w:next w:val="a"/>
    <w:link w:val="40"/>
    <w:uiPriority w:val="9"/>
    <w:semiHidden/>
    <w:unhideWhenUsed/>
    <w:qFormat/>
    <w:rsid w:val="00E15861"/>
    <w:pPr>
      <w:numPr>
        <w:ilvl w:val="3"/>
      </w:numPr>
      <w:ind w:left="360"/>
      <w:outlineLvl w:val="3"/>
    </w:pPr>
    <w:rPr>
      <w:bCs w:val="0"/>
      <w:i/>
      <w:iCs/>
    </w:rPr>
  </w:style>
  <w:style w:type="paragraph" w:styleId="5">
    <w:name w:val="heading 5"/>
    <w:basedOn w:val="a"/>
    <w:next w:val="a"/>
    <w:link w:val="50"/>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6">
    <w:name w:val="heading 6"/>
    <w:basedOn w:val="a"/>
    <w:next w:val="a"/>
    <w:link w:val="60"/>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7">
    <w:name w:val="heading 7"/>
    <w:basedOn w:val="a"/>
    <w:next w:val="a"/>
    <w:link w:val="70"/>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8">
    <w:name w:val="heading 8"/>
    <w:basedOn w:val="a"/>
    <w:next w:val="a"/>
    <w:link w:val="80"/>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9">
    <w:name w:val="heading 9"/>
    <w:basedOn w:val="a"/>
    <w:next w:val="a"/>
    <w:link w:val="90"/>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List Paragraph1,Bullet list,Lettre d'introduction,Paragrafo elenco,1st level - Bullet List Paragraph,Bullet List Paragraph,Medium Grid 1 - Accent 21,Numbered List,List Paragraph11,Normal bullet 21,List Paragraph111"/>
    <w:basedOn w:val="a"/>
    <w:link w:val="a4"/>
    <w:uiPriority w:val="34"/>
    <w:qFormat/>
    <w:rsid w:val="00C4031E"/>
    <w:pPr>
      <w:ind w:left="720"/>
      <w:contextualSpacing/>
    </w:pPr>
  </w:style>
  <w:style w:type="table" w:styleId="a5">
    <w:name w:val="Table Grid"/>
    <w:basedOn w:val="a1"/>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A1C94"/>
    <w:rPr>
      <w:color w:val="0563C1" w:themeColor="hyperlink"/>
      <w:u w:val="single"/>
    </w:rPr>
  </w:style>
  <w:style w:type="character" w:customStyle="1" w:styleId="hps">
    <w:name w:val="hps"/>
    <w:basedOn w:val="a0"/>
    <w:rsid w:val="002A1C94"/>
  </w:style>
  <w:style w:type="character" w:customStyle="1" w:styleId="atn">
    <w:name w:val="atn"/>
    <w:basedOn w:val="a0"/>
    <w:rsid w:val="00667938"/>
  </w:style>
  <w:style w:type="character" w:customStyle="1" w:styleId="a4">
    <w:name w:val="Списък на абзаци Знак"/>
    <w:aliases w:val="Normal bullet 2 Знак,List Paragraph1 Знак,Bullet list Знак,Lettre d'introduction Знак,Paragrafo elenco Знак,1st level - Bullet List Paragraph Знак,Bullet List Paragraph Знак,Medium Grid 1 - Accent 21 Знак,Numbered List Знак"/>
    <w:basedOn w:val="a0"/>
    <w:link w:val="a3"/>
    <w:uiPriority w:val="34"/>
    <w:locked/>
    <w:rsid w:val="002E45A4"/>
  </w:style>
  <w:style w:type="paragraph" w:styleId="a7">
    <w:name w:val="header"/>
    <w:basedOn w:val="a"/>
    <w:link w:val="a8"/>
    <w:uiPriority w:val="99"/>
    <w:unhideWhenUsed/>
    <w:rsid w:val="001D0412"/>
    <w:pPr>
      <w:tabs>
        <w:tab w:val="center" w:pos="4536"/>
        <w:tab w:val="right" w:pos="9072"/>
      </w:tabs>
      <w:spacing w:after="0" w:line="240" w:lineRule="auto"/>
    </w:pPr>
  </w:style>
  <w:style w:type="character" w:customStyle="1" w:styleId="a8">
    <w:name w:val="Горен колонтитул Знак"/>
    <w:basedOn w:val="a0"/>
    <w:link w:val="a7"/>
    <w:uiPriority w:val="99"/>
    <w:rsid w:val="001D0412"/>
  </w:style>
  <w:style w:type="paragraph" w:styleId="a9">
    <w:name w:val="footer"/>
    <w:basedOn w:val="a"/>
    <w:link w:val="aa"/>
    <w:uiPriority w:val="99"/>
    <w:unhideWhenUsed/>
    <w:rsid w:val="001D0412"/>
    <w:pPr>
      <w:tabs>
        <w:tab w:val="center" w:pos="4536"/>
        <w:tab w:val="right" w:pos="9072"/>
      </w:tabs>
      <w:spacing w:after="0" w:line="240" w:lineRule="auto"/>
    </w:pPr>
  </w:style>
  <w:style w:type="character" w:customStyle="1" w:styleId="aa">
    <w:name w:val="Долен колонтитул Знак"/>
    <w:basedOn w:val="a0"/>
    <w:link w:val="a9"/>
    <w:uiPriority w:val="99"/>
    <w:rsid w:val="001D0412"/>
  </w:style>
  <w:style w:type="character" w:customStyle="1" w:styleId="10">
    <w:name w:val="Заглавие 1 Знак"/>
    <w:basedOn w:val="a0"/>
    <w:link w:val="1"/>
    <w:uiPriority w:val="9"/>
    <w:rsid w:val="00E15861"/>
    <w:rPr>
      <w:rFonts w:asciiTheme="majorHAnsi" w:eastAsiaTheme="majorEastAsia" w:hAnsiTheme="majorHAnsi" w:cstheme="majorBidi"/>
      <w:b/>
      <w:bCs/>
      <w:sz w:val="36"/>
      <w:szCs w:val="28"/>
      <w:lang w:val="en-GB" w:eastAsia="en-GB"/>
    </w:rPr>
  </w:style>
  <w:style w:type="character" w:customStyle="1" w:styleId="20">
    <w:name w:val="Заглавие 2 Знак"/>
    <w:basedOn w:val="a0"/>
    <w:link w:val="2"/>
    <w:uiPriority w:val="9"/>
    <w:rsid w:val="00E15861"/>
    <w:rPr>
      <w:rFonts w:asciiTheme="majorHAnsi" w:eastAsiaTheme="majorEastAsia" w:hAnsiTheme="majorHAnsi" w:cstheme="majorBidi"/>
      <w:sz w:val="32"/>
      <w:szCs w:val="26"/>
      <w:lang w:val="en-GB" w:eastAsia="en-GB"/>
    </w:rPr>
  </w:style>
  <w:style w:type="character" w:customStyle="1" w:styleId="30">
    <w:name w:val="Заглавие 3 Знак"/>
    <w:basedOn w:val="a0"/>
    <w:link w:val="3"/>
    <w:uiPriority w:val="9"/>
    <w:semiHidden/>
    <w:rsid w:val="00E15861"/>
    <w:rPr>
      <w:rFonts w:asciiTheme="majorHAnsi" w:eastAsiaTheme="majorEastAsia" w:hAnsiTheme="majorHAnsi" w:cstheme="majorBidi"/>
      <w:b/>
      <w:bCs/>
      <w:sz w:val="24"/>
      <w:szCs w:val="26"/>
      <w:lang w:val="en-GB" w:eastAsia="en-GB"/>
    </w:rPr>
  </w:style>
  <w:style w:type="character" w:customStyle="1" w:styleId="40">
    <w:name w:val="Заглавие 4 Знак"/>
    <w:basedOn w:val="a0"/>
    <w:link w:val="4"/>
    <w:uiPriority w:val="9"/>
    <w:semiHidden/>
    <w:rsid w:val="00E15861"/>
    <w:rPr>
      <w:rFonts w:asciiTheme="majorHAnsi" w:eastAsiaTheme="majorEastAsia" w:hAnsiTheme="majorHAnsi" w:cstheme="majorBidi"/>
      <w:b/>
      <w:i/>
      <w:iCs/>
      <w:sz w:val="24"/>
      <w:szCs w:val="26"/>
      <w:lang w:val="en-GB" w:eastAsia="en-GB"/>
    </w:rPr>
  </w:style>
  <w:style w:type="character" w:customStyle="1" w:styleId="50">
    <w:name w:val="Заглавие 5 Знак"/>
    <w:basedOn w:val="a0"/>
    <w:link w:val="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60">
    <w:name w:val="Заглавие 6 Знак"/>
    <w:basedOn w:val="a0"/>
    <w:link w:val="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70">
    <w:name w:val="Заглавие 7 Знак"/>
    <w:basedOn w:val="a0"/>
    <w:link w:val="7"/>
    <w:uiPriority w:val="9"/>
    <w:semiHidden/>
    <w:rsid w:val="00E15861"/>
    <w:rPr>
      <w:rFonts w:asciiTheme="majorHAnsi" w:eastAsiaTheme="majorEastAsia" w:hAnsiTheme="majorHAnsi" w:cstheme="majorBidi"/>
      <w:i/>
      <w:iCs/>
      <w:lang w:val="en-GB" w:eastAsia="en-GB"/>
    </w:rPr>
  </w:style>
  <w:style w:type="character" w:customStyle="1" w:styleId="80">
    <w:name w:val="Заглавие 8 Знак"/>
    <w:basedOn w:val="a0"/>
    <w:link w:val="8"/>
    <w:uiPriority w:val="9"/>
    <w:semiHidden/>
    <w:rsid w:val="00E15861"/>
    <w:rPr>
      <w:rFonts w:asciiTheme="majorHAnsi" w:eastAsiaTheme="majorEastAsia" w:hAnsiTheme="majorHAnsi" w:cstheme="majorBidi"/>
      <w:sz w:val="20"/>
      <w:szCs w:val="20"/>
      <w:lang w:val="en-GB" w:eastAsia="en-GB"/>
    </w:rPr>
  </w:style>
  <w:style w:type="character" w:customStyle="1" w:styleId="90">
    <w:name w:val="Заглавие 9 Знак"/>
    <w:basedOn w:val="a0"/>
    <w:link w:val="9"/>
    <w:uiPriority w:val="9"/>
    <w:semiHidden/>
    <w:rsid w:val="00E15861"/>
    <w:rPr>
      <w:rFonts w:asciiTheme="majorHAnsi" w:eastAsiaTheme="majorEastAsia" w:hAnsiTheme="majorHAnsi" w:cstheme="majorBidi"/>
      <w:i/>
      <w:iCs/>
      <w:spacing w:val="5"/>
      <w:sz w:val="20"/>
      <w:szCs w:val="20"/>
      <w:lang w:val="en-GB" w:eastAsia="en-GB"/>
    </w:rPr>
  </w:style>
  <w:style w:type="character" w:styleId="ab">
    <w:name w:val="FollowedHyperlink"/>
    <w:basedOn w:val="a0"/>
    <w:uiPriority w:val="99"/>
    <w:semiHidden/>
    <w:unhideWhenUsed/>
    <w:rsid w:val="00E15861"/>
    <w:rPr>
      <w:color w:val="954F72" w:themeColor="followedHyperlink"/>
      <w:u w:val="single"/>
    </w:rPr>
  </w:style>
  <w:style w:type="character" w:styleId="ac">
    <w:name w:val="Emphasis"/>
    <w:uiPriority w:val="20"/>
    <w:qFormat/>
    <w:rsid w:val="00E15861"/>
    <w:rPr>
      <w:b/>
      <w:bCs/>
      <w:i/>
      <w:iCs/>
      <w:spacing w:val="10"/>
      <w:bdr w:val="none" w:sz="0" w:space="0" w:color="auto" w:frame="1"/>
    </w:rPr>
  </w:style>
  <w:style w:type="paragraph" w:styleId="HTML">
    <w:name w:val="HTML Preformatted"/>
    <w:basedOn w:val="a"/>
    <w:link w:val="HTML0"/>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0">
    <w:name w:val="HTML стандартен Знак"/>
    <w:basedOn w:val="a0"/>
    <w:link w:val="HTML"/>
    <w:uiPriority w:val="99"/>
    <w:semiHidden/>
    <w:rsid w:val="00E15861"/>
    <w:rPr>
      <w:rFonts w:ascii="Courier New" w:eastAsia="Times New Roman" w:hAnsi="Courier New" w:cs="Courier New"/>
      <w:sz w:val="20"/>
      <w:szCs w:val="20"/>
      <w:lang w:val="nl-NL" w:eastAsia="nl-NL"/>
    </w:rPr>
  </w:style>
  <w:style w:type="paragraph" w:styleId="11">
    <w:name w:val="toc 1"/>
    <w:basedOn w:val="a"/>
    <w:next w:val="a"/>
    <w:autoRedefine/>
    <w:uiPriority w:val="39"/>
    <w:semiHidden/>
    <w:unhideWhenUsed/>
    <w:rsid w:val="00E15861"/>
    <w:pPr>
      <w:spacing w:after="100" w:line="276" w:lineRule="auto"/>
    </w:pPr>
    <w:rPr>
      <w:rFonts w:eastAsiaTheme="minorEastAsia"/>
      <w:lang w:val="en-GB" w:eastAsia="en-GB"/>
    </w:rPr>
  </w:style>
  <w:style w:type="paragraph" w:styleId="21">
    <w:name w:val="toc 2"/>
    <w:basedOn w:val="a"/>
    <w:next w:val="a"/>
    <w:autoRedefine/>
    <w:uiPriority w:val="39"/>
    <w:semiHidden/>
    <w:unhideWhenUsed/>
    <w:rsid w:val="00E15861"/>
    <w:pPr>
      <w:spacing w:after="100" w:line="276" w:lineRule="auto"/>
      <w:ind w:left="220"/>
    </w:pPr>
    <w:rPr>
      <w:rFonts w:eastAsiaTheme="minorEastAsia"/>
      <w:lang w:val="en-GB" w:eastAsia="en-GB"/>
    </w:rPr>
  </w:style>
  <w:style w:type="paragraph" w:styleId="31">
    <w:name w:val="toc 3"/>
    <w:basedOn w:val="a"/>
    <w:next w:val="a"/>
    <w:autoRedefine/>
    <w:uiPriority w:val="39"/>
    <w:semiHidden/>
    <w:unhideWhenUsed/>
    <w:rsid w:val="00E15861"/>
    <w:pPr>
      <w:spacing w:after="100" w:line="276" w:lineRule="auto"/>
      <w:ind w:left="440"/>
    </w:pPr>
    <w:rPr>
      <w:rFonts w:eastAsiaTheme="minorEastAsia"/>
      <w:lang w:val="en-GB" w:eastAsia="en-GB"/>
    </w:rPr>
  </w:style>
  <w:style w:type="character" w:customStyle="1" w:styleId="ad">
    <w:name w:val="Текст под линия Знак"/>
    <w:aliases w:val="Schriftart: 9 pt Знак,Schriftart: 10 pt Знак,Schriftart: 8 pt Знак,WB-Fußnotentext Знак,fn Знак,Footnotes Знак,Footnote ak Знак,Fodnotetekst Jesper Знак,Footnote Text Char Char Знак,Footnote Text Char1 Char Char Знак,footnote Знак"/>
    <w:basedOn w:val="a0"/>
    <w:link w:val="ae"/>
    <w:uiPriority w:val="99"/>
    <w:semiHidden/>
    <w:locked/>
    <w:rsid w:val="00E15861"/>
    <w:rPr>
      <w:rFonts w:ascii="Calibri" w:hAnsi="Calibri"/>
      <w:sz w:val="20"/>
      <w:szCs w:val="20"/>
      <w:lang w:val="nl-NL"/>
    </w:rPr>
  </w:style>
  <w:style w:type="paragraph" w:styleId="ae">
    <w:name w:val="footnote text"/>
    <w:aliases w:val="Schriftart: 9 pt,Schriftart: 10 pt,Schriftart: 8 pt,WB-Fußnotentext,fn,Footnotes,Footnote ak,Fodnotetekst Jesper,Footnote Text Char Char,Footnote Text Char1 Char Char,Footnote Text Char Char Char Char,footnote,stile 1"/>
    <w:basedOn w:val="a"/>
    <w:link w:val="ad"/>
    <w:uiPriority w:val="99"/>
    <w:semiHidden/>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a0"/>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a0"/>
    <w:uiPriority w:val="99"/>
    <w:semiHidden/>
    <w:rsid w:val="00E15861"/>
  </w:style>
  <w:style w:type="paragraph" w:styleId="af">
    <w:name w:val="annotation text"/>
    <w:basedOn w:val="a"/>
    <w:link w:val="af0"/>
    <w:uiPriority w:val="99"/>
    <w:semiHidden/>
    <w:unhideWhenUsed/>
    <w:rsid w:val="00E15861"/>
    <w:pPr>
      <w:spacing w:after="200" w:line="240" w:lineRule="auto"/>
    </w:pPr>
    <w:rPr>
      <w:rFonts w:eastAsiaTheme="minorEastAsia"/>
      <w:sz w:val="20"/>
      <w:szCs w:val="20"/>
      <w:lang w:val="en-GB" w:eastAsia="en-GB"/>
    </w:rPr>
  </w:style>
  <w:style w:type="character" w:customStyle="1" w:styleId="af0">
    <w:name w:val="Текст на коментар Знак"/>
    <w:basedOn w:val="a0"/>
    <w:link w:val="af"/>
    <w:uiPriority w:val="99"/>
    <w:semiHidden/>
    <w:rsid w:val="00E15861"/>
    <w:rPr>
      <w:rFonts w:eastAsiaTheme="minorEastAsia"/>
      <w:sz w:val="20"/>
      <w:szCs w:val="20"/>
      <w:lang w:val="en-GB" w:eastAsia="en-GB"/>
    </w:rPr>
  </w:style>
  <w:style w:type="character" w:customStyle="1" w:styleId="af1">
    <w:name w:val="Надпис Знак"/>
    <w:aliases w:val="Char Char Char Знак,Caption1 Char Char Char Char Char Char Char Char Знак,Caption1 Char Char Char Char Char Char Char Char Tegn Tegn Tegn Tegn Tegn Знак,Caption1 Char Char Char Char Char Char Char Char Tegn Tegn Tegn Знак,Char Знак"/>
    <w:link w:val="af2"/>
    <w:semiHidden/>
    <w:locked/>
    <w:rsid w:val="00E15861"/>
    <w:rPr>
      <w:bCs/>
      <w:i/>
      <w:sz w:val="24"/>
    </w:rPr>
  </w:style>
  <w:style w:type="paragraph" w:styleId="af2">
    <w:name w:val="caption"/>
    <w:aliases w:val="Char Char Char,Caption1 Char Char Char Char Char Char Char Char,Caption1 Char Char Char Char Char Char Char Char Tegn Tegn Tegn Tegn Tegn,Caption1 Char Char Char Char Char Char Char Char Tegn Tegn Tegn,Char,Char Car,Caption - Centre Graphic"/>
    <w:basedOn w:val="a"/>
    <w:next w:val="a"/>
    <w:link w:val="af1"/>
    <w:semiHidden/>
    <w:unhideWhenUsed/>
    <w:qFormat/>
    <w:rsid w:val="00E15861"/>
    <w:pPr>
      <w:spacing w:after="200" w:line="276" w:lineRule="auto"/>
      <w:jc w:val="center"/>
    </w:pPr>
    <w:rPr>
      <w:bCs/>
      <w:i/>
      <w:sz w:val="24"/>
    </w:rPr>
  </w:style>
  <w:style w:type="paragraph" w:styleId="af3">
    <w:name w:val="Title"/>
    <w:basedOn w:val="a"/>
    <w:next w:val="a"/>
    <w:link w:val="af4"/>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af4">
    <w:name w:val="Заглавие Знак"/>
    <w:basedOn w:val="a0"/>
    <w:link w:val="af3"/>
    <w:uiPriority w:val="10"/>
    <w:rsid w:val="00E15861"/>
    <w:rPr>
      <w:rFonts w:asciiTheme="majorHAnsi" w:eastAsiaTheme="majorEastAsia" w:hAnsiTheme="majorHAnsi" w:cstheme="majorBidi"/>
      <w:spacing w:val="5"/>
      <w:sz w:val="52"/>
      <w:szCs w:val="52"/>
      <w:lang w:val="en-GB" w:eastAsia="en-GB"/>
    </w:rPr>
  </w:style>
  <w:style w:type="paragraph" w:styleId="af5">
    <w:name w:val="Subtitle"/>
    <w:basedOn w:val="a"/>
    <w:next w:val="a"/>
    <w:link w:val="af6"/>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af6">
    <w:name w:val="Подзаглавие Знак"/>
    <w:basedOn w:val="a0"/>
    <w:link w:val="af5"/>
    <w:uiPriority w:val="11"/>
    <w:rsid w:val="00E15861"/>
    <w:rPr>
      <w:rFonts w:asciiTheme="majorHAnsi" w:eastAsiaTheme="majorEastAsia" w:hAnsiTheme="majorHAnsi" w:cstheme="majorBidi"/>
      <w:i/>
      <w:iCs/>
      <w:spacing w:val="13"/>
      <w:sz w:val="24"/>
      <w:szCs w:val="24"/>
      <w:lang w:val="en-GB" w:eastAsia="en-GB"/>
    </w:rPr>
  </w:style>
  <w:style w:type="paragraph" w:styleId="af7">
    <w:name w:val="Document Map"/>
    <w:basedOn w:val="a"/>
    <w:link w:val="af8"/>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8">
    <w:name w:val="План на документа Знак"/>
    <w:basedOn w:val="a0"/>
    <w:link w:val="af7"/>
    <w:uiPriority w:val="99"/>
    <w:semiHidden/>
    <w:rsid w:val="00E15861"/>
    <w:rPr>
      <w:rFonts w:ascii="Tahoma" w:eastAsiaTheme="minorEastAsia" w:hAnsi="Tahoma" w:cs="Tahoma"/>
      <w:sz w:val="16"/>
      <w:szCs w:val="16"/>
      <w:lang w:val="en-GB" w:eastAsia="en-GB"/>
    </w:rPr>
  </w:style>
  <w:style w:type="paragraph" w:styleId="af9">
    <w:name w:val="annotation subject"/>
    <w:basedOn w:val="af"/>
    <w:next w:val="af"/>
    <w:link w:val="afa"/>
    <w:uiPriority w:val="99"/>
    <w:semiHidden/>
    <w:unhideWhenUsed/>
    <w:rsid w:val="00E15861"/>
    <w:rPr>
      <w:b/>
      <w:bCs/>
    </w:rPr>
  </w:style>
  <w:style w:type="character" w:customStyle="1" w:styleId="afa">
    <w:name w:val="Предмет на коментар Знак"/>
    <w:basedOn w:val="af0"/>
    <w:link w:val="af9"/>
    <w:uiPriority w:val="99"/>
    <w:semiHidden/>
    <w:rsid w:val="00E15861"/>
    <w:rPr>
      <w:rFonts w:eastAsiaTheme="minorEastAsia"/>
      <w:b/>
      <w:bCs/>
      <w:sz w:val="20"/>
      <w:szCs w:val="20"/>
      <w:lang w:val="en-GB" w:eastAsia="en-GB"/>
    </w:rPr>
  </w:style>
  <w:style w:type="paragraph" w:styleId="afb">
    <w:name w:val="Balloon Text"/>
    <w:basedOn w:val="a"/>
    <w:link w:val="afc"/>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c">
    <w:name w:val="Изнесен текст Знак"/>
    <w:basedOn w:val="a0"/>
    <w:link w:val="afb"/>
    <w:uiPriority w:val="99"/>
    <w:semiHidden/>
    <w:rsid w:val="00E15861"/>
    <w:rPr>
      <w:rFonts w:ascii="Tahoma" w:eastAsiaTheme="minorEastAsia" w:hAnsi="Tahoma" w:cs="Tahoma"/>
      <w:sz w:val="16"/>
      <w:szCs w:val="16"/>
      <w:lang w:val="en-GB" w:eastAsia="en-GB"/>
    </w:rPr>
  </w:style>
  <w:style w:type="paragraph" w:styleId="afd">
    <w:name w:val="No Spacing"/>
    <w:basedOn w:val="a"/>
    <w:uiPriority w:val="1"/>
    <w:qFormat/>
    <w:rsid w:val="00E15861"/>
    <w:pPr>
      <w:spacing w:after="0" w:line="240" w:lineRule="auto"/>
    </w:pPr>
    <w:rPr>
      <w:rFonts w:eastAsiaTheme="minorEastAsia"/>
      <w:lang w:val="en-GB" w:eastAsia="en-GB"/>
    </w:rPr>
  </w:style>
  <w:style w:type="paragraph" w:styleId="afe">
    <w:name w:val="Revision"/>
    <w:uiPriority w:val="99"/>
    <w:semiHidden/>
    <w:rsid w:val="00E15861"/>
    <w:pPr>
      <w:spacing w:after="0" w:line="240" w:lineRule="auto"/>
    </w:pPr>
    <w:rPr>
      <w:rFonts w:eastAsiaTheme="minorEastAsia"/>
      <w:lang w:val="en-GB" w:eastAsia="en-GB"/>
    </w:rPr>
  </w:style>
  <w:style w:type="paragraph" w:styleId="aff">
    <w:name w:val="Quote"/>
    <w:basedOn w:val="a"/>
    <w:next w:val="a"/>
    <w:link w:val="aff0"/>
    <w:uiPriority w:val="29"/>
    <w:qFormat/>
    <w:rsid w:val="00E15861"/>
    <w:pPr>
      <w:spacing w:before="200" w:after="0" w:line="276" w:lineRule="auto"/>
      <w:ind w:left="360" w:right="360"/>
    </w:pPr>
    <w:rPr>
      <w:rFonts w:eastAsiaTheme="minorEastAsia"/>
      <w:i/>
      <w:iCs/>
      <w:lang w:val="en-GB" w:eastAsia="en-GB"/>
    </w:rPr>
  </w:style>
  <w:style w:type="character" w:customStyle="1" w:styleId="aff0">
    <w:name w:val="Цитат Знак"/>
    <w:basedOn w:val="a0"/>
    <w:link w:val="aff"/>
    <w:uiPriority w:val="29"/>
    <w:rsid w:val="00E15861"/>
    <w:rPr>
      <w:rFonts w:eastAsiaTheme="minorEastAsia"/>
      <w:i/>
      <w:iCs/>
      <w:lang w:val="en-GB" w:eastAsia="en-GB"/>
    </w:rPr>
  </w:style>
  <w:style w:type="paragraph" w:styleId="aff1">
    <w:name w:val="Intense Quote"/>
    <w:basedOn w:val="a"/>
    <w:next w:val="a"/>
    <w:link w:val="aff2"/>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aff2">
    <w:name w:val="Интензивно цитиране Знак"/>
    <w:basedOn w:val="a0"/>
    <w:link w:val="aff1"/>
    <w:uiPriority w:val="30"/>
    <w:rsid w:val="00E15861"/>
    <w:rPr>
      <w:rFonts w:eastAsiaTheme="minorEastAsia"/>
      <w:b/>
      <w:bCs/>
      <w:i/>
      <w:iCs/>
      <w:lang w:val="en-GB" w:eastAsia="en-GB"/>
    </w:rPr>
  </w:style>
  <w:style w:type="paragraph" w:styleId="aff3">
    <w:name w:val="TOC Heading"/>
    <w:basedOn w:val="1"/>
    <w:next w:val="a"/>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aff4">
    <w:name w:val="footnote reference"/>
    <w:aliases w:val="Footnote symbol,Voetnootverwijzing,Times 10 Point,Exposant 3 Point,Footnote reference number,note TESI,SUPERS,EN Footnote Reference,Ref,de nota al pie,Footnote Reference Number,E FNZ,-E Fußnotenzeichen,Footnote#,Footnote"/>
    <w:basedOn w:val="a0"/>
    <w:uiPriority w:val="99"/>
    <w:semiHidden/>
    <w:unhideWhenUsed/>
    <w:qFormat/>
    <w:rsid w:val="00E15861"/>
    <w:rPr>
      <w:vertAlign w:val="superscript"/>
    </w:rPr>
  </w:style>
  <w:style w:type="character" w:styleId="aff5">
    <w:name w:val="annotation reference"/>
    <w:basedOn w:val="a0"/>
    <w:uiPriority w:val="99"/>
    <w:semiHidden/>
    <w:unhideWhenUsed/>
    <w:rsid w:val="00E15861"/>
    <w:rPr>
      <w:sz w:val="16"/>
      <w:szCs w:val="16"/>
    </w:rPr>
  </w:style>
  <w:style w:type="character" w:styleId="aff6">
    <w:name w:val="Subtle Emphasis"/>
    <w:uiPriority w:val="19"/>
    <w:qFormat/>
    <w:rsid w:val="00E15861"/>
    <w:rPr>
      <w:i/>
      <w:iCs/>
    </w:rPr>
  </w:style>
  <w:style w:type="character" w:styleId="aff7">
    <w:name w:val="Intense Emphasis"/>
    <w:uiPriority w:val="21"/>
    <w:qFormat/>
    <w:rsid w:val="00E15861"/>
    <w:rPr>
      <w:b/>
      <w:bCs/>
    </w:rPr>
  </w:style>
  <w:style w:type="character" w:styleId="aff8">
    <w:name w:val="Subtle Reference"/>
    <w:uiPriority w:val="31"/>
    <w:qFormat/>
    <w:rsid w:val="00E15861"/>
    <w:rPr>
      <w:smallCaps/>
    </w:rPr>
  </w:style>
  <w:style w:type="character" w:styleId="aff9">
    <w:name w:val="Intense Reference"/>
    <w:uiPriority w:val="32"/>
    <w:qFormat/>
    <w:rsid w:val="00E15861"/>
    <w:rPr>
      <w:smallCaps/>
      <w:spacing w:val="5"/>
      <w:u w:val="single"/>
    </w:rPr>
  </w:style>
  <w:style w:type="character" w:styleId="affa">
    <w:name w:val="Book Title"/>
    <w:uiPriority w:val="33"/>
    <w:qFormat/>
    <w:rsid w:val="00E15861"/>
    <w:rPr>
      <w:i/>
      <w:iCs/>
      <w:smallCaps/>
      <w:spacing w:val="5"/>
    </w:rPr>
  </w:style>
  <w:style w:type="table" w:styleId="-2">
    <w:name w:val="Light List Accent 2"/>
    <w:basedOn w:val="a1"/>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a1"/>
    <w:uiPriority w:val="99"/>
    <w:qFormat/>
    <w:rsid w:val="00E1586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a1"/>
    <w:uiPriority w:val="59"/>
    <w:rsid w:val="00E15861"/>
    <w:pPr>
      <w:spacing w:after="0" w:line="240" w:lineRule="auto"/>
    </w:pPr>
    <w:rPr>
      <w:lang w:val="nl-NL"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2">
    <w:name w:val="heading 2"/>
    <w:basedOn w:val="1"/>
    <w:next w:val="a"/>
    <w:link w:val="20"/>
    <w:uiPriority w:val="9"/>
    <w:unhideWhenUsed/>
    <w:qFormat/>
    <w:rsid w:val="00E15861"/>
    <w:pPr>
      <w:numPr>
        <w:ilvl w:val="1"/>
      </w:numPr>
      <w:spacing w:before="200"/>
      <w:outlineLvl w:val="1"/>
    </w:pPr>
    <w:rPr>
      <w:b w:val="0"/>
      <w:bCs w:val="0"/>
      <w:sz w:val="32"/>
      <w:szCs w:val="26"/>
    </w:rPr>
  </w:style>
  <w:style w:type="paragraph" w:styleId="3">
    <w:name w:val="heading 3"/>
    <w:basedOn w:val="2"/>
    <w:next w:val="a"/>
    <w:link w:val="30"/>
    <w:autoRedefine/>
    <w:uiPriority w:val="9"/>
    <w:semiHidden/>
    <w:unhideWhenUsed/>
    <w:qFormat/>
    <w:rsid w:val="00E15861"/>
    <w:pPr>
      <w:numPr>
        <w:ilvl w:val="2"/>
      </w:numPr>
      <w:spacing w:line="268" w:lineRule="auto"/>
      <w:ind w:left="180"/>
      <w:outlineLvl w:val="2"/>
    </w:pPr>
    <w:rPr>
      <w:b/>
      <w:bCs/>
      <w:sz w:val="24"/>
    </w:rPr>
  </w:style>
  <w:style w:type="paragraph" w:styleId="4">
    <w:name w:val="heading 4"/>
    <w:basedOn w:val="3"/>
    <w:next w:val="a"/>
    <w:link w:val="40"/>
    <w:uiPriority w:val="9"/>
    <w:semiHidden/>
    <w:unhideWhenUsed/>
    <w:qFormat/>
    <w:rsid w:val="00E15861"/>
    <w:pPr>
      <w:numPr>
        <w:ilvl w:val="3"/>
      </w:numPr>
      <w:ind w:left="360"/>
      <w:outlineLvl w:val="3"/>
    </w:pPr>
    <w:rPr>
      <w:bCs w:val="0"/>
      <w:i/>
      <w:iCs/>
    </w:rPr>
  </w:style>
  <w:style w:type="paragraph" w:styleId="5">
    <w:name w:val="heading 5"/>
    <w:basedOn w:val="a"/>
    <w:next w:val="a"/>
    <w:link w:val="50"/>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6">
    <w:name w:val="heading 6"/>
    <w:basedOn w:val="a"/>
    <w:next w:val="a"/>
    <w:link w:val="60"/>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7">
    <w:name w:val="heading 7"/>
    <w:basedOn w:val="a"/>
    <w:next w:val="a"/>
    <w:link w:val="70"/>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8">
    <w:name w:val="heading 8"/>
    <w:basedOn w:val="a"/>
    <w:next w:val="a"/>
    <w:link w:val="80"/>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9">
    <w:name w:val="heading 9"/>
    <w:basedOn w:val="a"/>
    <w:next w:val="a"/>
    <w:link w:val="90"/>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List Paragraph1,Bullet list,Lettre d'introduction,Paragrafo elenco,1st level - Bullet List Paragraph,Bullet List Paragraph,Medium Grid 1 - Accent 21,Numbered List,List Paragraph11,Normal bullet 21,List Paragraph111"/>
    <w:basedOn w:val="a"/>
    <w:link w:val="a4"/>
    <w:uiPriority w:val="34"/>
    <w:qFormat/>
    <w:rsid w:val="00C4031E"/>
    <w:pPr>
      <w:ind w:left="720"/>
      <w:contextualSpacing/>
    </w:pPr>
  </w:style>
  <w:style w:type="table" w:styleId="a5">
    <w:name w:val="Table Grid"/>
    <w:basedOn w:val="a1"/>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A1C94"/>
    <w:rPr>
      <w:color w:val="0563C1" w:themeColor="hyperlink"/>
      <w:u w:val="single"/>
    </w:rPr>
  </w:style>
  <w:style w:type="character" w:customStyle="1" w:styleId="hps">
    <w:name w:val="hps"/>
    <w:basedOn w:val="a0"/>
    <w:rsid w:val="002A1C94"/>
  </w:style>
  <w:style w:type="character" w:customStyle="1" w:styleId="atn">
    <w:name w:val="atn"/>
    <w:basedOn w:val="a0"/>
    <w:rsid w:val="00667938"/>
  </w:style>
  <w:style w:type="character" w:customStyle="1" w:styleId="a4">
    <w:name w:val="Списък на абзаци Знак"/>
    <w:aliases w:val="Normal bullet 2 Знак,List Paragraph1 Знак,Bullet list Знак,Lettre d'introduction Знак,Paragrafo elenco Знак,1st level - Bullet List Paragraph Знак,Bullet List Paragraph Знак,Medium Grid 1 - Accent 21 Знак,Numbered List Знак"/>
    <w:basedOn w:val="a0"/>
    <w:link w:val="a3"/>
    <w:uiPriority w:val="34"/>
    <w:locked/>
    <w:rsid w:val="002E45A4"/>
  </w:style>
  <w:style w:type="paragraph" w:styleId="a7">
    <w:name w:val="header"/>
    <w:basedOn w:val="a"/>
    <w:link w:val="a8"/>
    <w:uiPriority w:val="99"/>
    <w:unhideWhenUsed/>
    <w:rsid w:val="001D0412"/>
    <w:pPr>
      <w:tabs>
        <w:tab w:val="center" w:pos="4536"/>
        <w:tab w:val="right" w:pos="9072"/>
      </w:tabs>
      <w:spacing w:after="0" w:line="240" w:lineRule="auto"/>
    </w:pPr>
  </w:style>
  <w:style w:type="character" w:customStyle="1" w:styleId="a8">
    <w:name w:val="Горен колонтитул Знак"/>
    <w:basedOn w:val="a0"/>
    <w:link w:val="a7"/>
    <w:uiPriority w:val="99"/>
    <w:rsid w:val="001D0412"/>
  </w:style>
  <w:style w:type="paragraph" w:styleId="a9">
    <w:name w:val="footer"/>
    <w:basedOn w:val="a"/>
    <w:link w:val="aa"/>
    <w:uiPriority w:val="99"/>
    <w:unhideWhenUsed/>
    <w:rsid w:val="001D0412"/>
    <w:pPr>
      <w:tabs>
        <w:tab w:val="center" w:pos="4536"/>
        <w:tab w:val="right" w:pos="9072"/>
      </w:tabs>
      <w:spacing w:after="0" w:line="240" w:lineRule="auto"/>
    </w:pPr>
  </w:style>
  <w:style w:type="character" w:customStyle="1" w:styleId="aa">
    <w:name w:val="Долен колонтитул Знак"/>
    <w:basedOn w:val="a0"/>
    <w:link w:val="a9"/>
    <w:uiPriority w:val="99"/>
    <w:rsid w:val="001D0412"/>
  </w:style>
  <w:style w:type="character" w:customStyle="1" w:styleId="10">
    <w:name w:val="Заглавие 1 Знак"/>
    <w:basedOn w:val="a0"/>
    <w:link w:val="1"/>
    <w:uiPriority w:val="9"/>
    <w:rsid w:val="00E15861"/>
    <w:rPr>
      <w:rFonts w:asciiTheme="majorHAnsi" w:eastAsiaTheme="majorEastAsia" w:hAnsiTheme="majorHAnsi" w:cstheme="majorBidi"/>
      <w:b/>
      <w:bCs/>
      <w:sz w:val="36"/>
      <w:szCs w:val="28"/>
      <w:lang w:val="en-GB" w:eastAsia="en-GB"/>
    </w:rPr>
  </w:style>
  <w:style w:type="character" w:customStyle="1" w:styleId="20">
    <w:name w:val="Заглавие 2 Знак"/>
    <w:basedOn w:val="a0"/>
    <w:link w:val="2"/>
    <w:uiPriority w:val="9"/>
    <w:rsid w:val="00E15861"/>
    <w:rPr>
      <w:rFonts w:asciiTheme="majorHAnsi" w:eastAsiaTheme="majorEastAsia" w:hAnsiTheme="majorHAnsi" w:cstheme="majorBidi"/>
      <w:sz w:val="32"/>
      <w:szCs w:val="26"/>
      <w:lang w:val="en-GB" w:eastAsia="en-GB"/>
    </w:rPr>
  </w:style>
  <w:style w:type="character" w:customStyle="1" w:styleId="30">
    <w:name w:val="Заглавие 3 Знак"/>
    <w:basedOn w:val="a0"/>
    <w:link w:val="3"/>
    <w:uiPriority w:val="9"/>
    <w:semiHidden/>
    <w:rsid w:val="00E15861"/>
    <w:rPr>
      <w:rFonts w:asciiTheme="majorHAnsi" w:eastAsiaTheme="majorEastAsia" w:hAnsiTheme="majorHAnsi" w:cstheme="majorBidi"/>
      <w:b/>
      <w:bCs/>
      <w:sz w:val="24"/>
      <w:szCs w:val="26"/>
      <w:lang w:val="en-GB" w:eastAsia="en-GB"/>
    </w:rPr>
  </w:style>
  <w:style w:type="character" w:customStyle="1" w:styleId="40">
    <w:name w:val="Заглавие 4 Знак"/>
    <w:basedOn w:val="a0"/>
    <w:link w:val="4"/>
    <w:uiPriority w:val="9"/>
    <w:semiHidden/>
    <w:rsid w:val="00E15861"/>
    <w:rPr>
      <w:rFonts w:asciiTheme="majorHAnsi" w:eastAsiaTheme="majorEastAsia" w:hAnsiTheme="majorHAnsi" w:cstheme="majorBidi"/>
      <w:b/>
      <w:i/>
      <w:iCs/>
      <w:sz w:val="24"/>
      <w:szCs w:val="26"/>
      <w:lang w:val="en-GB" w:eastAsia="en-GB"/>
    </w:rPr>
  </w:style>
  <w:style w:type="character" w:customStyle="1" w:styleId="50">
    <w:name w:val="Заглавие 5 Знак"/>
    <w:basedOn w:val="a0"/>
    <w:link w:val="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60">
    <w:name w:val="Заглавие 6 Знак"/>
    <w:basedOn w:val="a0"/>
    <w:link w:val="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70">
    <w:name w:val="Заглавие 7 Знак"/>
    <w:basedOn w:val="a0"/>
    <w:link w:val="7"/>
    <w:uiPriority w:val="9"/>
    <w:semiHidden/>
    <w:rsid w:val="00E15861"/>
    <w:rPr>
      <w:rFonts w:asciiTheme="majorHAnsi" w:eastAsiaTheme="majorEastAsia" w:hAnsiTheme="majorHAnsi" w:cstheme="majorBidi"/>
      <w:i/>
      <w:iCs/>
      <w:lang w:val="en-GB" w:eastAsia="en-GB"/>
    </w:rPr>
  </w:style>
  <w:style w:type="character" w:customStyle="1" w:styleId="80">
    <w:name w:val="Заглавие 8 Знак"/>
    <w:basedOn w:val="a0"/>
    <w:link w:val="8"/>
    <w:uiPriority w:val="9"/>
    <w:semiHidden/>
    <w:rsid w:val="00E15861"/>
    <w:rPr>
      <w:rFonts w:asciiTheme="majorHAnsi" w:eastAsiaTheme="majorEastAsia" w:hAnsiTheme="majorHAnsi" w:cstheme="majorBidi"/>
      <w:sz w:val="20"/>
      <w:szCs w:val="20"/>
      <w:lang w:val="en-GB" w:eastAsia="en-GB"/>
    </w:rPr>
  </w:style>
  <w:style w:type="character" w:customStyle="1" w:styleId="90">
    <w:name w:val="Заглавие 9 Знак"/>
    <w:basedOn w:val="a0"/>
    <w:link w:val="9"/>
    <w:uiPriority w:val="9"/>
    <w:semiHidden/>
    <w:rsid w:val="00E15861"/>
    <w:rPr>
      <w:rFonts w:asciiTheme="majorHAnsi" w:eastAsiaTheme="majorEastAsia" w:hAnsiTheme="majorHAnsi" w:cstheme="majorBidi"/>
      <w:i/>
      <w:iCs/>
      <w:spacing w:val="5"/>
      <w:sz w:val="20"/>
      <w:szCs w:val="20"/>
      <w:lang w:val="en-GB" w:eastAsia="en-GB"/>
    </w:rPr>
  </w:style>
  <w:style w:type="character" w:styleId="ab">
    <w:name w:val="FollowedHyperlink"/>
    <w:basedOn w:val="a0"/>
    <w:uiPriority w:val="99"/>
    <w:semiHidden/>
    <w:unhideWhenUsed/>
    <w:rsid w:val="00E15861"/>
    <w:rPr>
      <w:color w:val="954F72" w:themeColor="followedHyperlink"/>
      <w:u w:val="single"/>
    </w:rPr>
  </w:style>
  <w:style w:type="character" w:styleId="ac">
    <w:name w:val="Emphasis"/>
    <w:uiPriority w:val="20"/>
    <w:qFormat/>
    <w:rsid w:val="00E15861"/>
    <w:rPr>
      <w:b/>
      <w:bCs/>
      <w:i/>
      <w:iCs/>
      <w:spacing w:val="10"/>
      <w:bdr w:val="none" w:sz="0" w:space="0" w:color="auto" w:frame="1"/>
    </w:rPr>
  </w:style>
  <w:style w:type="paragraph" w:styleId="HTML">
    <w:name w:val="HTML Preformatted"/>
    <w:basedOn w:val="a"/>
    <w:link w:val="HTML0"/>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0">
    <w:name w:val="HTML стандартен Знак"/>
    <w:basedOn w:val="a0"/>
    <w:link w:val="HTML"/>
    <w:uiPriority w:val="99"/>
    <w:semiHidden/>
    <w:rsid w:val="00E15861"/>
    <w:rPr>
      <w:rFonts w:ascii="Courier New" w:eastAsia="Times New Roman" w:hAnsi="Courier New" w:cs="Courier New"/>
      <w:sz w:val="20"/>
      <w:szCs w:val="20"/>
      <w:lang w:val="nl-NL" w:eastAsia="nl-NL"/>
    </w:rPr>
  </w:style>
  <w:style w:type="paragraph" w:styleId="11">
    <w:name w:val="toc 1"/>
    <w:basedOn w:val="a"/>
    <w:next w:val="a"/>
    <w:autoRedefine/>
    <w:uiPriority w:val="39"/>
    <w:semiHidden/>
    <w:unhideWhenUsed/>
    <w:rsid w:val="00E15861"/>
    <w:pPr>
      <w:spacing w:after="100" w:line="276" w:lineRule="auto"/>
    </w:pPr>
    <w:rPr>
      <w:rFonts w:eastAsiaTheme="minorEastAsia"/>
      <w:lang w:val="en-GB" w:eastAsia="en-GB"/>
    </w:rPr>
  </w:style>
  <w:style w:type="paragraph" w:styleId="21">
    <w:name w:val="toc 2"/>
    <w:basedOn w:val="a"/>
    <w:next w:val="a"/>
    <w:autoRedefine/>
    <w:uiPriority w:val="39"/>
    <w:semiHidden/>
    <w:unhideWhenUsed/>
    <w:rsid w:val="00E15861"/>
    <w:pPr>
      <w:spacing w:after="100" w:line="276" w:lineRule="auto"/>
      <w:ind w:left="220"/>
    </w:pPr>
    <w:rPr>
      <w:rFonts w:eastAsiaTheme="minorEastAsia"/>
      <w:lang w:val="en-GB" w:eastAsia="en-GB"/>
    </w:rPr>
  </w:style>
  <w:style w:type="paragraph" w:styleId="31">
    <w:name w:val="toc 3"/>
    <w:basedOn w:val="a"/>
    <w:next w:val="a"/>
    <w:autoRedefine/>
    <w:uiPriority w:val="39"/>
    <w:semiHidden/>
    <w:unhideWhenUsed/>
    <w:rsid w:val="00E15861"/>
    <w:pPr>
      <w:spacing w:after="100" w:line="276" w:lineRule="auto"/>
      <w:ind w:left="440"/>
    </w:pPr>
    <w:rPr>
      <w:rFonts w:eastAsiaTheme="minorEastAsia"/>
      <w:lang w:val="en-GB" w:eastAsia="en-GB"/>
    </w:rPr>
  </w:style>
  <w:style w:type="character" w:customStyle="1" w:styleId="ad">
    <w:name w:val="Текст под линия Знак"/>
    <w:aliases w:val="Schriftart: 9 pt Знак,Schriftart: 10 pt Знак,Schriftart: 8 pt Знак,WB-Fußnotentext Знак,fn Знак,Footnotes Знак,Footnote ak Знак,Fodnotetekst Jesper Знак,Footnote Text Char Char Знак,Footnote Text Char1 Char Char Знак,footnote Знак"/>
    <w:basedOn w:val="a0"/>
    <w:link w:val="ae"/>
    <w:uiPriority w:val="99"/>
    <w:semiHidden/>
    <w:locked/>
    <w:rsid w:val="00E15861"/>
    <w:rPr>
      <w:rFonts w:ascii="Calibri" w:hAnsi="Calibri"/>
      <w:sz w:val="20"/>
      <w:szCs w:val="20"/>
      <w:lang w:val="nl-NL"/>
    </w:rPr>
  </w:style>
  <w:style w:type="paragraph" w:styleId="ae">
    <w:name w:val="footnote text"/>
    <w:aliases w:val="Schriftart: 9 pt,Schriftart: 10 pt,Schriftart: 8 pt,WB-Fußnotentext,fn,Footnotes,Footnote ak,Fodnotetekst Jesper,Footnote Text Char Char,Footnote Text Char1 Char Char,Footnote Text Char Char Char Char,footnote,stile 1"/>
    <w:basedOn w:val="a"/>
    <w:link w:val="ad"/>
    <w:uiPriority w:val="99"/>
    <w:semiHidden/>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a0"/>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a0"/>
    <w:uiPriority w:val="99"/>
    <w:semiHidden/>
    <w:rsid w:val="00E15861"/>
  </w:style>
  <w:style w:type="paragraph" w:styleId="af">
    <w:name w:val="annotation text"/>
    <w:basedOn w:val="a"/>
    <w:link w:val="af0"/>
    <w:uiPriority w:val="99"/>
    <w:semiHidden/>
    <w:unhideWhenUsed/>
    <w:rsid w:val="00E15861"/>
    <w:pPr>
      <w:spacing w:after="200" w:line="240" w:lineRule="auto"/>
    </w:pPr>
    <w:rPr>
      <w:rFonts w:eastAsiaTheme="minorEastAsia"/>
      <w:sz w:val="20"/>
      <w:szCs w:val="20"/>
      <w:lang w:val="en-GB" w:eastAsia="en-GB"/>
    </w:rPr>
  </w:style>
  <w:style w:type="character" w:customStyle="1" w:styleId="af0">
    <w:name w:val="Текст на коментар Знак"/>
    <w:basedOn w:val="a0"/>
    <w:link w:val="af"/>
    <w:uiPriority w:val="99"/>
    <w:semiHidden/>
    <w:rsid w:val="00E15861"/>
    <w:rPr>
      <w:rFonts w:eastAsiaTheme="minorEastAsia"/>
      <w:sz w:val="20"/>
      <w:szCs w:val="20"/>
      <w:lang w:val="en-GB" w:eastAsia="en-GB"/>
    </w:rPr>
  </w:style>
  <w:style w:type="character" w:customStyle="1" w:styleId="af1">
    <w:name w:val="Надпис Знак"/>
    <w:aliases w:val="Char Char Char Знак,Caption1 Char Char Char Char Char Char Char Char Знак,Caption1 Char Char Char Char Char Char Char Char Tegn Tegn Tegn Tegn Tegn Знак,Caption1 Char Char Char Char Char Char Char Char Tegn Tegn Tegn Знак,Char Знак"/>
    <w:link w:val="af2"/>
    <w:semiHidden/>
    <w:locked/>
    <w:rsid w:val="00E15861"/>
    <w:rPr>
      <w:bCs/>
      <w:i/>
      <w:sz w:val="24"/>
    </w:rPr>
  </w:style>
  <w:style w:type="paragraph" w:styleId="af2">
    <w:name w:val="caption"/>
    <w:aliases w:val="Char Char Char,Caption1 Char Char Char Char Char Char Char Char,Caption1 Char Char Char Char Char Char Char Char Tegn Tegn Tegn Tegn Tegn,Caption1 Char Char Char Char Char Char Char Char Tegn Tegn Tegn,Char,Char Car,Caption - Centre Graphic"/>
    <w:basedOn w:val="a"/>
    <w:next w:val="a"/>
    <w:link w:val="af1"/>
    <w:semiHidden/>
    <w:unhideWhenUsed/>
    <w:qFormat/>
    <w:rsid w:val="00E15861"/>
    <w:pPr>
      <w:spacing w:after="200" w:line="276" w:lineRule="auto"/>
      <w:jc w:val="center"/>
    </w:pPr>
    <w:rPr>
      <w:bCs/>
      <w:i/>
      <w:sz w:val="24"/>
    </w:rPr>
  </w:style>
  <w:style w:type="paragraph" w:styleId="af3">
    <w:name w:val="Title"/>
    <w:basedOn w:val="a"/>
    <w:next w:val="a"/>
    <w:link w:val="af4"/>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af4">
    <w:name w:val="Заглавие Знак"/>
    <w:basedOn w:val="a0"/>
    <w:link w:val="af3"/>
    <w:uiPriority w:val="10"/>
    <w:rsid w:val="00E15861"/>
    <w:rPr>
      <w:rFonts w:asciiTheme="majorHAnsi" w:eastAsiaTheme="majorEastAsia" w:hAnsiTheme="majorHAnsi" w:cstheme="majorBidi"/>
      <w:spacing w:val="5"/>
      <w:sz w:val="52"/>
      <w:szCs w:val="52"/>
      <w:lang w:val="en-GB" w:eastAsia="en-GB"/>
    </w:rPr>
  </w:style>
  <w:style w:type="paragraph" w:styleId="af5">
    <w:name w:val="Subtitle"/>
    <w:basedOn w:val="a"/>
    <w:next w:val="a"/>
    <w:link w:val="af6"/>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af6">
    <w:name w:val="Подзаглавие Знак"/>
    <w:basedOn w:val="a0"/>
    <w:link w:val="af5"/>
    <w:uiPriority w:val="11"/>
    <w:rsid w:val="00E15861"/>
    <w:rPr>
      <w:rFonts w:asciiTheme="majorHAnsi" w:eastAsiaTheme="majorEastAsia" w:hAnsiTheme="majorHAnsi" w:cstheme="majorBidi"/>
      <w:i/>
      <w:iCs/>
      <w:spacing w:val="13"/>
      <w:sz w:val="24"/>
      <w:szCs w:val="24"/>
      <w:lang w:val="en-GB" w:eastAsia="en-GB"/>
    </w:rPr>
  </w:style>
  <w:style w:type="paragraph" w:styleId="af7">
    <w:name w:val="Document Map"/>
    <w:basedOn w:val="a"/>
    <w:link w:val="af8"/>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8">
    <w:name w:val="План на документа Знак"/>
    <w:basedOn w:val="a0"/>
    <w:link w:val="af7"/>
    <w:uiPriority w:val="99"/>
    <w:semiHidden/>
    <w:rsid w:val="00E15861"/>
    <w:rPr>
      <w:rFonts w:ascii="Tahoma" w:eastAsiaTheme="minorEastAsia" w:hAnsi="Tahoma" w:cs="Tahoma"/>
      <w:sz w:val="16"/>
      <w:szCs w:val="16"/>
      <w:lang w:val="en-GB" w:eastAsia="en-GB"/>
    </w:rPr>
  </w:style>
  <w:style w:type="paragraph" w:styleId="af9">
    <w:name w:val="annotation subject"/>
    <w:basedOn w:val="af"/>
    <w:next w:val="af"/>
    <w:link w:val="afa"/>
    <w:uiPriority w:val="99"/>
    <w:semiHidden/>
    <w:unhideWhenUsed/>
    <w:rsid w:val="00E15861"/>
    <w:rPr>
      <w:b/>
      <w:bCs/>
    </w:rPr>
  </w:style>
  <w:style w:type="character" w:customStyle="1" w:styleId="afa">
    <w:name w:val="Предмет на коментар Знак"/>
    <w:basedOn w:val="af0"/>
    <w:link w:val="af9"/>
    <w:uiPriority w:val="99"/>
    <w:semiHidden/>
    <w:rsid w:val="00E15861"/>
    <w:rPr>
      <w:rFonts w:eastAsiaTheme="minorEastAsia"/>
      <w:b/>
      <w:bCs/>
      <w:sz w:val="20"/>
      <w:szCs w:val="20"/>
      <w:lang w:val="en-GB" w:eastAsia="en-GB"/>
    </w:rPr>
  </w:style>
  <w:style w:type="paragraph" w:styleId="afb">
    <w:name w:val="Balloon Text"/>
    <w:basedOn w:val="a"/>
    <w:link w:val="afc"/>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c">
    <w:name w:val="Изнесен текст Знак"/>
    <w:basedOn w:val="a0"/>
    <w:link w:val="afb"/>
    <w:uiPriority w:val="99"/>
    <w:semiHidden/>
    <w:rsid w:val="00E15861"/>
    <w:rPr>
      <w:rFonts w:ascii="Tahoma" w:eastAsiaTheme="minorEastAsia" w:hAnsi="Tahoma" w:cs="Tahoma"/>
      <w:sz w:val="16"/>
      <w:szCs w:val="16"/>
      <w:lang w:val="en-GB" w:eastAsia="en-GB"/>
    </w:rPr>
  </w:style>
  <w:style w:type="paragraph" w:styleId="afd">
    <w:name w:val="No Spacing"/>
    <w:basedOn w:val="a"/>
    <w:uiPriority w:val="1"/>
    <w:qFormat/>
    <w:rsid w:val="00E15861"/>
    <w:pPr>
      <w:spacing w:after="0" w:line="240" w:lineRule="auto"/>
    </w:pPr>
    <w:rPr>
      <w:rFonts w:eastAsiaTheme="minorEastAsia"/>
      <w:lang w:val="en-GB" w:eastAsia="en-GB"/>
    </w:rPr>
  </w:style>
  <w:style w:type="paragraph" w:styleId="afe">
    <w:name w:val="Revision"/>
    <w:uiPriority w:val="99"/>
    <w:semiHidden/>
    <w:rsid w:val="00E15861"/>
    <w:pPr>
      <w:spacing w:after="0" w:line="240" w:lineRule="auto"/>
    </w:pPr>
    <w:rPr>
      <w:rFonts w:eastAsiaTheme="minorEastAsia"/>
      <w:lang w:val="en-GB" w:eastAsia="en-GB"/>
    </w:rPr>
  </w:style>
  <w:style w:type="paragraph" w:styleId="aff">
    <w:name w:val="Quote"/>
    <w:basedOn w:val="a"/>
    <w:next w:val="a"/>
    <w:link w:val="aff0"/>
    <w:uiPriority w:val="29"/>
    <w:qFormat/>
    <w:rsid w:val="00E15861"/>
    <w:pPr>
      <w:spacing w:before="200" w:after="0" w:line="276" w:lineRule="auto"/>
      <w:ind w:left="360" w:right="360"/>
    </w:pPr>
    <w:rPr>
      <w:rFonts w:eastAsiaTheme="minorEastAsia"/>
      <w:i/>
      <w:iCs/>
      <w:lang w:val="en-GB" w:eastAsia="en-GB"/>
    </w:rPr>
  </w:style>
  <w:style w:type="character" w:customStyle="1" w:styleId="aff0">
    <w:name w:val="Цитат Знак"/>
    <w:basedOn w:val="a0"/>
    <w:link w:val="aff"/>
    <w:uiPriority w:val="29"/>
    <w:rsid w:val="00E15861"/>
    <w:rPr>
      <w:rFonts w:eastAsiaTheme="minorEastAsia"/>
      <w:i/>
      <w:iCs/>
      <w:lang w:val="en-GB" w:eastAsia="en-GB"/>
    </w:rPr>
  </w:style>
  <w:style w:type="paragraph" w:styleId="aff1">
    <w:name w:val="Intense Quote"/>
    <w:basedOn w:val="a"/>
    <w:next w:val="a"/>
    <w:link w:val="aff2"/>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aff2">
    <w:name w:val="Интензивно цитиране Знак"/>
    <w:basedOn w:val="a0"/>
    <w:link w:val="aff1"/>
    <w:uiPriority w:val="30"/>
    <w:rsid w:val="00E15861"/>
    <w:rPr>
      <w:rFonts w:eastAsiaTheme="minorEastAsia"/>
      <w:b/>
      <w:bCs/>
      <w:i/>
      <w:iCs/>
      <w:lang w:val="en-GB" w:eastAsia="en-GB"/>
    </w:rPr>
  </w:style>
  <w:style w:type="paragraph" w:styleId="aff3">
    <w:name w:val="TOC Heading"/>
    <w:basedOn w:val="1"/>
    <w:next w:val="a"/>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aff4">
    <w:name w:val="footnote reference"/>
    <w:aliases w:val="Footnote symbol,Voetnootverwijzing,Times 10 Point,Exposant 3 Point,Footnote reference number,note TESI,SUPERS,EN Footnote Reference,Ref,de nota al pie,Footnote Reference Number,E FNZ,-E Fußnotenzeichen,Footnote#,Footnote"/>
    <w:basedOn w:val="a0"/>
    <w:uiPriority w:val="99"/>
    <w:semiHidden/>
    <w:unhideWhenUsed/>
    <w:qFormat/>
    <w:rsid w:val="00E15861"/>
    <w:rPr>
      <w:vertAlign w:val="superscript"/>
    </w:rPr>
  </w:style>
  <w:style w:type="character" w:styleId="aff5">
    <w:name w:val="annotation reference"/>
    <w:basedOn w:val="a0"/>
    <w:uiPriority w:val="99"/>
    <w:semiHidden/>
    <w:unhideWhenUsed/>
    <w:rsid w:val="00E15861"/>
    <w:rPr>
      <w:sz w:val="16"/>
      <w:szCs w:val="16"/>
    </w:rPr>
  </w:style>
  <w:style w:type="character" w:styleId="aff6">
    <w:name w:val="Subtle Emphasis"/>
    <w:uiPriority w:val="19"/>
    <w:qFormat/>
    <w:rsid w:val="00E15861"/>
    <w:rPr>
      <w:i/>
      <w:iCs/>
    </w:rPr>
  </w:style>
  <w:style w:type="character" w:styleId="aff7">
    <w:name w:val="Intense Emphasis"/>
    <w:uiPriority w:val="21"/>
    <w:qFormat/>
    <w:rsid w:val="00E15861"/>
    <w:rPr>
      <w:b/>
      <w:bCs/>
    </w:rPr>
  </w:style>
  <w:style w:type="character" w:styleId="aff8">
    <w:name w:val="Subtle Reference"/>
    <w:uiPriority w:val="31"/>
    <w:qFormat/>
    <w:rsid w:val="00E15861"/>
    <w:rPr>
      <w:smallCaps/>
    </w:rPr>
  </w:style>
  <w:style w:type="character" w:styleId="aff9">
    <w:name w:val="Intense Reference"/>
    <w:uiPriority w:val="32"/>
    <w:qFormat/>
    <w:rsid w:val="00E15861"/>
    <w:rPr>
      <w:smallCaps/>
      <w:spacing w:val="5"/>
      <w:u w:val="single"/>
    </w:rPr>
  </w:style>
  <w:style w:type="character" w:styleId="affa">
    <w:name w:val="Book Title"/>
    <w:uiPriority w:val="33"/>
    <w:qFormat/>
    <w:rsid w:val="00E15861"/>
    <w:rPr>
      <w:i/>
      <w:iCs/>
      <w:smallCaps/>
      <w:spacing w:val="5"/>
    </w:rPr>
  </w:style>
  <w:style w:type="table" w:styleId="-2">
    <w:name w:val="Light List Accent 2"/>
    <w:basedOn w:val="a1"/>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a1"/>
    <w:uiPriority w:val="99"/>
    <w:qFormat/>
    <w:rsid w:val="00E1586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a1"/>
    <w:uiPriority w:val="59"/>
    <w:rsid w:val="00E15861"/>
    <w:pPr>
      <w:spacing w:after="0" w:line="240" w:lineRule="auto"/>
    </w:pPr>
    <w:rPr>
      <w:lang w:val="nl-NL"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264">
      <w:bodyDiv w:val="1"/>
      <w:marLeft w:val="0"/>
      <w:marRight w:val="0"/>
      <w:marTop w:val="0"/>
      <w:marBottom w:val="0"/>
      <w:divBdr>
        <w:top w:val="none" w:sz="0" w:space="0" w:color="auto"/>
        <w:left w:val="none" w:sz="0" w:space="0" w:color="auto"/>
        <w:bottom w:val="none" w:sz="0" w:space="0" w:color="auto"/>
        <w:right w:val="none" w:sz="0" w:space="0" w:color="auto"/>
      </w:divBdr>
    </w:div>
    <w:div w:id="31227718">
      <w:bodyDiv w:val="1"/>
      <w:marLeft w:val="0"/>
      <w:marRight w:val="0"/>
      <w:marTop w:val="0"/>
      <w:marBottom w:val="0"/>
      <w:divBdr>
        <w:top w:val="none" w:sz="0" w:space="0" w:color="auto"/>
        <w:left w:val="none" w:sz="0" w:space="0" w:color="auto"/>
        <w:bottom w:val="none" w:sz="0" w:space="0" w:color="auto"/>
        <w:right w:val="none" w:sz="0" w:space="0" w:color="auto"/>
      </w:divBdr>
    </w:div>
    <w:div w:id="222562492">
      <w:bodyDiv w:val="1"/>
      <w:marLeft w:val="0"/>
      <w:marRight w:val="0"/>
      <w:marTop w:val="0"/>
      <w:marBottom w:val="0"/>
      <w:divBdr>
        <w:top w:val="none" w:sz="0" w:space="0" w:color="auto"/>
        <w:left w:val="none" w:sz="0" w:space="0" w:color="auto"/>
        <w:bottom w:val="none" w:sz="0" w:space="0" w:color="auto"/>
        <w:right w:val="none" w:sz="0" w:space="0" w:color="auto"/>
      </w:divBdr>
      <w:divsChild>
        <w:div w:id="336732489">
          <w:marLeft w:val="0"/>
          <w:marRight w:val="0"/>
          <w:marTop w:val="0"/>
          <w:marBottom w:val="0"/>
          <w:divBdr>
            <w:top w:val="none" w:sz="0" w:space="0" w:color="auto"/>
            <w:left w:val="none" w:sz="0" w:space="0" w:color="auto"/>
            <w:bottom w:val="none" w:sz="0" w:space="0" w:color="auto"/>
            <w:right w:val="none" w:sz="0" w:space="0" w:color="auto"/>
          </w:divBdr>
          <w:divsChild>
            <w:div w:id="78722889">
              <w:marLeft w:val="0"/>
              <w:marRight w:val="0"/>
              <w:marTop w:val="0"/>
              <w:marBottom w:val="0"/>
              <w:divBdr>
                <w:top w:val="none" w:sz="0" w:space="0" w:color="auto"/>
                <w:left w:val="none" w:sz="0" w:space="0" w:color="auto"/>
                <w:bottom w:val="none" w:sz="0" w:space="0" w:color="auto"/>
                <w:right w:val="none" w:sz="0" w:space="0" w:color="auto"/>
              </w:divBdr>
              <w:divsChild>
                <w:div w:id="1882395452">
                  <w:marLeft w:val="0"/>
                  <w:marRight w:val="0"/>
                  <w:marTop w:val="0"/>
                  <w:marBottom w:val="0"/>
                  <w:divBdr>
                    <w:top w:val="none" w:sz="0" w:space="0" w:color="auto"/>
                    <w:left w:val="none" w:sz="0" w:space="0" w:color="auto"/>
                    <w:bottom w:val="none" w:sz="0" w:space="0" w:color="auto"/>
                    <w:right w:val="none" w:sz="0" w:space="0" w:color="auto"/>
                  </w:divBdr>
                  <w:divsChild>
                    <w:div w:id="107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4986">
          <w:marLeft w:val="0"/>
          <w:marRight w:val="0"/>
          <w:marTop w:val="0"/>
          <w:marBottom w:val="0"/>
          <w:divBdr>
            <w:top w:val="none" w:sz="0" w:space="0" w:color="auto"/>
            <w:left w:val="none" w:sz="0" w:space="0" w:color="auto"/>
            <w:bottom w:val="none" w:sz="0" w:space="0" w:color="auto"/>
            <w:right w:val="none" w:sz="0" w:space="0" w:color="auto"/>
          </w:divBdr>
          <w:divsChild>
            <w:div w:id="1603999909">
              <w:marLeft w:val="0"/>
              <w:marRight w:val="0"/>
              <w:marTop w:val="0"/>
              <w:marBottom w:val="0"/>
              <w:divBdr>
                <w:top w:val="none" w:sz="0" w:space="0" w:color="auto"/>
                <w:left w:val="none" w:sz="0" w:space="0" w:color="auto"/>
                <w:bottom w:val="none" w:sz="0" w:space="0" w:color="auto"/>
                <w:right w:val="none" w:sz="0" w:space="0" w:color="auto"/>
              </w:divBdr>
              <w:divsChild>
                <w:div w:id="8917766">
                  <w:marLeft w:val="0"/>
                  <w:marRight w:val="0"/>
                  <w:marTop w:val="0"/>
                  <w:marBottom w:val="0"/>
                  <w:divBdr>
                    <w:top w:val="none" w:sz="0" w:space="0" w:color="auto"/>
                    <w:left w:val="none" w:sz="0" w:space="0" w:color="auto"/>
                    <w:bottom w:val="none" w:sz="0" w:space="0" w:color="auto"/>
                    <w:right w:val="none" w:sz="0" w:space="0" w:color="auto"/>
                  </w:divBdr>
                  <w:divsChild>
                    <w:div w:id="1432160053">
                      <w:marLeft w:val="0"/>
                      <w:marRight w:val="0"/>
                      <w:marTop w:val="0"/>
                      <w:marBottom w:val="0"/>
                      <w:divBdr>
                        <w:top w:val="none" w:sz="0" w:space="0" w:color="auto"/>
                        <w:left w:val="none" w:sz="0" w:space="0" w:color="auto"/>
                        <w:bottom w:val="none" w:sz="0" w:space="0" w:color="auto"/>
                        <w:right w:val="none" w:sz="0" w:space="0" w:color="auto"/>
                      </w:divBdr>
                      <w:divsChild>
                        <w:div w:id="553076917">
                          <w:marLeft w:val="0"/>
                          <w:marRight w:val="0"/>
                          <w:marTop w:val="0"/>
                          <w:marBottom w:val="0"/>
                          <w:divBdr>
                            <w:top w:val="none" w:sz="0" w:space="0" w:color="auto"/>
                            <w:left w:val="none" w:sz="0" w:space="0" w:color="auto"/>
                            <w:bottom w:val="none" w:sz="0" w:space="0" w:color="auto"/>
                            <w:right w:val="none" w:sz="0" w:space="0" w:color="auto"/>
                          </w:divBdr>
                          <w:divsChild>
                            <w:div w:id="2190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270705">
      <w:bodyDiv w:val="1"/>
      <w:marLeft w:val="0"/>
      <w:marRight w:val="0"/>
      <w:marTop w:val="0"/>
      <w:marBottom w:val="0"/>
      <w:divBdr>
        <w:top w:val="none" w:sz="0" w:space="0" w:color="auto"/>
        <w:left w:val="none" w:sz="0" w:space="0" w:color="auto"/>
        <w:bottom w:val="none" w:sz="0" w:space="0" w:color="auto"/>
        <w:right w:val="none" w:sz="0" w:space="0" w:color="auto"/>
      </w:divBdr>
    </w:div>
    <w:div w:id="512185343">
      <w:bodyDiv w:val="1"/>
      <w:marLeft w:val="0"/>
      <w:marRight w:val="0"/>
      <w:marTop w:val="0"/>
      <w:marBottom w:val="0"/>
      <w:divBdr>
        <w:top w:val="none" w:sz="0" w:space="0" w:color="auto"/>
        <w:left w:val="none" w:sz="0" w:space="0" w:color="auto"/>
        <w:bottom w:val="none" w:sz="0" w:space="0" w:color="auto"/>
        <w:right w:val="none" w:sz="0" w:space="0" w:color="auto"/>
      </w:divBdr>
    </w:div>
    <w:div w:id="562716551">
      <w:bodyDiv w:val="1"/>
      <w:marLeft w:val="0"/>
      <w:marRight w:val="0"/>
      <w:marTop w:val="0"/>
      <w:marBottom w:val="0"/>
      <w:divBdr>
        <w:top w:val="none" w:sz="0" w:space="0" w:color="auto"/>
        <w:left w:val="none" w:sz="0" w:space="0" w:color="auto"/>
        <w:bottom w:val="none" w:sz="0" w:space="0" w:color="auto"/>
        <w:right w:val="none" w:sz="0" w:space="0" w:color="auto"/>
      </w:divBdr>
    </w:div>
    <w:div w:id="827594166">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sChild>
        <w:div w:id="818502104">
          <w:marLeft w:val="0"/>
          <w:marRight w:val="0"/>
          <w:marTop w:val="0"/>
          <w:marBottom w:val="0"/>
          <w:divBdr>
            <w:top w:val="none" w:sz="0" w:space="0" w:color="auto"/>
            <w:left w:val="none" w:sz="0" w:space="0" w:color="auto"/>
            <w:bottom w:val="none" w:sz="0" w:space="0" w:color="auto"/>
            <w:right w:val="none" w:sz="0" w:space="0" w:color="auto"/>
          </w:divBdr>
          <w:divsChild>
            <w:div w:id="1687907557">
              <w:marLeft w:val="0"/>
              <w:marRight w:val="0"/>
              <w:marTop w:val="0"/>
              <w:marBottom w:val="0"/>
              <w:divBdr>
                <w:top w:val="none" w:sz="0" w:space="0" w:color="auto"/>
                <w:left w:val="none" w:sz="0" w:space="0" w:color="auto"/>
                <w:bottom w:val="none" w:sz="0" w:space="0" w:color="auto"/>
                <w:right w:val="none" w:sz="0" w:space="0" w:color="auto"/>
              </w:divBdr>
              <w:divsChild>
                <w:div w:id="1413774284">
                  <w:marLeft w:val="0"/>
                  <w:marRight w:val="0"/>
                  <w:marTop w:val="0"/>
                  <w:marBottom w:val="0"/>
                  <w:divBdr>
                    <w:top w:val="none" w:sz="0" w:space="0" w:color="auto"/>
                    <w:left w:val="none" w:sz="0" w:space="0" w:color="auto"/>
                    <w:bottom w:val="none" w:sz="0" w:space="0" w:color="auto"/>
                    <w:right w:val="none" w:sz="0" w:space="0" w:color="auto"/>
                  </w:divBdr>
                  <w:divsChild>
                    <w:div w:id="1920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4629">
          <w:marLeft w:val="0"/>
          <w:marRight w:val="0"/>
          <w:marTop w:val="0"/>
          <w:marBottom w:val="0"/>
          <w:divBdr>
            <w:top w:val="none" w:sz="0" w:space="0" w:color="auto"/>
            <w:left w:val="none" w:sz="0" w:space="0" w:color="auto"/>
            <w:bottom w:val="none" w:sz="0" w:space="0" w:color="auto"/>
            <w:right w:val="none" w:sz="0" w:space="0" w:color="auto"/>
          </w:divBdr>
          <w:divsChild>
            <w:div w:id="108473148">
              <w:marLeft w:val="0"/>
              <w:marRight w:val="0"/>
              <w:marTop w:val="0"/>
              <w:marBottom w:val="0"/>
              <w:divBdr>
                <w:top w:val="none" w:sz="0" w:space="0" w:color="auto"/>
                <w:left w:val="none" w:sz="0" w:space="0" w:color="auto"/>
                <w:bottom w:val="none" w:sz="0" w:space="0" w:color="auto"/>
                <w:right w:val="none" w:sz="0" w:space="0" w:color="auto"/>
              </w:divBdr>
              <w:divsChild>
                <w:div w:id="712195356">
                  <w:marLeft w:val="0"/>
                  <w:marRight w:val="0"/>
                  <w:marTop w:val="0"/>
                  <w:marBottom w:val="0"/>
                  <w:divBdr>
                    <w:top w:val="none" w:sz="0" w:space="0" w:color="auto"/>
                    <w:left w:val="none" w:sz="0" w:space="0" w:color="auto"/>
                    <w:bottom w:val="none" w:sz="0" w:space="0" w:color="auto"/>
                    <w:right w:val="none" w:sz="0" w:space="0" w:color="auto"/>
                  </w:divBdr>
                  <w:divsChild>
                    <w:div w:id="662008057">
                      <w:marLeft w:val="0"/>
                      <w:marRight w:val="0"/>
                      <w:marTop w:val="0"/>
                      <w:marBottom w:val="0"/>
                      <w:divBdr>
                        <w:top w:val="none" w:sz="0" w:space="0" w:color="auto"/>
                        <w:left w:val="none" w:sz="0" w:space="0" w:color="auto"/>
                        <w:bottom w:val="none" w:sz="0" w:space="0" w:color="auto"/>
                        <w:right w:val="none" w:sz="0" w:space="0" w:color="auto"/>
                      </w:divBdr>
                      <w:divsChild>
                        <w:div w:id="1476027377">
                          <w:marLeft w:val="0"/>
                          <w:marRight w:val="0"/>
                          <w:marTop w:val="0"/>
                          <w:marBottom w:val="0"/>
                          <w:divBdr>
                            <w:top w:val="none" w:sz="0" w:space="0" w:color="auto"/>
                            <w:left w:val="none" w:sz="0" w:space="0" w:color="auto"/>
                            <w:bottom w:val="none" w:sz="0" w:space="0" w:color="auto"/>
                            <w:right w:val="none" w:sz="0" w:space="0" w:color="auto"/>
                          </w:divBdr>
                          <w:divsChild>
                            <w:div w:id="13731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03290">
      <w:bodyDiv w:val="1"/>
      <w:marLeft w:val="0"/>
      <w:marRight w:val="0"/>
      <w:marTop w:val="0"/>
      <w:marBottom w:val="0"/>
      <w:divBdr>
        <w:top w:val="none" w:sz="0" w:space="0" w:color="auto"/>
        <w:left w:val="none" w:sz="0" w:space="0" w:color="auto"/>
        <w:bottom w:val="none" w:sz="0" w:space="0" w:color="auto"/>
        <w:right w:val="none" w:sz="0" w:space="0" w:color="auto"/>
      </w:divBdr>
    </w:div>
    <w:div w:id="1701124862">
      <w:bodyDiv w:val="1"/>
      <w:marLeft w:val="0"/>
      <w:marRight w:val="0"/>
      <w:marTop w:val="0"/>
      <w:marBottom w:val="0"/>
      <w:divBdr>
        <w:top w:val="none" w:sz="0" w:space="0" w:color="auto"/>
        <w:left w:val="none" w:sz="0" w:space="0" w:color="auto"/>
        <w:bottom w:val="none" w:sz="0" w:space="0" w:color="auto"/>
        <w:right w:val="none" w:sz="0" w:space="0" w:color="auto"/>
      </w:divBdr>
    </w:div>
    <w:div w:id="1769734919">
      <w:bodyDiv w:val="1"/>
      <w:marLeft w:val="0"/>
      <w:marRight w:val="0"/>
      <w:marTop w:val="0"/>
      <w:marBottom w:val="0"/>
      <w:divBdr>
        <w:top w:val="none" w:sz="0" w:space="0" w:color="auto"/>
        <w:left w:val="none" w:sz="0" w:space="0" w:color="auto"/>
        <w:bottom w:val="none" w:sz="0" w:space="0" w:color="auto"/>
        <w:right w:val="none" w:sz="0" w:space="0" w:color="auto"/>
      </w:divBdr>
    </w:div>
    <w:div w:id="1807889617">
      <w:bodyDiv w:val="1"/>
      <w:marLeft w:val="0"/>
      <w:marRight w:val="0"/>
      <w:marTop w:val="0"/>
      <w:marBottom w:val="0"/>
      <w:divBdr>
        <w:top w:val="none" w:sz="0" w:space="0" w:color="auto"/>
        <w:left w:val="none" w:sz="0" w:space="0" w:color="auto"/>
        <w:bottom w:val="none" w:sz="0" w:space="0" w:color="auto"/>
        <w:right w:val="none" w:sz="0" w:space="0" w:color="auto"/>
      </w:divBdr>
      <w:divsChild>
        <w:div w:id="767504333">
          <w:marLeft w:val="0"/>
          <w:marRight w:val="0"/>
          <w:marTop w:val="0"/>
          <w:marBottom w:val="0"/>
          <w:divBdr>
            <w:top w:val="none" w:sz="0" w:space="0" w:color="auto"/>
            <w:left w:val="none" w:sz="0" w:space="0" w:color="auto"/>
            <w:bottom w:val="none" w:sz="0" w:space="0" w:color="auto"/>
            <w:right w:val="none" w:sz="0" w:space="0" w:color="auto"/>
          </w:divBdr>
          <w:divsChild>
            <w:div w:id="19371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government.bg/en/library/zakon-za-dostap-do-obshtestvena-informaciya-448-c25-m258-3.html" TargetMode="External"/><Relationship Id="rId18" Type="http://schemas.openxmlformats.org/officeDocument/2006/relationships/hyperlink" Target="http://www.mi.government.bg/en/library/zakon-za-dostap-do-obshtestvena-informaciya-448-c25-m258-3.html" TargetMode="External"/><Relationship Id="rId26" Type="http://schemas.openxmlformats.org/officeDocument/2006/relationships/hyperlink" Target="https://www.mtitc.government.bg/page.php?category=668" TargetMode="External"/><Relationship Id="rId3" Type="http://schemas.openxmlformats.org/officeDocument/2006/relationships/styles" Target="styles.xml"/><Relationship Id="rId21" Type="http://schemas.openxmlformats.org/officeDocument/2006/relationships/hyperlink" Target="http://ipa.government.bg/bg/konkursi-za-dobri-praktiki" TargetMode="External"/><Relationship Id="rId7" Type="http://schemas.openxmlformats.org/officeDocument/2006/relationships/footnotes" Target="footnotes.xml"/><Relationship Id="rId12" Type="http://schemas.openxmlformats.org/officeDocument/2006/relationships/hyperlink" Target="http://www.strategy.bg/Articles/View.aspx?lang=bg%20BG&amp;categoryId=&amp;Id=15&amp;y=&amp;m=&amp;d" TargetMode="External"/><Relationship Id="rId17" Type="http://schemas.openxmlformats.org/officeDocument/2006/relationships/hyperlink" Target="http://opendata.government.bg/" TargetMode="External"/><Relationship Id="rId25" Type="http://schemas.openxmlformats.org/officeDocument/2006/relationships/hyperlink" Target="https://www.mtitc.government.bg/page.php?category=668&amp;id=7238" TargetMode="External"/><Relationship Id="rId2" Type="http://schemas.openxmlformats.org/officeDocument/2006/relationships/numbering" Target="numbering.xml"/><Relationship Id="rId16" Type="http://schemas.openxmlformats.org/officeDocument/2006/relationships/hyperlink" Target="http://opendata.government.bg/" TargetMode="External"/><Relationship Id="rId20" Type="http://schemas.openxmlformats.org/officeDocument/2006/relationships/hyperlink" Target="http://www.nsi.bg/node/117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y.bg/StrategicDocuments/View.aspx?lang=bg-BG&amp;Id=891" TargetMode="External"/><Relationship Id="rId24" Type="http://schemas.openxmlformats.org/officeDocument/2006/relationships/hyperlink" Target="https://www.mtitc.government.bg/page.php?category=668&amp;id=8217" TargetMode="External"/><Relationship Id="rId5" Type="http://schemas.openxmlformats.org/officeDocument/2006/relationships/settings" Target="settings.xml"/><Relationship Id="rId15" Type="http://schemas.openxmlformats.org/officeDocument/2006/relationships/hyperlink" Target="http://opendata.government.bg/" TargetMode="External"/><Relationship Id="rId23" Type="http://schemas.openxmlformats.org/officeDocument/2006/relationships/hyperlink" Target="http://www.nsi.bg/en/node/11350/" TargetMode="External"/><Relationship Id="rId28" Type="http://schemas.openxmlformats.org/officeDocument/2006/relationships/footer" Target="footer1.xml"/><Relationship Id="rId10" Type="http://schemas.openxmlformats.org/officeDocument/2006/relationships/hyperlink" Target="mailto:vborissov@mtitc.government.bg" TargetMode="External"/><Relationship Id="rId19" Type="http://schemas.openxmlformats.org/officeDocument/2006/relationships/hyperlink" Target="http://www.ipa.government.bg/bg/novini/otvoreni-danni-v-drzhavnata-administraciya" TargetMode="External"/><Relationship Id="rId4" Type="http://schemas.microsoft.com/office/2007/relationships/stylesWithEffects" Target="stylesWithEffects.xml"/><Relationship Id="rId9" Type="http://schemas.openxmlformats.org/officeDocument/2006/relationships/hyperlink" Target="https://www.mtitc.government.bg/page.php?category=668&amp;id=8217" TargetMode="External"/><Relationship Id="rId14" Type="http://schemas.openxmlformats.org/officeDocument/2006/relationships/hyperlink" Target="https://www.mtitc.government.bg/page.php?category=604" TargetMode="External"/><Relationship Id="rId22" Type="http://schemas.openxmlformats.org/officeDocument/2006/relationships/hyperlink" Target="http://ipa.government.bg/bg/konkursi-za-dobri-praktiki"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5FBB-2574-41F4-BB78-0231B19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4984</Words>
  <Characters>28412</Characters>
  <Application>Microsoft Office Word</Application>
  <DocSecurity>0</DocSecurity>
  <Lines>236</Lines>
  <Paragraphs>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MTITC</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 Stamatov</dc:creator>
  <cp:keywords/>
  <dc:description/>
  <cp:lastModifiedBy>Hristina Dobreva</cp:lastModifiedBy>
  <cp:revision>2</cp:revision>
  <dcterms:created xsi:type="dcterms:W3CDTF">2015-11-16T11:05:00Z</dcterms:created>
  <dcterms:modified xsi:type="dcterms:W3CDTF">2015-11-16T11:05:00Z</dcterms:modified>
</cp:coreProperties>
</file>