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EFB" w:rsidRDefault="00586EC0" w:rsidP="00586EC0">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Проект!</w:t>
      </w:r>
    </w:p>
    <w:p w:rsidR="00586EC0" w:rsidRDefault="00586EC0" w:rsidP="00586EC0">
      <w:pPr>
        <w:spacing w:after="0" w:line="240" w:lineRule="auto"/>
        <w:jc w:val="right"/>
        <w:rPr>
          <w:rFonts w:ascii="Times New Roman" w:hAnsi="Times New Roman" w:cs="Times New Roman"/>
          <w:b/>
          <w:sz w:val="24"/>
          <w:szCs w:val="24"/>
        </w:rPr>
      </w:pPr>
    </w:p>
    <w:p w:rsidR="007150B1" w:rsidRPr="007150B1" w:rsidRDefault="00586EC0" w:rsidP="004C2280">
      <w:pPr>
        <w:spacing w:after="0" w:line="240" w:lineRule="auto"/>
        <w:jc w:val="center"/>
        <w:rPr>
          <w:rFonts w:ascii="Times New Roman" w:hAnsi="Times New Roman" w:cs="Times New Roman"/>
          <w:i/>
          <w:sz w:val="24"/>
          <w:szCs w:val="24"/>
        </w:rPr>
      </w:pPr>
      <w:r>
        <w:rPr>
          <w:rFonts w:ascii="Times New Roman" w:hAnsi="Times New Roman" w:cs="Times New Roman"/>
          <w:b/>
          <w:sz w:val="24"/>
          <w:szCs w:val="24"/>
        </w:rPr>
        <w:t>Наредба за изменение и допълнение</w:t>
      </w:r>
      <w:r w:rsidR="00405CF3">
        <w:rPr>
          <w:rFonts w:ascii="Times New Roman" w:hAnsi="Times New Roman" w:cs="Times New Roman"/>
          <w:b/>
          <w:sz w:val="24"/>
          <w:szCs w:val="24"/>
        </w:rPr>
        <w:t xml:space="preserve"> на Наредба</w:t>
      </w:r>
      <w:r w:rsidRPr="00586EC0">
        <w:rPr>
          <w:rFonts w:ascii="Times New Roman" w:hAnsi="Times New Roman" w:cs="Times New Roman"/>
          <w:b/>
          <w:sz w:val="24"/>
          <w:szCs w:val="24"/>
        </w:rPr>
        <w:t xml:space="preserve"> № 57 от 9.06.2004 г. за постигане на оперативна съвместимост на националната железопътна система с железопътната система в рамките на Европейския съюз (</w:t>
      </w:r>
      <w:r w:rsidR="00405CF3">
        <w:rPr>
          <w:rFonts w:ascii="Times New Roman" w:hAnsi="Times New Roman" w:cs="Times New Roman"/>
          <w:i/>
          <w:sz w:val="24"/>
          <w:szCs w:val="24"/>
        </w:rPr>
        <w:t xml:space="preserve"> </w:t>
      </w:r>
      <w:r w:rsidR="007150B1" w:rsidRPr="007150B1">
        <w:rPr>
          <w:rFonts w:ascii="Times New Roman" w:hAnsi="Times New Roman" w:cs="Times New Roman"/>
          <w:i/>
          <w:sz w:val="24"/>
          <w:szCs w:val="24"/>
        </w:rPr>
        <w:t>обн., ДВ, бр. 55 от 2004 г., попр., бр. 60 от 2004 г., изм. и доп., бр. 91 от 2005 г., бр. 55 от 2006 г., попр., бр. 59 от 2006 г., изм. и доп., бр. 88 от 2007 г., бр. 84 от 2010 г., бр. 5 от 2012 г., доп., бр. 3 от 2013 г., изм. и доп., бр. 71 от 2013 г., бр. 106 от 2013 г., бр. 4 от 2015 г.</w:t>
      </w:r>
      <w:r w:rsidR="0059291E">
        <w:rPr>
          <w:rFonts w:ascii="Times New Roman" w:hAnsi="Times New Roman" w:cs="Times New Roman"/>
          <w:i/>
          <w:sz w:val="24"/>
          <w:szCs w:val="24"/>
        </w:rPr>
        <w:t>)</w:t>
      </w:r>
      <w:r w:rsidR="007150B1" w:rsidRPr="007150B1">
        <w:rPr>
          <w:rFonts w:ascii="Times New Roman" w:hAnsi="Times New Roman" w:cs="Times New Roman"/>
          <w:i/>
          <w:sz w:val="24"/>
          <w:szCs w:val="24"/>
        </w:rPr>
        <w:t xml:space="preserve"> </w:t>
      </w:r>
    </w:p>
    <w:p w:rsidR="007150B1" w:rsidRPr="007150B1" w:rsidRDefault="007150B1" w:rsidP="00405CF3">
      <w:pPr>
        <w:spacing w:after="0" w:line="240" w:lineRule="auto"/>
        <w:jc w:val="center"/>
        <w:rPr>
          <w:rFonts w:ascii="Times New Roman" w:hAnsi="Times New Roman" w:cs="Times New Roman"/>
          <w:sz w:val="24"/>
          <w:szCs w:val="24"/>
        </w:rPr>
      </w:pPr>
    </w:p>
    <w:p w:rsidR="00586EC0" w:rsidRDefault="00586EC0" w:rsidP="00586EC0">
      <w:pPr>
        <w:spacing w:after="0" w:line="240" w:lineRule="auto"/>
        <w:jc w:val="center"/>
        <w:rPr>
          <w:rFonts w:ascii="Times New Roman" w:hAnsi="Times New Roman" w:cs="Times New Roman"/>
          <w:b/>
          <w:sz w:val="24"/>
          <w:szCs w:val="24"/>
        </w:rPr>
      </w:pPr>
    </w:p>
    <w:p w:rsidR="009F38C4" w:rsidRPr="008130E3" w:rsidRDefault="00A201BA" w:rsidP="00771D55">
      <w:pPr>
        <w:spacing w:after="0" w:line="240" w:lineRule="auto"/>
        <w:jc w:val="both"/>
        <w:rPr>
          <w:rFonts w:ascii="Times New Roman" w:hAnsi="Times New Roman" w:cs="Times New Roman"/>
          <w:sz w:val="24"/>
          <w:szCs w:val="24"/>
        </w:rPr>
      </w:pPr>
      <w:r w:rsidRPr="00CC7FE1">
        <w:rPr>
          <w:rFonts w:ascii="Times New Roman" w:hAnsi="Times New Roman" w:cs="Times New Roman"/>
          <w:b/>
          <w:sz w:val="24"/>
          <w:szCs w:val="24"/>
        </w:rPr>
        <w:tab/>
      </w:r>
      <w:r w:rsidR="009F38C4" w:rsidRPr="008130E3">
        <w:rPr>
          <w:rFonts w:ascii="Times New Roman" w:hAnsi="Times New Roman" w:cs="Times New Roman"/>
          <w:b/>
          <w:sz w:val="24"/>
          <w:szCs w:val="24"/>
        </w:rPr>
        <w:t xml:space="preserve">§ 1. </w:t>
      </w:r>
      <w:r w:rsidR="009F38C4" w:rsidRPr="008130E3">
        <w:rPr>
          <w:rFonts w:ascii="Times New Roman" w:hAnsi="Times New Roman" w:cs="Times New Roman"/>
          <w:sz w:val="24"/>
          <w:szCs w:val="24"/>
        </w:rPr>
        <w:t>В чл. 4, ал. 3 думите „ЕО сертификат за съответствие на подсистемата“ се заменят с</w:t>
      </w:r>
      <w:r w:rsidR="0059291E">
        <w:rPr>
          <w:rFonts w:ascii="Times New Roman" w:hAnsi="Times New Roman" w:cs="Times New Roman"/>
          <w:sz w:val="24"/>
          <w:szCs w:val="24"/>
        </w:rPr>
        <w:t>ъс</w:t>
      </w:r>
      <w:r w:rsidR="009F38C4" w:rsidRPr="008130E3">
        <w:rPr>
          <w:rFonts w:ascii="Times New Roman" w:hAnsi="Times New Roman" w:cs="Times New Roman"/>
          <w:sz w:val="24"/>
          <w:szCs w:val="24"/>
        </w:rPr>
        <w:t xml:space="preserve"> „сертификат (сертификати) за проверка, издаден/и съгласно Приложение № 1б, раздел 2 и/или раздел 3.“</w:t>
      </w:r>
    </w:p>
    <w:p w:rsidR="009F38C4" w:rsidRPr="008130E3" w:rsidRDefault="009F38C4" w:rsidP="00771D55">
      <w:pPr>
        <w:spacing w:after="0" w:line="240" w:lineRule="auto"/>
        <w:jc w:val="both"/>
        <w:rPr>
          <w:rFonts w:ascii="Times New Roman" w:hAnsi="Times New Roman" w:cs="Times New Roman"/>
          <w:b/>
          <w:sz w:val="24"/>
          <w:szCs w:val="24"/>
        </w:rPr>
      </w:pPr>
    </w:p>
    <w:p w:rsidR="00891824" w:rsidRPr="008130E3" w:rsidRDefault="00891824" w:rsidP="009F38C4">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CC7FE1" w:rsidRPr="008130E3">
        <w:rPr>
          <w:rFonts w:ascii="Times New Roman" w:hAnsi="Times New Roman" w:cs="Times New Roman"/>
          <w:b/>
          <w:sz w:val="24"/>
          <w:szCs w:val="24"/>
        </w:rPr>
        <w:t>2</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В чл. 44 се правят следните изменения и допълнения:</w:t>
      </w:r>
    </w:p>
    <w:p w:rsidR="00891824" w:rsidRPr="008130E3" w:rsidRDefault="00891824" w:rsidP="00D8200B">
      <w:pPr>
        <w:pStyle w:val="ListParagraph"/>
        <w:numPr>
          <w:ilvl w:val="0"/>
          <w:numId w:val="11"/>
        </w:numPr>
        <w:tabs>
          <w:tab w:val="left" w:pos="142"/>
          <w:tab w:val="left" w:pos="709"/>
          <w:tab w:val="left" w:pos="851"/>
          <w:tab w:val="left" w:pos="1134"/>
        </w:tabs>
        <w:spacing w:after="0" w:line="240" w:lineRule="auto"/>
        <w:ind w:left="0" w:firstLine="708"/>
        <w:jc w:val="both"/>
        <w:rPr>
          <w:rFonts w:ascii="Times New Roman" w:hAnsi="Times New Roman" w:cs="Times New Roman"/>
          <w:sz w:val="24"/>
          <w:szCs w:val="24"/>
        </w:rPr>
      </w:pPr>
      <w:r w:rsidRPr="008130E3">
        <w:rPr>
          <w:rFonts w:ascii="Times New Roman" w:hAnsi="Times New Roman" w:cs="Times New Roman"/>
          <w:sz w:val="24"/>
          <w:szCs w:val="24"/>
        </w:rPr>
        <w:t>В ал. 1 думите „с изключение на превозни средства по раздел IV „Разрешение за въвеждане в експлоатация на превозно средство</w:t>
      </w:r>
      <w:r w:rsidR="0059291E">
        <w:rPr>
          <w:rFonts w:ascii="Times New Roman" w:hAnsi="Times New Roman" w:cs="Times New Roman"/>
          <w:sz w:val="24"/>
          <w:szCs w:val="24"/>
        </w:rPr>
        <w:t xml:space="preserve">, </w:t>
      </w:r>
      <w:r w:rsidRPr="008130E3">
        <w:rPr>
          <w:rFonts w:ascii="Times New Roman" w:hAnsi="Times New Roman" w:cs="Times New Roman"/>
          <w:sz w:val="24"/>
          <w:szCs w:val="24"/>
        </w:rPr>
        <w:t>“ се заличават;</w:t>
      </w:r>
    </w:p>
    <w:p w:rsidR="00891824" w:rsidRPr="008130E3" w:rsidRDefault="00891824" w:rsidP="00891824">
      <w:pPr>
        <w:pStyle w:val="ListParagraph"/>
        <w:numPr>
          <w:ilvl w:val="0"/>
          <w:numId w:val="11"/>
        </w:numPr>
        <w:spacing w:after="0" w:line="240" w:lineRule="auto"/>
        <w:jc w:val="both"/>
        <w:rPr>
          <w:rFonts w:ascii="Times New Roman" w:hAnsi="Times New Roman" w:cs="Times New Roman"/>
          <w:sz w:val="24"/>
          <w:szCs w:val="24"/>
        </w:rPr>
      </w:pPr>
      <w:r w:rsidRPr="008130E3">
        <w:rPr>
          <w:rFonts w:ascii="Times New Roman" w:hAnsi="Times New Roman" w:cs="Times New Roman"/>
          <w:sz w:val="24"/>
          <w:szCs w:val="24"/>
        </w:rPr>
        <w:t>Създава се ал. 3:</w:t>
      </w:r>
    </w:p>
    <w:p w:rsidR="00891824" w:rsidRPr="008130E3" w:rsidRDefault="00891824" w:rsidP="00891824">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 xml:space="preserve">„(3) Видовете разрешения за въвеждане в експлоатация на превозните средства са </w:t>
      </w:r>
      <w:r w:rsidR="0059291E">
        <w:rPr>
          <w:rFonts w:ascii="Times New Roman" w:hAnsi="Times New Roman" w:cs="Times New Roman"/>
          <w:sz w:val="24"/>
          <w:szCs w:val="24"/>
        </w:rPr>
        <w:t xml:space="preserve">посочени </w:t>
      </w:r>
      <w:r w:rsidRPr="008130E3">
        <w:rPr>
          <w:rFonts w:ascii="Times New Roman" w:hAnsi="Times New Roman" w:cs="Times New Roman"/>
          <w:sz w:val="24"/>
          <w:szCs w:val="24"/>
        </w:rPr>
        <w:t>в Раздел ІV</w:t>
      </w:r>
      <w:r w:rsidR="0059291E">
        <w:rPr>
          <w:rFonts w:ascii="Times New Roman" w:hAnsi="Times New Roman" w:cs="Times New Roman"/>
          <w:sz w:val="24"/>
          <w:szCs w:val="24"/>
        </w:rPr>
        <w:t xml:space="preserve"> „</w:t>
      </w:r>
      <w:r w:rsidR="0059291E" w:rsidRPr="0059291E">
        <w:rPr>
          <w:rFonts w:ascii="Times New Roman" w:hAnsi="Times New Roman" w:cs="Times New Roman"/>
          <w:sz w:val="24"/>
          <w:szCs w:val="24"/>
        </w:rPr>
        <w:t>Разрешение за въвеждане в експлоатация на превозно средство</w:t>
      </w:r>
      <w:r w:rsidR="0059291E">
        <w:rPr>
          <w:rFonts w:ascii="Times New Roman" w:hAnsi="Times New Roman" w:cs="Times New Roman"/>
          <w:sz w:val="24"/>
          <w:szCs w:val="24"/>
        </w:rPr>
        <w:t>.“</w:t>
      </w:r>
    </w:p>
    <w:p w:rsidR="00891824" w:rsidRPr="008130E3" w:rsidRDefault="00891824" w:rsidP="00891824">
      <w:pPr>
        <w:pStyle w:val="ListParagraph"/>
        <w:numPr>
          <w:ilvl w:val="0"/>
          <w:numId w:val="11"/>
        </w:numPr>
        <w:spacing w:after="0" w:line="240" w:lineRule="auto"/>
        <w:jc w:val="both"/>
        <w:rPr>
          <w:rFonts w:ascii="Times New Roman" w:hAnsi="Times New Roman" w:cs="Times New Roman"/>
          <w:sz w:val="24"/>
          <w:szCs w:val="24"/>
        </w:rPr>
      </w:pPr>
      <w:r w:rsidRPr="008130E3">
        <w:rPr>
          <w:rFonts w:ascii="Times New Roman" w:hAnsi="Times New Roman" w:cs="Times New Roman"/>
          <w:sz w:val="24"/>
          <w:szCs w:val="24"/>
        </w:rPr>
        <w:t>Досегашните ал. 4 и 5 стават съответно ал. 5 и 6.</w:t>
      </w:r>
    </w:p>
    <w:p w:rsidR="00260D97" w:rsidRPr="008130E3" w:rsidRDefault="00260D97" w:rsidP="00260D97">
      <w:pPr>
        <w:spacing w:after="0" w:line="240" w:lineRule="auto"/>
        <w:jc w:val="both"/>
        <w:rPr>
          <w:rFonts w:ascii="Times New Roman" w:hAnsi="Times New Roman" w:cs="Times New Roman"/>
          <w:sz w:val="24"/>
          <w:szCs w:val="24"/>
        </w:rPr>
      </w:pPr>
    </w:p>
    <w:p w:rsidR="00260D97" w:rsidRPr="008130E3" w:rsidRDefault="00260D97" w:rsidP="00D73BEF">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3. </w:t>
      </w:r>
      <w:r w:rsidRPr="008130E3">
        <w:rPr>
          <w:rFonts w:ascii="Times New Roman" w:hAnsi="Times New Roman" w:cs="Times New Roman"/>
          <w:sz w:val="24"/>
          <w:szCs w:val="24"/>
        </w:rPr>
        <w:t xml:space="preserve">В чл. 44б, ал. 9 след думите </w:t>
      </w:r>
      <w:r w:rsidR="00D73BEF" w:rsidRPr="008130E3">
        <w:rPr>
          <w:rFonts w:ascii="Times New Roman" w:hAnsi="Times New Roman" w:cs="Times New Roman"/>
          <w:sz w:val="24"/>
          <w:szCs w:val="24"/>
        </w:rPr>
        <w:t>„заверено с „вярно с оригинала“ се добавя „и подпис от заявителя“</w:t>
      </w:r>
      <w:r w:rsidR="00F02159" w:rsidRPr="008130E3">
        <w:rPr>
          <w:rFonts w:ascii="Times New Roman" w:hAnsi="Times New Roman" w:cs="Times New Roman"/>
          <w:sz w:val="24"/>
          <w:szCs w:val="24"/>
        </w:rPr>
        <w:t>.</w:t>
      </w:r>
    </w:p>
    <w:p w:rsidR="00891824" w:rsidRPr="008130E3" w:rsidRDefault="00891824" w:rsidP="00771D55">
      <w:pPr>
        <w:spacing w:after="0" w:line="240" w:lineRule="auto"/>
        <w:jc w:val="both"/>
        <w:rPr>
          <w:rFonts w:ascii="Times New Roman" w:hAnsi="Times New Roman" w:cs="Times New Roman"/>
          <w:b/>
          <w:sz w:val="24"/>
          <w:szCs w:val="24"/>
        </w:rPr>
      </w:pPr>
    </w:p>
    <w:p w:rsidR="008D12DE" w:rsidRDefault="008A4D42" w:rsidP="00891824">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1510E0" w:rsidRPr="008130E3">
        <w:rPr>
          <w:rFonts w:ascii="Times New Roman" w:hAnsi="Times New Roman" w:cs="Times New Roman"/>
          <w:b/>
          <w:sz w:val="24"/>
          <w:szCs w:val="24"/>
        </w:rPr>
        <w:t>4</w:t>
      </w:r>
      <w:r w:rsidRPr="008130E3">
        <w:rPr>
          <w:rFonts w:ascii="Times New Roman" w:hAnsi="Times New Roman" w:cs="Times New Roman"/>
          <w:b/>
          <w:sz w:val="24"/>
          <w:szCs w:val="24"/>
        </w:rPr>
        <w:t xml:space="preserve">. </w:t>
      </w:r>
      <w:r w:rsidR="008879ED" w:rsidRPr="008130E3">
        <w:rPr>
          <w:rFonts w:ascii="Times New Roman" w:hAnsi="Times New Roman" w:cs="Times New Roman"/>
          <w:sz w:val="24"/>
          <w:szCs w:val="24"/>
        </w:rPr>
        <w:t>В чл. 44в</w:t>
      </w:r>
      <w:r w:rsidR="008D12DE" w:rsidRPr="008130E3">
        <w:rPr>
          <w:rFonts w:ascii="Times New Roman" w:hAnsi="Times New Roman" w:cs="Times New Roman"/>
          <w:sz w:val="24"/>
          <w:szCs w:val="24"/>
        </w:rPr>
        <w:t xml:space="preserve"> се правят следните изменения и допълнения:</w:t>
      </w:r>
    </w:p>
    <w:p w:rsidR="000C3450" w:rsidRDefault="000C3450" w:rsidP="000C3450">
      <w:pPr>
        <w:numPr>
          <w:ilvl w:val="0"/>
          <w:numId w:val="30"/>
        </w:numPr>
        <w:spacing w:after="0" w:line="240" w:lineRule="auto"/>
        <w:ind w:left="0" w:firstLine="709"/>
        <w:jc w:val="both"/>
        <w:rPr>
          <w:rFonts w:ascii="Times New Roman" w:hAnsi="Times New Roman" w:cs="Times New Roman"/>
          <w:sz w:val="24"/>
          <w:szCs w:val="24"/>
        </w:rPr>
      </w:pPr>
      <w:r w:rsidRPr="000C3450">
        <w:rPr>
          <w:rFonts w:ascii="Times New Roman" w:hAnsi="Times New Roman" w:cs="Times New Roman"/>
          <w:sz w:val="24"/>
          <w:szCs w:val="24"/>
        </w:rPr>
        <w:t xml:space="preserve">В </w:t>
      </w:r>
      <w:r>
        <w:rPr>
          <w:rFonts w:ascii="Times New Roman" w:hAnsi="Times New Roman" w:cs="Times New Roman"/>
          <w:sz w:val="24"/>
          <w:szCs w:val="24"/>
        </w:rPr>
        <w:t>ал. 1 се създава изречение второ</w:t>
      </w:r>
      <w:r w:rsidRPr="000C3450">
        <w:rPr>
          <w:rFonts w:ascii="Times New Roman" w:hAnsi="Times New Roman" w:cs="Times New Roman"/>
          <w:sz w:val="24"/>
          <w:szCs w:val="24"/>
        </w:rPr>
        <w:t xml:space="preserve">: </w:t>
      </w:r>
    </w:p>
    <w:p w:rsidR="000C3450" w:rsidRPr="000C3450" w:rsidRDefault="000C3450" w:rsidP="004C2280">
      <w:pPr>
        <w:spacing w:after="0" w:line="240" w:lineRule="auto"/>
        <w:ind w:firstLine="708"/>
        <w:jc w:val="both"/>
        <w:rPr>
          <w:rFonts w:ascii="Times New Roman" w:hAnsi="Times New Roman" w:cs="Times New Roman"/>
          <w:sz w:val="24"/>
          <w:szCs w:val="24"/>
        </w:rPr>
      </w:pPr>
      <w:r w:rsidRPr="000C3450">
        <w:rPr>
          <w:rFonts w:ascii="Times New Roman" w:hAnsi="Times New Roman" w:cs="Times New Roman"/>
          <w:sz w:val="24"/>
          <w:szCs w:val="24"/>
        </w:rPr>
        <w:t>„Заявлението за въвежда</w:t>
      </w:r>
      <w:r>
        <w:rPr>
          <w:rFonts w:ascii="Times New Roman" w:hAnsi="Times New Roman" w:cs="Times New Roman"/>
          <w:sz w:val="24"/>
          <w:szCs w:val="24"/>
        </w:rPr>
        <w:t>не в експлоатация се подава в Изпълнителна агенция „Железопътна администрация</w:t>
      </w:r>
      <w:r w:rsidRPr="000C3450">
        <w:rPr>
          <w:rFonts w:ascii="Times New Roman" w:hAnsi="Times New Roman" w:cs="Times New Roman"/>
          <w:sz w:val="24"/>
          <w:szCs w:val="24"/>
        </w:rPr>
        <w:t xml:space="preserve">“ в срок до 1 година след получаване на разрешение за ползване по реда на ЗУТ.“ </w:t>
      </w:r>
    </w:p>
    <w:p w:rsidR="000C3450" w:rsidRPr="008130E3" w:rsidRDefault="000C3450" w:rsidP="000C3450">
      <w:pPr>
        <w:spacing w:after="0" w:line="240" w:lineRule="auto"/>
        <w:ind w:firstLine="709"/>
        <w:jc w:val="both"/>
        <w:rPr>
          <w:rFonts w:ascii="Times New Roman" w:hAnsi="Times New Roman" w:cs="Times New Roman"/>
          <w:sz w:val="24"/>
          <w:szCs w:val="24"/>
        </w:rPr>
      </w:pPr>
    </w:p>
    <w:p w:rsidR="0079665C" w:rsidRPr="008130E3" w:rsidRDefault="007A2873" w:rsidP="007A2873">
      <w:pPr>
        <w:pStyle w:val="ListParagraph"/>
        <w:numPr>
          <w:ilvl w:val="0"/>
          <w:numId w:val="30"/>
        </w:numPr>
        <w:tabs>
          <w:tab w:val="left" w:pos="1134"/>
        </w:tabs>
        <w:spacing w:after="0" w:line="240" w:lineRule="auto"/>
        <w:ind w:hanging="719"/>
        <w:jc w:val="both"/>
        <w:rPr>
          <w:rFonts w:ascii="Times New Roman" w:hAnsi="Times New Roman" w:cs="Times New Roman"/>
          <w:sz w:val="24"/>
          <w:szCs w:val="24"/>
        </w:rPr>
      </w:pPr>
      <w:r w:rsidRPr="008130E3">
        <w:rPr>
          <w:rFonts w:ascii="Times New Roman" w:hAnsi="Times New Roman" w:cs="Times New Roman"/>
          <w:sz w:val="24"/>
          <w:szCs w:val="24"/>
        </w:rPr>
        <w:t xml:space="preserve">В </w:t>
      </w:r>
      <w:r w:rsidR="008879ED" w:rsidRPr="008130E3">
        <w:rPr>
          <w:rFonts w:ascii="Times New Roman" w:hAnsi="Times New Roman" w:cs="Times New Roman"/>
          <w:sz w:val="24"/>
          <w:szCs w:val="24"/>
        </w:rPr>
        <w:t>ал. 2</w:t>
      </w:r>
      <w:r w:rsidR="0079665C" w:rsidRPr="008130E3">
        <w:rPr>
          <w:rFonts w:ascii="Times New Roman" w:hAnsi="Times New Roman" w:cs="Times New Roman"/>
          <w:sz w:val="24"/>
          <w:szCs w:val="24"/>
        </w:rPr>
        <w:t>:</w:t>
      </w:r>
    </w:p>
    <w:p w:rsidR="0079665C" w:rsidRPr="008130E3" w:rsidRDefault="008D12DE" w:rsidP="007A2873">
      <w:pPr>
        <w:pStyle w:val="ListParagraph"/>
        <w:spacing w:after="0" w:line="240" w:lineRule="auto"/>
        <w:ind w:left="0" w:firstLine="708"/>
        <w:jc w:val="both"/>
        <w:rPr>
          <w:rFonts w:ascii="Times New Roman" w:hAnsi="Times New Roman" w:cs="Times New Roman"/>
          <w:sz w:val="24"/>
          <w:szCs w:val="24"/>
        </w:rPr>
      </w:pPr>
      <w:r w:rsidRPr="008130E3">
        <w:rPr>
          <w:rFonts w:ascii="Times New Roman" w:hAnsi="Times New Roman" w:cs="Times New Roman"/>
          <w:sz w:val="24"/>
          <w:szCs w:val="24"/>
        </w:rPr>
        <w:t>а) в</w:t>
      </w:r>
      <w:r w:rsidR="0079665C" w:rsidRPr="008130E3">
        <w:rPr>
          <w:rFonts w:ascii="Times New Roman" w:hAnsi="Times New Roman" w:cs="Times New Roman"/>
          <w:sz w:val="24"/>
          <w:szCs w:val="24"/>
        </w:rPr>
        <w:t xml:space="preserve"> т. 8 думите „</w:t>
      </w:r>
      <w:r w:rsidR="0079665C" w:rsidRPr="008130E3">
        <w:rPr>
          <w:rFonts w:ascii="Times New Roman" w:hAnsi="Times New Roman" w:cs="Times New Roman"/>
          <w:sz w:val="24"/>
          <w:szCs w:val="24"/>
          <w:lang w:val="x-none"/>
        </w:rPr>
        <w:t>за съответствие със съществените изисквания за оперативна съвместимост на структурната подсистема или част от нея</w:t>
      </w:r>
      <w:r w:rsidR="0079665C" w:rsidRPr="008130E3">
        <w:rPr>
          <w:rFonts w:ascii="Times New Roman" w:hAnsi="Times New Roman" w:cs="Times New Roman"/>
          <w:sz w:val="24"/>
          <w:szCs w:val="24"/>
        </w:rPr>
        <w:t>“ се заличават;</w:t>
      </w:r>
    </w:p>
    <w:p w:rsidR="008879ED" w:rsidRPr="008130E3" w:rsidRDefault="008D12DE" w:rsidP="007A2873">
      <w:pPr>
        <w:pStyle w:val="ListParagraph"/>
        <w:spacing w:after="0" w:line="240" w:lineRule="auto"/>
        <w:ind w:left="0" w:firstLine="709"/>
        <w:jc w:val="both"/>
        <w:rPr>
          <w:rFonts w:ascii="Times New Roman" w:hAnsi="Times New Roman"/>
          <w:sz w:val="24"/>
          <w:szCs w:val="24"/>
        </w:rPr>
      </w:pPr>
      <w:r w:rsidRPr="0079704D">
        <w:rPr>
          <w:rFonts w:ascii="Times New Roman" w:hAnsi="Times New Roman" w:cs="Times New Roman"/>
          <w:sz w:val="24"/>
          <w:szCs w:val="24"/>
        </w:rPr>
        <w:t>б) в</w:t>
      </w:r>
      <w:r w:rsidR="0079665C" w:rsidRPr="0079704D">
        <w:rPr>
          <w:rFonts w:ascii="Times New Roman" w:hAnsi="Times New Roman" w:cs="Times New Roman"/>
          <w:sz w:val="24"/>
          <w:szCs w:val="24"/>
        </w:rPr>
        <w:t xml:space="preserve"> </w:t>
      </w:r>
      <w:r w:rsidR="008879ED" w:rsidRPr="0079704D">
        <w:rPr>
          <w:rFonts w:ascii="Times New Roman" w:hAnsi="Times New Roman" w:cs="Times New Roman"/>
          <w:sz w:val="24"/>
          <w:szCs w:val="24"/>
        </w:rPr>
        <w:t>т. 10 след думите „</w:t>
      </w:r>
      <w:r w:rsidR="008879ED" w:rsidRPr="0079704D">
        <w:rPr>
          <w:rFonts w:ascii="Times New Roman" w:hAnsi="Times New Roman"/>
          <w:sz w:val="24"/>
          <w:szCs w:val="24"/>
          <w:lang w:val="x-none"/>
        </w:rPr>
        <w:t>Закона за устройство на територията</w:t>
      </w:r>
      <w:r w:rsidR="008879ED" w:rsidRPr="0079704D">
        <w:rPr>
          <w:rFonts w:ascii="Times New Roman" w:hAnsi="Times New Roman"/>
          <w:sz w:val="24"/>
          <w:szCs w:val="24"/>
        </w:rPr>
        <w:t>“ се поставя тире и се добавят думите „когато е приложимо“;</w:t>
      </w:r>
    </w:p>
    <w:p w:rsidR="00365320" w:rsidRDefault="007A2873" w:rsidP="007A2873">
      <w:pPr>
        <w:pStyle w:val="ListParagraph"/>
        <w:numPr>
          <w:ilvl w:val="0"/>
          <w:numId w:val="30"/>
        </w:numPr>
        <w:tabs>
          <w:tab w:val="left" w:pos="1134"/>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В ал. 3</w:t>
      </w:r>
      <w:r w:rsidR="00365320">
        <w:rPr>
          <w:rFonts w:ascii="Times New Roman" w:hAnsi="Times New Roman" w:cs="Times New Roman"/>
          <w:sz w:val="24"/>
          <w:szCs w:val="24"/>
        </w:rPr>
        <w:t>:</w:t>
      </w:r>
    </w:p>
    <w:p w:rsidR="00365320" w:rsidRDefault="00365320" w:rsidP="004C2280">
      <w:pPr>
        <w:pStyle w:val="ListParagraph"/>
        <w:tabs>
          <w:tab w:val="left" w:pos="113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а) в основния текст</w:t>
      </w:r>
      <w:r w:rsidR="007A2873" w:rsidRPr="008130E3">
        <w:rPr>
          <w:rFonts w:ascii="Times New Roman" w:hAnsi="Times New Roman" w:cs="Times New Roman"/>
          <w:sz w:val="24"/>
          <w:szCs w:val="24"/>
        </w:rPr>
        <w:t xml:space="preserve"> думите „по т. 4, 5, 7 и 8“ се заменят с „по т. 4, 5 и 7“</w:t>
      </w:r>
      <w:r>
        <w:rPr>
          <w:rFonts w:ascii="Times New Roman" w:hAnsi="Times New Roman" w:cs="Times New Roman"/>
          <w:sz w:val="24"/>
          <w:szCs w:val="24"/>
        </w:rPr>
        <w:t>;</w:t>
      </w:r>
    </w:p>
    <w:p w:rsidR="007A2873" w:rsidRPr="008130E3" w:rsidRDefault="00365320" w:rsidP="004C2280">
      <w:pPr>
        <w:pStyle w:val="ListParagraph"/>
        <w:tabs>
          <w:tab w:val="left" w:pos="1134"/>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б)</w:t>
      </w:r>
      <w:r w:rsidR="007A2873" w:rsidRPr="008130E3">
        <w:rPr>
          <w:rFonts w:ascii="Times New Roman" w:hAnsi="Times New Roman" w:cs="Times New Roman"/>
          <w:sz w:val="24"/>
          <w:szCs w:val="24"/>
        </w:rPr>
        <w:t xml:space="preserve"> </w:t>
      </w:r>
      <w:r>
        <w:rPr>
          <w:rFonts w:ascii="Times New Roman" w:hAnsi="Times New Roman" w:cs="Times New Roman"/>
          <w:sz w:val="24"/>
          <w:szCs w:val="24"/>
        </w:rPr>
        <w:t>Точка</w:t>
      </w:r>
      <w:r w:rsidR="007A2873" w:rsidRPr="008130E3">
        <w:rPr>
          <w:rFonts w:ascii="Times New Roman" w:hAnsi="Times New Roman" w:cs="Times New Roman"/>
          <w:sz w:val="24"/>
          <w:szCs w:val="24"/>
        </w:rPr>
        <w:t xml:space="preserve"> 4 се </w:t>
      </w:r>
      <w:r>
        <w:rPr>
          <w:rFonts w:ascii="Times New Roman" w:hAnsi="Times New Roman" w:cs="Times New Roman"/>
          <w:sz w:val="24"/>
          <w:szCs w:val="24"/>
        </w:rPr>
        <w:t>отменя</w:t>
      </w:r>
      <w:r w:rsidR="007A2873" w:rsidRPr="008130E3">
        <w:rPr>
          <w:rFonts w:ascii="Times New Roman" w:hAnsi="Times New Roman" w:cs="Times New Roman"/>
          <w:sz w:val="24"/>
          <w:szCs w:val="24"/>
        </w:rPr>
        <w:t>.</w:t>
      </w:r>
    </w:p>
    <w:p w:rsidR="00260D97" w:rsidRPr="008130E3" w:rsidRDefault="00260D97" w:rsidP="007A2873">
      <w:pPr>
        <w:pStyle w:val="ListParagraph"/>
        <w:numPr>
          <w:ilvl w:val="0"/>
          <w:numId w:val="30"/>
        </w:numPr>
        <w:tabs>
          <w:tab w:val="left" w:pos="1134"/>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Създава се ал. 8:</w:t>
      </w:r>
    </w:p>
    <w:p w:rsidR="00260D97" w:rsidRPr="008130E3" w:rsidRDefault="00260D97" w:rsidP="00AD5DCD">
      <w:pPr>
        <w:pStyle w:val="ListParagraph"/>
        <w:tabs>
          <w:tab w:val="left" w:pos="1134"/>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„(8) </w:t>
      </w:r>
      <w:r w:rsidR="00AD5DCD" w:rsidRPr="008130E3">
        <w:rPr>
          <w:rFonts w:ascii="Times New Roman" w:hAnsi="Times New Roman" w:cs="Times New Roman"/>
          <w:sz w:val="24"/>
          <w:szCs w:val="24"/>
        </w:rPr>
        <w:t>Всички документи се представят в оригинал или копие, заверено с „вярно с оригинала“ и подпис от заявителя на хартиен носител или по електронен път.</w:t>
      </w:r>
      <w:r w:rsidR="00F02159" w:rsidRPr="008130E3">
        <w:rPr>
          <w:rFonts w:ascii="Times New Roman" w:hAnsi="Times New Roman" w:cs="Times New Roman"/>
          <w:sz w:val="24"/>
          <w:szCs w:val="24"/>
        </w:rPr>
        <w:t>“</w:t>
      </w:r>
    </w:p>
    <w:p w:rsidR="001510E0" w:rsidRPr="008130E3" w:rsidRDefault="001510E0" w:rsidP="00AD5DCD">
      <w:pPr>
        <w:pStyle w:val="ListParagraph"/>
        <w:tabs>
          <w:tab w:val="left" w:pos="1134"/>
        </w:tabs>
        <w:spacing w:after="0" w:line="240" w:lineRule="auto"/>
        <w:ind w:left="0" w:firstLine="709"/>
        <w:jc w:val="both"/>
        <w:rPr>
          <w:rFonts w:ascii="Times New Roman" w:hAnsi="Times New Roman" w:cs="Times New Roman"/>
          <w:sz w:val="24"/>
          <w:szCs w:val="24"/>
        </w:rPr>
      </w:pPr>
    </w:p>
    <w:p w:rsidR="001510E0" w:rsidRPr="008130E3" w:rsidRDefault="001510E0" w:rsidP="00AD5DCD">
      <w:pPr>
        <w:pStyle w:val="ListParagraph"/>
        <w:tabs>
          <w:tab w:val="left" w:pos="1134"/>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b/>
          <w:sz w:val="24"/>
          <w:szCs w:val="24"/>
        </w:rPr>
        <w:t xml:space="preserve">§ 5. </w:t>
      </w:r>
      <w:r w:rsidR="00126709" w:rsidRPr="008130E3">
        <w:rPr>
          <w:rFonts w:ascii="Times New Roman" w:hAnsi="Times New Roman" w:cs="Times New Roman"/>
          <w:sz w:val="24"/>
          <w:szCs w:val="24"/>
        </w:rPr>
        <w:t>В чл. 45 се правят следните измен</w:t>
      </w:r>
      <w:r w:rsidR="008A2E32" w:rsidRPr="008130E3">
        <w:rPr>
          <w:rFonts w:ascii="Times New Roman" w:hAnsi="Times New Roman" w:cs="Times New Roman"/>
          <w:sz w:val="24"/>
          <w:szCs w:val="24"/>
        </w:rPr>
        <w:t>е</w:t>
      </w:r>
      <w:r w:rsidR="00126709" w:rsidRPr="008130E3">
        <w:rPr>
          <w:rFonts w:ascii="Times New Roman" w:hAnsi="Times New Roman" w:cs="Times New Roman"/>
          <w:sz w:val="24"/>
          <w:szCs w:val="24"/>
        </w:rPr>
        <w:t>н</w:t>
      </w:r>
      <w:r w:rsidR="008A2E32" w:rsidRPr="008130E3">
        <w:rPr>
          <w:rFonts w:ascii="Times New Roman" w:hAnsi="Times New Roman" w:cs="Times New Roman"/>
          <w:sz w:val="24"/>
          <w:szCs w:val="24"/>
        </w:rPr>
        <w:t>и</w:t>
      </w:r>
      <w:r w:rsidR="00126709" w:rsidRPr="008130E3">
        <w:rPr>
          <w:rFonts w:ascii="Times New Roman" w:hAnsi="Times New Roman" w:cs="Times New Roman"/>
          <w:sz w:val="24"/>
          <w:szCs w:val="24"/>
        </w:rPr>
        <w:t>я:</w:t>
      </w:r>
    </w:p>
    <w:p w:rsidR="00126709" w:rsidRPr="008130E3" w:rsidRDefault="00126709" w:rsidP="008A2E32">
      <w:pPr>
        <w:pStyle w:val="ListParagraph"/>
        <w:numPr>
          <w:ilvl w:val="0"/>
          <w:numId w:val="33"/>
        </w:numPr>
        <w:tabs>
          <w:tab w:val="left" w:pos="1134"/>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В ал. 2, изречение второ, думата „</w:t>
      </w:r>
      <w:r w:rsidR="008A2E32" w:rsidRPr="008130E3">
        <w:rPr>
          <w:rFonts w:ascii="Times New Roman" w:hAnsi="Times New Roman" w:cs="Times New Roman"/>
          <w:sz w:val="24"/>
          <w:szCs w:val="24"/>
        </w:rPr>
        <w:t>издава“ се заменя с думите „взема решение за необходимостта от издаване на“;</w:t>
      </w:r>
    </w:p>
    <w:p w:rsidR="00920F38" w:rsidRPr="008130E3" w:rsidRDefault="008A2E32" w:rsidP="00920F38">
      <w:pPr>
        <w:pStyle w:val="ListParagraph"/>
        <w:numPr>
          <w:ilvl w:val="0"/>
          <w:numId w:val="33"/>
        </w:numPr>
        <w:tabs>
          <w:tab w:val="left" w:pos="1134"/>
        </w:tabs>
        <w:spacing w:after="0" w:line="240" w:lineRule="auto"/>
        <w:ind w:hanging="719"/>
        <w:jc w:val="both"/>
        <w:rPr>
          <w:rFonts w:ascii="Times New Roman" w:hAnsi="Times New Roman" w:cs="Times New Roman"/>
          <w:sz w:val="24"/>
          <w:szCs w:val="24"/>
        </w:rPr>
      </w:pPr>
      <w:r w:rsidRPr="008130E3">
        <w:rPr>
          <w:rFonts w:ascii="Times New Roman" w:hAnsi="Times New Roman" w:cs="Times New Roman"/>
          <w:sz w:val="24"/>
          <w:szCs w:val="24"/>
        </w:rPr>
        <w:t>В ал. 5 думите „извършва преценката“ се заменят с „взема решението“</w:t>
      </w:r>
      <w:r w:rsidR="00920F38" w:rsidRPr="008130E3">
        <w:rPr>
          <w:rFonts w:ascii="Times New Roman" w:hAnsi="Times New Roman" w:cs="Times New Roman"/>
          <w:sz w:val="24"/>
          <w:szCs w:val="24"/>
        </w:rPr>
        <w:t>;</w:t>
      </w:r>
    </w:p>
    <w:p w:rsidR="008879ED" w:rsidRDefault="008879ED" w:rsidP="00771D55">
      <w:pPr>
        <w:spacing w:after="0" w:line="240" w:lineRule="auto"/>
        <w:jc w:val="both"/>
        <w:rPr>
          <w:rFonts w:ascii="Times New Roman" w:hAnsi="Times New Roman" w:cs="Times New Roman"/>
          <w:b/>
          <w:sz w:val="24"/>
          <w:szCs w:val="24"/>
        </w:rPr>
      </w:pPr>
    </w:p>
    <w:p w:rsidR="00D8200B" w:rsidRPr="008130E3" w:rsidRDefault="007A01AD" w:rsidP="00365320">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920F38" w:rsidRPr="008130E3">
        <w:rPr>
          <w:rFonts w:ascii="Times New Roman" w:hAnsi="Times New Roman" w:cs="Times New Roman"/>
          <w:b/>
          <w:sz w:val="24"/>
          <w:szCs w:val="24"/>
        </w:rPr>
        <w:t>6</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В чл. 46</w:t>
      </w:r>
      <w:r w:rsidR="00D8200B" w:rsidRPr="008130E3">
        <w:rPr>
          <w:rFonts w:ascii="Times New Roman" w:hAnsi="Times New Roman" w:cs="Times New Roman"/>
          <w:sz w:val="24"/>
          <w:szCs w:val="24"/>
        </w:rPr>
        <w:t xml:space="preserve"> се правят следните изменения :</w:t>
      </w:r>
    </w:p>
    <w:p w:rsidR="007A01AD" w:rsidRPr="008130E3" w:rsidRDefault="00D8200B" w:rsidP="00D8200B">
      <w:pPr>
        <w:pStyle w:val="ListParagraph"/>
        <w:numPr>
          <w:ilvl w:val="0"/>
          <w:numId w:val="12"/>
        </w:numPr>
        <w:tabs>
          <w:tab w:val="left" w:pos="993"/>
        </w:tabs>
        <w:spacing w:after="0" w:line="240" w:lineRule="auto"/>
        <w:ind w:left="0" w:firstLine="708"/>
        <w:jc w:val="both"/>
        <w:rPr>
          <w:rFonts w:ascii="Times New Roman" w:hAnsi="Times New Roman" w:cs="Times New Roman"/>
          <w:sz w:val="24"/>
          <w:szCs w:val="24"/>
        </w:rPr>
      </w:pPr>
      <w:r w:rsidRPr="008130E3">
        <w:rPr>
          <w:rFonts w:ascii="Times New Roman" w:hAnsi="Times New Roman" w:cs="Times New Roman"/>
          <w:sz w:val="24"/>
          <w:szCs w:val="24"/>
        </w:rPr>
        <w:t>В</w:t>
      </w:r>
      <w:r w:rsidR="007A01AD" w:rsidRPr="008130E3">
        <w:rPr>
          <w:rFonts w:ascii="Times New Roman" w:hAnsi="Times New Roman" w:cs="Times New Roman"/>
          <w:sz w:val="24"/>
          <w:szCs w:val="24"/>
        </w:rPr>
        <w:t xml:space="preserve"> ал. 1 думите „са издадени съответните документи, и която е проверена“ се заменят с</w:t>
      </w:r>
      <w:r w:rsidR="000468EA" w:rsidRPr="008130E3">
        <w:rPr>
          <w:rFonts w:ascii="Times New Roman" w:hAnsi="Times New Roman" w:cs="Times New Roman"/>
          <w:sz w:val="24"/>
          <w:szCs w:val="24"/>
        </w:rPr>
        <w:t xml:space="preserve"> думите</w:t>
      </w:r>
      <w:r w:rsidR="007A01AD" w:rsidRPr="008130E3">
        <w:rPr>
          <w:rFonts w:ascii="Times New Roman" w:hAnsi="Times New Roman" w:cs="Times New Roman"/>
          <w:sz w:val="24"/>
          <w:szCs w:val="24"/>
        </w:rPr>
        <w:t xml:space="preserve"> „е издадена ЕО декларация за </w:t>
      </w:r>
      <w:r w:rsidR="004B0A5F" w:rsidRPr="008130E3">
        <w:rPr>
          <w:rFonts w:ascii="Times New Roman" w:hAnsi="Times New Roman" w:cs="Times New Roman"/>
          <w:sz w:val="24"/>
          <w:szCs w:val="24"/>
        </w:rPr>
        <w:t>проверка</w:t>
      </w:r>
      <w:r w:rsidR="007A01AD" w:rsidRPr="008130E3">
        <w:rPr>
          <w:rFonts w:ascii="Times New Roman" w:hAnsi="Times New Roman" w:cs="Times New Roman"/>
          <w:sz w:val="24"/>
          <w:szCs w:val="24"/>
        </w:rPr>
        <w:t xml:space="preserve"> след провеждане на ЕО </w:t>
      </w:r>
      <w:r w:rsidR="007A01AD" w:rsidRPr="008130E3">
        <w:rPr>
          <w:rFonts w:ascii="Times New Roman" w:hAnsi="Times New Roman" w:cs="Times New Roman"/>
          <w:sz w:val="24"/>
          <w:szCs w:val="24"/>
        </w:rPr>
        <w:lastRenderedPageBreak/>
        <w:t>процедура за проверка или е извършена проверка на съответствието с идентични изисквания при идентични условия на експлоатация“</w:t>
      </w:r>
      <w:r w:rsidRPr="008130E3">
        <w:rPr>
          <w:rFonts w:ascii="Times New Roman" w:hAnsi="Times New Roman" w:cs="Times New Roman"/>
          <w:sz w:val="24"/>
          <w:szCs w:val="24"/>
        </w:rPr>
        <w:t>;</w:t>
      </w:r>
    </w:p>
    <w:p w:rsidR="00D8200B" w:rsidRPr="008130E3" w:rsidRDefault="00D8200B" w:rsidP="000C43B7">
      <w:pPr>
        <w:pStyle w:val="ListParagraph"/>
        <w:numPr>
          <w:ilvl w:val="0"/>
          <w:numId w:val="12"/>
        </w:numPr>
        <w:tabs>
          <w:tab w:val="left" w:pos="993"/>
          <w:tab w:val="left" w:pos="1418"/>
        </w:tabs>
        <w:spacing w:after="0" w:line="240" w:lineRule="auto"/>
        <w:ind w:left="0" w:firstLine="708"/>
        <w:jc w:val="both"/>
        <w:rPr>
          <w:rFonts w:ascii="Times New Roman" w:hAnsi="Times New Roman" w:cs="Times New Roman"/>
          <w:sz w:val="24"/>
          <w:szCs w:val="24"/>
        </w:rPr>
      </w:pPr>
      <w:r w:rsidRPr="008130E3">
        <w:rPr>
          <w:rFonts w:ascii="Times New Roman" w:hAnsi="Times New Roman" w:cs="Times New Roman"/>
          <w:sz w:val="24"/>
          <w:szCs w:val="24"/>
        </w:rPr>
        <w:t xml:space="preserve">В ал. 2 </w:t>
      </w:r>
      <w:r w:rsidR="000C43B7" w:rsidRPr="008130E3">
        <w:rPr>
          <w:rFonts w:ascii="Times New Roman" w:hAnsi="Times New Roman" w:cs="Times New Roman"/>
          <w:sz w:val="24"/>
          <w:szCs w:val="24"/>
        </w:rPr>
        <w:t>думите „процедури за проверка“ се заменят с</w:t>
      </w:r>
      <w:r w:rsidR="000468EA" w:rsidRPr="008130E3">
        <w:rPr>
          <w:rFonts w:ascii="Times New Roman" w:hAnsi="Times New Roman" w:cs="Times New Roman"/>
          <w:sz w:val="24"/>
          <w:szCs w:val="24"/>
        </w:rPr>
        <w:t xml:space="preserve"> думите</w:t>
      </w:r>
      <w:r w:rsidR="000C43B7" w:rsidRPr="008130E3">
        <w:rPr>
          <w:rFonts w:ascii="Times New Roman" w:hAnsi="Times New Roman" w:cs="Times New Roman"/>
          <w:sz w:val="24"/>
          <w:szCs w:val="24"/>
        </w:rPr>
        <w:t xml:space="preserve"> „ЕО процедура за проверка</w:t>
      </w:r>
      <w:r w:rsidR="006819ED">
        <w:rPr>
          <w:rFonts w:ascii="Times New Roman" w:hAnsi="Times New Roman" w:cs="Times New Roman"/>
          <w:sz w:val="24"/>
          <w:szCs w:val="24"/>
        </w:rPr>
        <w:t xml:space="preserve"> съгласно</w:t>
      </w:r>
      <w:r w:rsidR="000C43B7" w:rsidRPr="008130E3">
        <w:rPr>
          <w:rFonts w:ascii="Times New Roman" w:hAnsi="Times New Roman" w:cs="Times New Roman"/>
          <w:sz w:val="24"/>
          <w:szCs w:val="24"/>
        </w:rPr>
        <w:t xml:space="preserve"> Приложение № 1б“.</w:t>
      </w:r>
    </w:p>
    <w:p w:rsidR="007A01AD" w:rsidRPr="008130E3" w:rsidRDefault="007A01AD" w:rsidP="008879ED">
      <w:pPr>
        <w:spacing w:after="0" w:line="240" w:lineRule="auto"/>
        <w:ind w:firstLine="708"/>
        <w:jc w:val="both"/>
        <w:rPr>
          <w:rFonts w:ascii="Times New Roman" w:hAnsi="Times New Roman" w:cs="Times New Roman"/>
          <w:b/>
          <w:sz w:val="24"/>
          <w:szCs w:val="24"/>
        </w:rPr>
      </w:pPr>
    </w:p>
    <w:p w:rsidR="00FD2887" w:rsidRPr="008130E3" w:rsidRDefault="00321C4E" w:rsidP="008879ED">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C72DCB" w:rsidRPr="008130E3">
        <w:rPr>
          <w:rFonts w:ascii="Times New Roman" w:hAnsi="Times New Roman" w:cs="Times New Roman"/>
          <w:b/>
          <w:sz w:val="24"/>
          <w:szCs w:val="24"/>
        </w:rPr>
        <w:t>7</w:t>
      </w:r>
      <w:r w:rsidR="00CC7FE1" w:rsidRPr="008130E3">
        <w:rPr>
          <w:rFonts w:ascii="Times New Roman" w:hAnsi="Times New Roman" w:cs="Times New Roman"/>
          <w:b/>
          <w:sz w:val="24"/>
          <w:szCs w:val="24"/>
        </w:rPr>
        <w:t>.</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В чл. 47, ал. 1 думите „</w:t>
      </w:r>
      <w:r w:rsidRPr="008130E3">
        <w:rPr>
          <w:rFonts w:ascii="Times New Roman" w:hAnsi="Times New Roman" w:cs="Times New Roman"/>
          <w:sz w:val="24"/>
          <w:szCs w:val="24"/>
          <w:lang w:val="x-none"/>
        </w:rPr>
        <w:t>или декларация за съответствие по националните правила</w:t>
      </w:r>
      <w:r w:rsidR="001A5A2B">
        <w:rPr>
          <w:rFonts w:ascii="Times New Roman" w:hAnsi="Times New Roman" w:cs="Times New Roman"/>
          <w:sz w:val="24"/>
          <w:szCs w:val="24"/>
        </w:rPr>
        <w:t>“ се заменят с</w:t>
      </w:r>
      <w:r w:rsidR="007F3B69">
        <w:rPr>
          <w:rFonts w:ascii="Times New Roman" w:hAnsi="Times New Roman" w:cs="Times New Roman"/>
          <w:sz w:val="24"/>
          <w:szCs w:val="24"/>
        </w:rPr>
        <w:t>ъс</w:t>
      </w:r>
      <w:r w:rsidRPr="008130E3">
        <w:rPr>
          <w:rFonts w:ascii="Times New Roman" w:hAnsi="Times New Roman" w:cs="Times New Roman"/>
          <w:sz w:val="24"/>
          <w:szCs w:val="24"/>
        </w:rPr>
        <w:t xml:space="preserve"> „за проверка“.</w:t>
      </w:r>
    </w:p>
    <w:p w:rsidR="00FD2887" w:rsidRPr="008130E3" w:rsidRDefault="00FD2887" w:rsidP="008879ED">
      <w:pPr>
        <w:spacing w:after="0" w:line="240" w:lineRule="auto"/>
        <w:ind w:firstLine="708"/>
        <w:jc w:val="both"/>
        <w:rPr>
          <w:rFonts w:ascii="Times New Roman" w:hAnsi="Times New Roman" w:cs="Times New Roman"/>
          <w:b/>
          <w:sz w:val="24"/>
          <w:szCs w:val="24"/>
        </w:rPr>
      </w:pPr>
    </w:p>
    <w:p w:rsidR="00D36DB6" w:rsidRPr="008130E3" w:rsidRDefault="00D36DB6" w:rsidP="008879ED">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C72DCB" w:rsidRPr="008130E3">
        <w:rPr>
          <w:rFonts w:ascii="Times New Roman" w:hAnsi="Times New Roman" w:cs="Times New Roman"/>
          <w:b/>
          <w:sz w:val="24"/>
          <w:szCs w:val="24"/>
        </w:rPr>
        <w:t>8</w:t>
      </w:r>
      <w:r w:rsidR="000468EA" w:rsidRPr="008130E3">
        <w:rPr>
          <w:rFonts w:ascii="Times New Roman" w:hAnsi="Times New Roman" w:cs="Times New Roman"/>
          <w:b/>
          <w:sz w:val="24"/>
          <w:szCs w:val="24"/>
        </w:rPr>
        <w:t>.</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В чл. 48 се правят следните изменения и допълнения:</w:t>
      </w:r>
    </w:p>
    <w:p w:rsidR="00456D08" w:rsidRPr="008130E3" w:rsidRDefault="00456D08" w:rsidP="000468EA">
      <w:pPr>
        <w:pStyle w:val="ListParagraph"/>
        <w:numPr>
          <w:ilvl w:val="0"/>
          <w:numId w:val="9"/>
        </w:numPr>
        <w:tabs>
          <w:tab w:val="left" w:pos="993"/>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В ал. 1 след думите „ЕО процедура за проверка“ се добавя</w:t>
      </w:r>
      <w:r w:rsidR="0091559E" w:rsidRPr="008130E3">
        <w:rPr>
          <w:rFonts w:ascii="Times New Roman" w:hAnsi="Times New Roman" w:cs="Times New Roman"/>
          <w:sz w:val="24"/>
          <w:szCs w:val="24"/>
        </w:rPr>
        <w:t>: „</w:t>
      </w:r>
      <w:r w:rsidR="00365320">
        <w:rPr>
          <w:rFonts w:ascii="Times New Roman" w:hAnsi="Times New Roman" w:cs="Times New Roman"/>
          <w:sz w:val="24"/>
          <w:szCs w:val="24"/>
        </w:rPr>
        <w:t xml:space="preserve">съгласно </w:t>
      </w:r>
      <w:r w:rsidR="0091559E" w:rsidRPr="008130E3">
        <w:rPr>
          <w:rFonts w:ascii="Times New Roman" w:hAnsi="Times New Roman" w:cs="Times New Roman"/>
          <w:sz w:val="24"/>
          <w:szCs w:val="24"/>
        </w:rPr>
        <w:t>Приложение № 1б</w:t>
      </w:r>
      <w:r w:rsidRPr="008130E3">
        <w:rPr>
          <w:rFonts w:ascii="Times New Roman" w:hAnsi="Times New Roman" w:cs="Times New Roman"/>
          <w:sz w:val="24"/>
          <w:szCs w:val="24"/>
        </w:rPr>
        <w:t>“;</w:t>
      </w:r>
    </w:p>
    <w:p w:rsidR="00D36DB6" w:rsidRPr="008130E3" w:rsidRDefault="007F3B69" w:rsidP="000468EA">
      <w:pPr>
        <w:pStyle w:val="ListParagraph"/>
        <w:numPr>
          <w:ilvl w:val="0"/>
          <w:numId w:val="9"/>
        </w:numPr>
        <w:spacing w:after="0" w:line="240" w:lineRule="auto"/>
        <w:ind w:left="993" w:hanging="284"/>
        <w:jc w:val="both"/>
        <w:rPr>
          <w:rFonts w:ascii="Times New Roman" w:hAnsi="Times New Roman" w:cs="Times New Roman"/>
          <w:sz w:val="24"/>
          <w:szCs w:val="24"/>
        </w:rPr>
      </w:pPr>
      <w:r>
        <w:rPr>
          <w:rFonts w:ascii="Times New Roman" w:hAnsi="Times New Roman" w:cs="Times New Roman"/>
          <w:sz w:val="24"/>
          <w:szCs w:val="24"/>
        </w:rPr>
        <w:t>Създава се нова ал.</w:t>
      </w:r>
      <w:r w:rsidR="00D36DB6" w:rsidRPr="008130E3">
        <w:rPr>
          <w:rFonts w:ascii="Times New Roman" w:hAnsi="Times New Roman" w:cs="Times New Roman"/>
          <w:sz w:val="24"/>
          <w:szCs w:val="24"/>
        </w:rPr>
        <w:t xml:space="preserve"> 2:</w:t>
      </w:r>
    </w:p>
    <w:p w:rsidR="00D36DB6" w:rsidRPr="008130E3" w:rsidRDefault="00C52673" w:rsidP="00C52673">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„(2) Лицето по ал. 1 може да бъде възложителят или производителят или техният упълномощен представител, установен в Европейския съюз.“</w:t>
      </w:r>
    </w:p>
    <w:p w:rsidR="00D36DB6" w:rsidRPr="008130E3" w:rsidRDefault="00D36DB6" w:rsidP="000468EA">
      <w:pPr>
        <w:pStyle w:val="ListParagraph"/>
        <w:numPr>
          <w:ilvl w:val="0"/>
          <w:numId w:val="9"/>
        </w:numPr>
        <w:spacing w:after="0" w:line="240" w:lineRule="auto"/>
        <w:ind w:left="993" w:hanging="284"/>
        <w:jc w:val="both"/>
        <w:rPr>
          <w:rFonts w:ascii="Times New Roman" w:hAnsi="Times New Roman" w:cs="Times New Roman"/>
          <w:sz w:val="24"/>
          <w:szCs w:val="24"/>
        </w:rPr>
      </w:pPr>
      <w:r w:rsidRPr="008130E3">
        <w:rPr>
          <w:rFonts w:ascii="Times New Roman" w:hAnsi="Times New Roman" w:cs="Times New Roman"/>
          <w:sz w:val="24"/>
          <w:szCs w:val="24"/>
        </w:rPr>
        <w:t>Досегашната ал. 2 става ал. 3.</w:t>
      </w:r>
    </w:p>
    <w:p w:rsidR="00D36DB6" w:rsidRPr="008130E3" w:rsidRDefault="00D36DB6" w:rsidP="00771D55">
      <w:pPr>
        <w:spacing w:after="0" w:line="240" w:lineRule="auto"/>
        <w:jc w:val="both"/>
        <w:rPr>
          <w:rFonts w:ascii="Times New Roman" w:hAnsi="Times New Roman" w:cs="Times New Roman"/>
          <w:b/>
          <w:sz w:val="24"/>
          <w:szCs w:val="24"/>
        </w:rPr>
      </w:pPr>
    </w:p>
    <w:p w:rsidR="006819ED" w:rsidRDefault="000468EA" w:rsidP="00D36DB6">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C72DCB" w:rsidRPr="008130E3">
        <w:rPr>
          <w:rFonts w:ascii="Times New Roman" w:hAnsi="Times New Roman" w:cs="Times New Roman"/>
          <w:b/>
          <w:sz w:val="24"/>
          <w:szCs w:val="24"/>
        </w:rPr>
        <w:t>9</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В чл. 49 се правят следните изменения и допълнения</w:t>
      </w:r>
      <w:r w:rsidR="006819ED">
        <w:rPr>
          <w:rFonts w:ascii="Times New Roman" w:hAnsi="Times New Roman" w:cs="Times New Roman"/>
          <w:sz w:val="24"/>
          <w:szCs w:val="24"/>
        </w:rPr>
        <w:t>:</w:t>
      </w:r>
    </w:p>
    <w:p w:rsidR="006819ED" w:rsidRDefault="006819ED" w:rsidP="00D36DB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Алинея 1 се изменя така:</w:t>
      </w:r>
    </w:p>
    <w:p w:rsidR="006819ED" w:rsidRDefault="006819ED" w:rsidP="004C22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Pr="006819ED">
        <w:rPr>
          <w:rFonts w:ascii="Times New Roman" w:hAnsi="Times New Roman" w:cs="Times New Roman"/>
          <w:sz w:val="24"/>
          <w:szCs w:val="24"/>
        </w:rPr>
        <w:t>ЕО процедурата за проверка на подсистема или на определени от лицето по чл. 48, ал. 1 нейни части съгласно Приложение № 1б, т. 2.2.2</w:t>
      </w:r>
      <w:r>
        <w:rPr>
          <w:rFonts w:ascii="Times New Roman" w:hAnsi="Times New Roman" w:cs="Times New Roman"/>
          <w:sz w:val="24"/>
          <w:szCs w:val="24"/>
        </w:rPr>
        <w:t xml:space="preserve"> </w:t>
      </w:r>
      <w:r w:rsidRPr="006819ED">
        <w:rPr>
          <w:rFonts w:ascii="Times New Roman" w:hAnsi="Times New Roman" w:cs="Times New Roman"/>
          <w:sz w:val="24"/>
          <w:szCs w:val="24"/>
        </w:rPr>
        <w:t xml:space="preserve">се осъществява на всеки един от </w:t>
      </w:r>
      <w:r w:rsidRPr="008130E3">
        <w:rPr>
          <w:rFonts w:ascii="Times New Roman" w:hAnsi="Times New Roman" w:cs="Times New Roman"/>
          <w:sz w:val="24"/>
          <w:szCs w:val="24"/>
        </w:rPr>
        <w:t xml:space="preserve">етапите, </w:t>
      </w:r>
      <w:r>
        <w:rPr>
          <w:rFonts w:ascii="Times New Roman" w:hAnsi="Times New Roman" w:cs="Times New Roman"/>
          <w:sz w:val="24"/>
          <w:szCs w:val="24"/>
        </w:rPr>
        <w:t>посочени</w:t>
      </w:r>
      <w:r w:rsidRPr="008130E3">
        <w:rPr>
          <w:rFonts w:ascii="Times New Roman" w:hAnsi="Times New Roman" w:cs="Times New Roman"/>
          <w:sz w:val="24"/>
          <w:szCs w:val="24"/>
        </w:rPr>
        <w:t xml:space="preserve"> в Приложение № 1б, т. 2.2.3.</w:t>
      </w:r>
      <w:r>
        <w:rPr>
          <w:rFonts w:ascii="Times New Roman" w:hAnsi="Times New Roman" w:cs="Times New Roman"/>
          <w:sz w:val="24"/>
          <w:szCs w:val="24"/>
        </w:rPr>
        <w:t>“</w:t>
      </w:r>
      <w:r w:rsidRPr="008130E3" w:rsidDel="006819ED">
        <w:rPr>
          <w:rFonts w:ascii="Times New Roman" w:hAnsi="Times New Roman" w:cs="Times New Roman"/>
          <w:sz w:val="24"/>
          <w:szCs w:val="24"/>
        </w:rPr>
        <w:t xml:space="preserve"> </w:t>
      </w:r>
    </w:p>
    <w:p w:rsidR="000468EA" w:rsidRPr="008130E3" w:rsidRDefault="006819ED" w:rsidP="004C22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F33E5F" w:rsidRPr="008130E3">
        <w:rPr>
          <w:rFonts w:ascii="Times New Roman" w:hAnsi="Times New Roman" w:cs="Times New Roman"/>
          <w:sz w:val="24"/>
          <w:szCs w:val="24"/>
        </w:rPr>
        <w:t>Алинея 4 се изменя така:</w:t>
      </w:r>
    </w:p>
    <w:p w:rsidR="00F33E5F" w:rsidRPr="008130E3" w:rsidRDefault="00F33E5F" w:rsidP="00365320">
      <w:pPr>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„(4) В съответствие с принципите, определени в Приложение № 1б, т. 2.2.1 нотифицираният орган изготвя Междинен </w:t>
      </w:r>
      <w:r w:rsidR="0041652B" w:rsidRPr="008130E3">
        <w:rPr>
          <w:rFonts w:ascii="Times New Roman" w:hAnsi="Times New Roman" w:cs="Times New Roman"/>
          <w:sz w:val="24"/>
          <w:szCs w:val="24"/>
        </w:rPr>
        <w:t>сертификат</w:t>
      </w:r>
      <w:r w:rsidRPr="008130E3">
        <w:rPr>
          <w:rFonts w:ascii="Times New Roman" w:hAnsi="Times New Roman" w:cs="Times New Roman"/>
          <w:sz w:val="24"/>
          <w:szCs w:val="24"/>
        </w:rPr>
        <w:t xml:space="preserve"> за проверка (</w:t>
      </w:r>
      <w:r w:rsidR="0041652B" w:rsidRPr="008130E3">
        <w:rPr>
          <w:rFonts w:ascii="Times New Roman" w:hAnsi="Times New Roman" w:cs="Times New Roman"/>
          <w:sz w:val="24"/>
          <w:szCs w:val="24"/>
        </w:rPr>
        <w:t>МСП</w:t>
      </w:r>
      <w:r w:rsidRPr="008130E3">
        <w:rPr>
          <w:rFonts w:ascii="Times New Roman" w:hAnsi="Times New Roman" w:cs="Times New Roman"/>
          <w:sz w:val="24"/>
          <w:szCs w:val="24"/>
        </w:rPr>
        <w:t>) по искане на лицето по чл. 48, ал. 1.“;</w:t>
      </w:r>
    </w:p>
    <w:p w:rsidR="006819ED" w:rsidRDefault="006819ED" w:rsidP="004C2280">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3. </w:t>
      </w:r>
      <w:r w:rsidR="00F33E5F" w:rsidRPr="008130E3">
        <w:rPr>
          <w:rFonts w:ascii="Times New Roman" w:hAnsi="Times New Roman" w:cs="Times New Roman"/>
          <w:sz w:val="24"/>
          <w:szCs w:val="24"/>
        </w:rPr>
        <w:t xml:space="preserve">Алинея 5 се </w:t>
      </w:r>
      <w:r>
        <w:rPr>
          <w:rFonts w:ascii="Times New Roman" w:hAnsi="Times New Roman" w:cs="Times New Roman"/>
          <w:sz w:val="24"/>
          <w:szCs w:val="24"/>
        </w:rPr>
        <w:t>отменя.</w:t>
      </w:r>
    </w:p>
    <w:p w:rsidR="00F33E5F" w:rsidRPr="004C2280" w:rsidRDefault="006819ED" w:rsidP="004C2280">
      <w:pPr>
        <w:pStyle w:val="ListParagraph"/>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4. </w:t>
      </w:r>
      <w:r w:rsidR="00F33E5F" w:rsidRPr="004C2280">
        <w:rPr>
          <w:rFonts w:ascii="Times New Roman" w:hAnsi="Times New Roman" w:cs="Times New Roman"/>
          <w:sz w:val="24"/>
          <w:szCs w:val="24"/>
        </w:rPr>
        <w:t>Алинея 6 се изменя така:</w:t>
      </w:r>
    </w:p>
    <w:p w:rsidR="006819ED" w:rsidRPr="008130E3" w:rsidRDefault="00F33E5F" w:rsidP="00365320">
      <w:pPr>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„(6) По искане на лицето по чл. 48, ал. 1, за всяка част от подсистемата, която той обособи съгласно Приложение № 1б, т. 2.2.2, се издава </w:t>
      </w:r>
      <w:r w:rsidR="0041652B" w:rsidRPr="008130E3">
        <w:rPr>
          <w:rFonts w:ascii="Times New Roman" w:hAnsi="Times New Roman" w:cs="Times New Roman"/>
          <w:sz w:val="24"/>
          <w:szCs w:val="24"/>
        </w:rPr>
        <w:t>МСП</w:t>
      </w:r>
      <w:r w:rsidRPr="008130E3">
        <w:rPr>
          <w:rFonts w:ascii="Times New Roman" w:hAnsi="Times New Roman" w:cs="Times New Roman"/>
          <w:sz w:val="24"/>
          <w:szCs w:val="24"/>
        </w:rPr>
        <w:t>.“;</w:t>
      </w:r>
    </w:p>
    <w:p w:rsidR="006819ED" w:rsidRPr="004C2280" w:rsidRDefault="006819ED" w:rsidP="004C22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33E5F" w:rsidRPr="004C2280">
        <w:rPr>
          <w:rFonts w:ascii="Times New Roman" w:hAnsi="Times New Roman" w:cs="Times New Roman"/>
          <w:sz w:val="24"/>
          <w:szCs w:val="24"/>
        </w:rPr>
        <w:t>Алинеи 7</w:t>
      </w:r>
      <w:r>
        <w:rPr>
          <w:rFonts w:ascii="Times New Roman" w:hAnsi="Times New Roman" w:cs="Times New Roman"/>
          <w:sz w:val="24"/>
          <w:szCs w:val="24"/>
        </w:rPr>
        <w:t xml:space="preserve"> – </w:t>
      </w:r>
      <w:r w:rsidR="00F33E5F" w:rsidRPr="004C2280">
        <w:rPr>
          <w:rFonts w:ascii="Times New Roman" w:hAnsi="Times New Roman" w:cs="Times New Roman"/>
          <w:sz w:val="24"/>
          <w:szCs w:val="24"/>
        </w:rPr>
        <w:t xml:space="preserve">9 се </w:t>
      </w:r>
      <w:r>
        <w:rPr>
          <w:rFonts w:ascii="Times New Roman" w:hAnsi="Times New Roman" w:cs="Times New Roman"/>
          <w:sz w:val="24"/>
          <w:szCs w:val="24"/>
        </w:rPr>
        <w:t>отменят.</w:t>
      </w:r>
    </w:p>
    <w:p w:rsidR="00F33E5F" w:rsidRPr="004C2280" w:rsidRDefault="006819ED" w:rsidP="004C228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F33E5F" w:rsidRPr="004C2280">
        <w:rPr>
          <w:rFonts w:ascii="Times New Roman" w:hAnsi="Times New Roman" w:cs="Times New Roman"/>
          <w:sz w:val="24"/>
          <w:szCs w:val="24"/>
        </w:rPr>
        <w:t xml:space="preserve">В ал. 10 след думата „сертификат“ се добавя „за съответствие“, а след </w:t>
      </w:r>
      <w:r w:rsidR="001A5A2B">
        <w:rPr>
          <w:rFonts w:ascii="Times New Roman" w:hAnsi="Times New Roman" w:cs="Times New Roman"/>
          <w:sz w:val="24"/>
          <w:szCs w:val="24"/>
        </w:rPr>
        <w:t xml:space="preserve">думите </w:t>
      </w:r>
      <w:r w:rsidR="00F33E5F" w:rsidRPr="004C2280">
        <w:rPr>
          <w:rFonts w:ascii="Times New Roman" w:hAnsi="Times New Roman" w:cs="Times New Roman"/>
          <w:sz w:val="24"/>
          <w:szCs w:val="24"/>
        </w:rPr>
        <w:t xml:space="preserve">„подсистеми или“ </w:t>
      </w:r>
      <w:r>
        <w:rPr>
          <w:rFonts w:ascii="Times New Roman" w:hAnsi="Times New Roman" w:cs="Times New Roman"/>
          <w:sz w:val="24"/>
          <w:szCs w:val="24"/>
        </w:rPr>
        <w:t>се поставя запетая и се добавя</w:t>
      </w:r>
      <w:r w:rsidR="00F33E5F" w:rsidRPr="004C2280">
        <w:rPr>
          <w:rFonts w:ascii="Times New Roman" w:hAnsi="Times New Roman" w:cs="Times New Roman"/>
          <w:sz w:val="24"/>
          <w:szCs w:val="24"/>
        </w:rPr>
        <w:t xml:space="preserve"> „определени“.</w:t>
      </w:r>
    </w:p>
    <w:p w:rsidR="000468EA" w:rsidRPr="008130E3" w:rsidRDefault="000468EA" w:rsidP="00365320">
      <w:pPr>
        <w:spacing w:after="0" w:line="240" w:lineRule="auto"/>
        <w:ind w:firstLine="709"/>
        <w:jc w:val="both"/>
        <w:rPr>
          <w:rFonts w:ascii="Times New Roman" w:hAnsi="Times New Roman" w:cs="Times New Roman"/>
          <w:b/>
          <w:sz w:val="24"/>
          <w:szCs w:val="24"/>
        </w:rPr>
      </w:pPr>
    </w:p>
    <w:p w:rsidR="000E613B" w:rsidRPr="008130E3" w:rsidRDefault="000E613B" w:rsidP="00D36DB6">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C72DCB" w:rsidRPr="008130E3">
        <w:rPr>
          <w:rFonts w:ascii="Times New Roman" w:hAnsi="Times New Roman" w:cs="Times New Roman"/>
          <w:b/>
          <w:sz w:val="24"/>
          <w:szCs w:val="24"/>
        </w:rPr>
        <w:t>10</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В чл. 50 се правят следните изменения:</w:t>
      </w:r>
    </w:p>
    <w:p w:rsidR="000E613B" w:rsidRPr="008130E3" w:rsidRDefault="001C52EA" w:rsidP="001C52EA">
      <w:pPr>
        <w:pStyle w:val="ListParagraph"/>
        <w:numPr>
          <w:ilvl w:val="0"/>
          <w:numId w:val="17"/>
        </w:numPr>
        <w:tabs>
          <w:tab w:val="left" w:pos="851"/>
          <w:tab w:val="left" w:pos="993"/>
          <w:tab w:val="left" w:pos="1418"/>
        </w:tabs>
        <w:spacing w:after="0" w:line="240" w:lineRule="auto"/>
        <w:ind w:left="0" w:firstLine="708"/>
        <w:jc w:val="both"/>
        <w:rPr>
          <w:rFonts w:ascii="Times New Roman" w:hAnsi="Times New Roman" w:cs="Times New Roman"/>
          <w:sz w:val="24"/>
          <w:szCs w:val="24"/>
        </w:rPr>
      </w:pPr>
      <w:r w:rsidRPr="008130E3">
        <w:rPr>
          <w:rFonts w:ascii="Times New Roman" w:hAnsi="Times New Roman" w:cs="Times New Roman"/>
          <w:sz w:val="24"/>
          <w:szCs w:val="24"/>
        </w:rPr>
        <w:t>В ал. 1 думите „ЕО сертификат за съответствие“ се заменят с</w:t>
      </w:r>
      <w:r w:rsidR="006819ED">
        <w:rPr>
          <w:rFonts w:ascii="Times New Roman" w:hAnsi="Times New Roman" w:cs="Times New Roman"/>
          <w:sz w:val="24"/>
          <w:szCs w:val="24"/>
        </w:rPr>
        <w:t>ъс</w:t>
      </w:r>
      <w:r w:rsidRPr="008130E3">
        <w:rPr>
          <w:rFonts w:ascii="Times New Roman" w:hAnsi="Times New Roman" w:cs="Times New Roman"/>
          <w:sz w:val="24"/>
          <w:szCs w:val="24"/>
        </w:rPr>
        <w:t xml:space="preserve"> „сертификат за проверка съгласно Приложение 1б, т. 2.3“, а думите „което ще въвежда в експлоатация, който е съобразен с междинния сертификат, ако има такъв“ се заменят с „по чл. 48, ал. 1.“</w:t>
      </w:r>
    </w:p>
    <w:p w:rsidR="001C52EA" w:rsidRPr="008130E3" w:rsidRDefault="001C52EA" w:rsidP="002A6DAB">
      <w:pPr>
        <w:pStyle w:val="ListParagraph"/>
        <w:numPr>
          <w:ilvl w:val="0"/>
          <w:numId w:val="17"/>
        </w:numPr>
        <w:tabs>
          <w:tab w:val="left" w:pos="851"/>
        </w:tabs>
        <w:spacing w:after="0" w:line="240" w:lineRule="auto"/>
        <w:ind w:left="993" w:hanging="285"/>
        <w:jc w:val="both"/>
        <w:rPr>
          <w:rFonts w:ascii="Times New Roman" w:hAnsi="Times New Roman" w:cs="Times New Roman"/>
          <w:sz w:val="24"/>
          <w:szCs w:val="24"/>
        </w:rPr>
      </w:pPr>
      <w:r w:rsidRPr="008130E3">
        <w:rPr>
          <w:rFonts w:ascii="Times New Roman" w:hAnsi="Times New Roman" w:cs="Times New Roman"/>
          <w:sz w:val="24"/>
          <w:szCs w:val="24"/>
        </w:rPr>
        <w:t xml:space="preserve">Алинеи 2 и 3 се </w:t>
      </w:r>
      <w:r w:rsidR="006819ED">
        <w:rPr>
          <w:rFonts w:ascii="Times New Roman" w:hAnsi="Times New Roman" w:cs="Times New Roman"/>
          <w:sz w:val="24"/>
          <w:szCs w:val="24"/>
        </w:rPr>
        <w:t>отменят.</w:t>
      </w:r>
    </w:p>
    <w:p w:rsidR="006819ED" w:rsidRDefault="006819ED" w:rsidP="004C2280">
      <w:pPr>
        <w:tabs>
          <w:tab w:val="left" w:pos="851"/>
          <w:tab w:val="left" w:pos="993"/>
          <w:tab w:val="left" w:pos="1276"/>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Алинея 4 се изменя така:</w:t>
      </w:r>
    </w:p>
    <w:p w:rsidR="00A6761C" w:rsidRPr="004C2280" w:rsidRDefault="006819ED" w:rsidP="004C2280">
      <w:pPr>
        <w:tabs>
          <w:tab w:val="left" w:pos="851"/>
          <w:tab w:val="left" w:pos="993"/>
          <w:tab w:val="left" w:pos="1276"/>
          <w:tab w:val="left" w:pos="1418"/>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6819ED">
        <w:rPr>
          <w:rFonts w:ascii="Times New Roman" w:hAnsi="Times New Roman" w:cs="Times New Roman"/>
          <w:sz w:val="24"/>
          <w:szCs w:val="24"/>
        </w:rPr>
        <w:t>Лицето по чл. 48, ал. 1 изготвя ЕО декларация за проверка (Приложение № 1а)</w:t>
      </w:r>
      <w:r>
        <w:rPr>
          <w:rFonts w:ascii="Times New Roman" w:hAnsi="Times New Roman" w:cs="Times New Roman"/>
          <w:sz w:val="24"/>
          <w:szCs w:val="24"/>
        </w:rPr>
        <w:t xml:space="preserve"> </w:t>
      </w:r>
      <w:r w:rsidRPr="006819ED">
        <w:rPr>
          <w:rFonts w:ascii="Times New Roman" w:hAnsi="Times New Roman" w:cs="Times New Roman"/>
          <w:sz w:val="24"/>
          <w:szCs w:val="24"/>
        </w:rPr>
        <w:t xml:space="preserve">въз </w:t>
      </w:r>
      <w:r>
        <w:rPr>
          <w:rFonts w:ascii="Times New Roman" w:hAnsi="Times New Roman" w:cs="Times New Roman"/>
          <w:sz w:val="24"/>
          <w:szCs w:val="24"/>
        </w:rPr>
        <w:t>основа на издадения сертификат за проверка по ал. 1“.</w:t>
      </w:r>
    </w:p>
    <w:p w:rsidR="009B4569" w:rsidRPr="004C2280" w:rsidRDefault="00A6761C" w:rsidP="004C2280">
      <w:pPr>
        <w:tabs>
          <w:tab w:val="left" w:pos="851"/>
          <w:tab w:val="left" w:pos="993"/>
          <w:tab w:val="left" w:pos="141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w:t>
      </w:r>
      <w:r w:rsidR="006C101F" w:rsidRPr="004C2280">
        <w:rPr>
          <w:rFonts w:ascii="Times New Roman" w:hAnsi="Times New Roman" w:cs="Times New Roman"/>
          <w:sz w:val="24"/>
          <w:szCs w:val="24"/>
        </w:rPr>
        <w:t xml:space="preserve">Алинея 5 се </w:t>
      </w:r>
      <w:r w:rsidR="006819ED" w:rsidRPr="004C2280">
        <w:rPr>
          <w:rFonts w:ascii="Times New Roman" w:hAnsi="Times New Roman" w:cs="Times New Roman"/>
          <w:sz w:val="24"/>
          <w:szCs w:val="24"/>
        </w:rPr>
        <w:t>отменя</w:t>
      </w:r>
      <w:r w:rsidR="006C101F" w:rsidRPr="004C2280">
        <w:rPr>
          <w:rFonts w:ascii="Times New Roman" w:hAnsi="Times New Roman" w:cs="Times New Roman"/>
          <w:sz w:val="24"/>
          <w:szCs w:val="24"/>
        </w:rPr>
        <w:t>.</w:t>
      </w:r>
    </w:p>
    <w:p w:rsidR="000E613B" w:rsidRPr="008130E3" w:rsidRDefault="000E613B" w:rsidP="00D36DB6">
      <w:pPr>
        <w:spacing w:after="0" w:line="240" w:lineRule="auto"/>
        <w:ind w:firstLine="708"/>
        <w:jc w:val="both"/>
        <w:rPr>
          <w:rFonts w:ascii="Times New Roman" w:hAnsi="Times New Roman" w:cs="Times New Roman"/>
          <w:b/>
          <w:sz w:val="24"/>
          <w:szCs w:val="24"/>
        </w:rPr>
      </w:pPr>
    </w:p>
    <w:p w:rsidR="00281E51" w:rsidRPr="008130E3" w:rsidRDefault="001A1270" w:rsidP="00D36DB6">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C72DCB" w:rsidRPr="008130E3">
        <w:rPr>
          <w:rFonts w:ascii="Times New Roman" w:hAnsi="Times New Roman" w:cs="Times New Roman"/>
          <w:b/>
          <w:sz w:val="24"/>
          <w:szCs w:val="24"/>
        </w:rPr>
        <w:t>11</w:t>
      </w:r>
      <w:r w:rsidR="00E2092F" w:rsidRPr="008130E3">
        <w:rPr>
          <w:rFonts w:ascii="Times New Roman" w:hAnsi="Times New Roman" w:cs="Times New Roman"/>
          <w:b/>
          <w:sz w:val="24"/>
          <w:szCs w:val="24"/>
        </w:rPr>
        <w:t xml:space="preserve">. </w:t>
      </w:r>
      <w:r w:rsidR="0012340B" w:rsidRPr="008130E3">
        <w:rPr>
          <w:rFonts w:ascii="Times New Roman" w:hAnsi="Times New Roman" w:cs="Times New Roman"/>
          <w:sz w:val="24"/>
          <w:szCs w:val="24"/>
        </w:rPr>
        <w:t xml:space="preserve">В чл. 51 </w:t>
      </w:r>
      <w:r w:rsidR="00281E51" w:rsidRPr="008130E3">
        <w:rPr>
          <w:rFonts w:ascii="Times New Roman" w:hAnsi="Times New Roman" w:cs="Times New Roman"/>
          <w:sz w:val="24"/>
          <w:szCs w:val="24"/>
        </w:rPr>
        <w:t>се правят следните изменения</w:t>
      </w:r>
      <w:r w:rsidR="00456D08" w:rsidRPr="008130E3">
        <w:rPr>
          <w:rFonts w:ascii="Times New Roman" w:hAnsi="Times New Roman" w:cs="Times New Roman"/>
          <w:sz w:val="24"/>
          <w:szCs w:val="24"/>
        </w:rPr>
        <w:t>:</w:t>
      </w:r>
    </w:p>
    <w:p w:rsidR="00137F50" w:rsidRPr="008130E3" w:rsidRDefault="00281E51" w:rsidP="002A6DAB">
      <w:pPr>
        <w:pStyle w:val="ListParagraph"/>
        <w:numPr>
          <w:ilvl w:val="0"/>
          <w:numId w:val="8"/>
        </w:numPr>
        <w:spacing w:after="0" w:line="240" w:lineRule="auto"/>
        <w:ind w:left="993" w:hanging="284"/>
        <w:jc w:val="both"/>
        <w:rPr>
          <w:rFonts w:ascii="Times New Roman" w:hAnsi="Times New Roman" w:cs="Times New Roman"/>
          <w:sz w:val="24"/>
          <w:szCs w:val="24"/>
        </w:rPr>
      </w:pPr>
      <w:r w:rsidRPr="008130E3">
        <w:rPr>
          <w:rFonts w:ascii="Times New Roman" w:hAnsi="Times New Roman" w:cs="Times New Roman"/>
          <w:sz w:val="24"/>
          <w:szCs w:val="24"/>
        </w:rPr>
        <w:t>Алинея</w:t>
      </w:r>
      <w:r w:rsidR="0012340B" w:rsidRPr="008130E3">
        <w:rPr>
          <w:rFonts w:ascii="Times New Roman" w:hAnsi="Times New Roman" w:cs="Times New Roman"/>
          <w:sz w:val="24"/>
          <w:szCs w:val="24"/>
        </w:rPr>
        <w:t xml:space="preserve"> 1 се изменя така:</w:t>
      </w:r>
    </w:p>
    <w:p w:rsidR="0012340B" w:rsidRPr="008130E3" w:rsidRDefault="0012340B" w:rsidP="00771D55">
      <w:pPr>
        <w:spacing w:after="0" w:line="240" w:lineRule="auto"/>
        <w:jc w:val="both"/>
        <w:rPr>
          <w:rFonts w:ascii="Times New Roman" w:hAnsi="Times New Roman" w:cs="Times New Roman"/>
          <w:sz w:val="24"/>
          <w:szCs w:val="24"/>
        </w:rPr>
      </w:pPr>
      <w:r w:rsidRPr="008130E3">
        <w:rPr>
          <w:rFonts w:ascii="Times New Roman" w:hAnsi="Times New Roman" w:cs="Times New Roman"/>
          <w:sz w:val="24"/>
          <w:szCs w:val="24"/>
        </w:rPr>
        <w:tab/>
        <w:t xml:space="preserve">„(1) Обхватът и съдържанието на ЕО декларацията за проверка по чл. 50, ал. 4 са </w:t>
      </w:r>
      <w:r w:rsidR="00A6761C">
        <w:rPr>
          <w:rFonts w:ascii="Times New Roman" w:hAnsi="Times New Roman" w:cs="Times New Roman"/>
          <w:sz w:val="24"/>
          <w:szCs w:val="24"/>
        </w:rPr>
        <w:t>посочени</w:t>
      </w:r>
      <w:r w:rsidRPr="008130E3">
        <w:rPr>
          <w:rFonts w:ascii="Times New Roman" w:hAnsi="Times New Roman" w:cs="Times New Roman"/>
          <w:sz w:val="24"/>
          <w:szCs w:val="24"/>
        </w:rPr>
        <w:t xml:space="preserve"> в Приложение № </w:t>
      </w:r>
      <w:r w:rsidR="002A6DAB" w:rsidRPr="008130E3">
        <w:rPr>
          <w:rFonts w:ascii="Times New Roman" w:hAnsi="Times New Roman" w:cs="Times New Roman"/>
          <w:sz w:val="24"/>
          <w:szCs w:val="24"/>
        </w:rPr>
        <w:t>1а</w:t>
      </w:r>
      <w:r w:rsidRPr="008130E3">
        <w:rPr>
          <w:rFonts w:ascii="Times New Roman" w:hAnsi="Times New Roman" w:cs="Times New Roman"/>
          <w:sz w:val="24"/>
          <w:szCs w:val="24"/>
        </w:rPr>
        <w:t>.“</w:t>
      </w:r>
      <w:r w:rsidR="00281E51" w:rsidRPr="008130E3">
        <w:rPr>
          <w:rFonts w:ascii="Times New Roman" w:hAnsi="Times New Roman" w:cs="Times New Roman"/>
          <w:sz w:val="24"/>
          <w:szCs w:val="24"/>
        </w:rPr>
        <w:t>;</w:t>
      </w:r>
    </w:p>
    <w:p w:rsidR="00281E51" w:rsidRPr="008130E3" w:rsidRDefault="00281E51" w:rsidP="002A6DAB">
      <w:pPr>
        <w:pStyle w:val="ListParagraph"/>
        <w:numPr>
          <w:ilvl w:val="0"/>
          <w:numId w:val="8"/>
        </w:numPr>
        <w:tabs>
          <w:tab w:val="left" w:pos="993"/>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В </w:t>
      </w:r>
      <w:r w:rsidR="0062790F" w:rsidRPr="008130E3">
        <w:rPr>
          <w:rFonts w:ascii="Times New Roman" w:hAnsi="Times New Roman" w:cs="Times New Roman"/>
          <w:sz w:val="24"/>
          <w:szCs w:val="24"/>
        </w:rPr>
        <w:t xml:space="preserve">първото изречение на </w:t>
      </w:r>
      <w:r w:rsidRPr="008130E3">
        <w:rPr>
          <w:rFonts w:ascii="Times New Roman" w:hAnsi="Times New Roman" w:cs="Times New Roman"/>
          <w:sz w:val="24"/>
          <w:szCs w:val="24"/>
        </w:rPr>
        <w:t xml:space="preserve">ал. 2 </w:t>
      </w:r>
      <w:r w:rsidR="0062790F" w:rsidRPr="008130E3">
        <w:rPr>
          <w:rFonts w:ascii="Times New Roman" w:hAnsi="Times New Roman" w:cs="Times New Roman"/>
          <w:sz w:val="24"/>
          <w:szCs w:val="24"/>
        </w:rPr>
        <w:t>думите „официален език на Европейския съюз, избран от заявителя“ се заменят с „</w:t>
      </w:r>
      <w:r w:rsidRPr="008130E3">
        <w:rPr>
          <w:rFonts w:ascii="Times New Roman" w:hAnsi="Times New Roman" w:cs="Times New Roman"/>
          <w:sz w:val="24"/>
          <w:szCs w:val="24"/>
        </w:rPr>
        <w:t>езика, на който е написано техническото досие, придружаващо декларацията</w:t>
      </w:r>
      <w:r w:rsidR="001670C7" w:rsidRPr="008130E3">
        <w:rPr>
          <w:rFonts w:ascii="Times New Roman" w:hAnsi="Times New Roman" w:cs="Times New Roman"/>
          <w:sz w:val="24"/>
          <w:szCs w:val="24"/>
        </w:rPr>
        <w:t>, определен в чл. 54</w:t>
      </w:r>
      <w:r w:rsidRPr="008130E3">
        <w:rPr>
          <w:rFonts w:ascii="Times New Roman" w:hAnsi="Times New Roman" w:cs="Times New Roman"/>
          <w:sz w:val="24"/>
          <w:szCs w:val="24"/>
        </w:rPr>
        <w:t>“</w:t>
      </w:r>
      <w:r w:rsidR="0062790F" w:rsidRPr="008130E3">
        <w:rPr>
          <w:rFonts w:ascii="Times New Roman" w:hAnsi="Times New Roman" w:cs="Times New Roman"/>
          <w:sz w:val="24"/>
          <w:szCs w:val="24"/>
        </w:rPr>
        <w:t>.</w:t>
      </w:r>
    </w:p>
    <w:p w:rsidR="009E5CB6" w:rsidRPr="008130E3" w:rsidRDefault="009E5CB6" w:rsidP="009E5CB6">
      <w:pPr>
        <w:spacing w:after="0" w:line="240" w:lineRule="auto"/>
        <w:jc w:val="both"/>
        <w:rPr>
          <w:rFonts w:ascii="Times New Roman" w:hAnsi="Times New Roman" w:cs="Times New Roman"/>
          <w:sz w:val="24"/>
          <w:szCs w:val="24"/>
        </w:rPr>
      </w:pPr>
    </w:p>
    <w:p w:rsidR="00122E80" w:rsidRPr="008130E3" w:rsidRDefault="00122E80" w:rsidP="00FF1F3E">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C72DCB" w:rsidRPr="008130E3">
        <w:rPr>
          <w:rFonts w:ascii="Times New Roman" w:hAnsi="Times New Roman" w:cs="Times New Roman"/>
          <w:b/>
          <w:sz w:val="24"/>
          <w:szCs w:val="24"/>
        </w:rPr>
        <w:t>12</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В чл. 52 се правят следните изменения:</w:t>
      </w:r>
    </w:p>
    <w:p w:rsidR="00122E80" w:rsidRPr="008130E3" w:rsidRDefault="00122E80" w:rsidP="00122E80">
      <w:pPr>
        <w:pStyle w:val="ListParagraph"/>
        <w:numPr>
          <w:ilvl w:val="0"/>
          <w:numId w:val="18"/>
        </w:numPr>
        <w:tabs>
          <w:tab w:val="left" w:pos="851"/>
        </w:tabs>
        <w:spacing w:after="0" w:line="240" w:lineRule="auto"/>
        <w:ind w:left="993" w:hanging="284"/>
        <w:jc w:val="both"/>
        <w:rPr>
          <w:rFonts w:ascii="Times New Roman" w:hAnsi="Times New Roman" w:cs="Times New Roman"/>
          <w:sz w:val="24"/>
          <w:szCs w:val="24"/>
        </w:rPr>
      </w:pPr>
      <w:r w:rsidRPr="008130E3">
        <w:rPr>
          <w:rFonts w:ascii="Times New Roman" w:hAnsi="Times New Roman" w:cs="Times New Roman"/>
          <w:sz w:val="24"/>
          <w:szCs w:val="24"/>
        </w:rPr>
        <w:t>Алинея 1 се изменя така:</w:t>
      </w:r>
    </w:p>
    <w:p w:rsidR="00122E80" w:rsidRPr="008130E3" w:rsidRDefault="00122E80" w:rsidP="00122E80">
      <w:pPr>
        <w:widowControl w:val="0"/>
        <w:autoSpaceDE w:val="0"/>
        <w:autoSpaceDN w:val="0"/>
        <w:adjustRightInd w:val="0"/>
        <w:spacing w:after="0" w:line="240" w:lineRule="auto"/>
        <w:ind w:firstLine="480"/>
        <w:jc w:val="both"/>
        <w:rPr>
          <w:rFonts w:ascii="Times New Roman" w:eastAsiaTheme="minorEastAsia" w:hAnsi="Times New Roman" w:cs="Times New Roman"/>
          <w:sz w:val="24"/>
          <w:szCs w:val="24"/>
          <w:lang w:eastAsia="bg-BG"/>
        </w:rPr>
      </w:pPr>
      <w:r w:rsidRPr="008130E3">
        <w:rPr>
          <w:rFonts w:ascii="Times New Roman" w:hAnsi="Times New Roman" w:cs="Times New Roman"/>
          <w:sz w:val="24"/>
          <w:szCs w:val="24"/>
        </w:rPr>
        <w:t xml:space="preserve">„(1) </w:t>
      </w:r>
      <w:r w:rsidRPr="008130E3">
        <w:rPr>
          <w:rFonts w:ascii="Times New Roman" w:eastAsiaTheme="minorEastAsia" w:hAnsi="Times New Roman" w:cs="Times New Roman"/>
          <w:sz w:val="24"/>
          <w:szCs w:val="24"/>
          <w:lang w:eastAsia="bg-BG"/>
        </w:rPr>
        <w:t xml:space="preserve">Нотифицираният орган, участващ в </w:t>
      </w:r>
      <w:r w:rsidR="007837E3" w:rsidRPr="008130E3">
        <w:rPr>
          <w:rFonts w:ascii="Times New Roman" w:eastAsiaTheme="minorEastAsia" w:hAnsi="Times New Roman" w:cs="Times New Roman"/>
          <w:sz w:val="24"/>
          <w:szCs w:val="24"/>
          <w:lang w:eastAsia="bg-BG"/>
        </w:rPr>
        <w:t xml:space="preserve">ЕО </w:t>
      </w:r>
      <w:r w:rsidRPr="008130E3">
        <w:rPr>
          <w:rFonts w:ascii="Times New Roman" w:eastAsiaTheme="minorEastAsia" w:hAnsi="Times New Roman" w:cs="Times New Roman"/>
          <w:sz w:val="24"/>
          <w:szCs w:val="24"/>
          <w:lang w:eastAsia="bg-BG"/>
        </w:rPr>
        <w:t xml:space="preserve">проверка на подсистема, изготвя техническо досие, което съдържа: </w:t>
      </w:r>
    </w:p>
    <w:p w:rsidR="00122E80" w:rsidRPr="008130E3" w:rsidRDefault="001A5A2B" w:rsidP="00A6761C">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bg-BG"/>
        </w:rPr>
      </w:pPr>
      <w:r>
        <w:rPr>
          <w:rFonts w:ascii="Times New Roman" w:eastAsiaTheme="minorEastAsia" w:hAnsi="Times New Roman" w:cs="Times New Roman"/>
          <w:sz w:val="24"/>
          <w:szCs w:val="24"/>
          <w:lang w:eastAsia="bg-BG"/>
        </w:rPr>
        <w:t>всички</w:t>
      </w:r>
      <w:r w:rsidR="00122E80" w:rsidRPr="008130E3">
        <w:rPr>
          <w:rFonts w:ascii="Times New Roman" w:eastAsiaTheme="minorEastAsia" w:hAnsi="Times New Roman" w:cs="Times New Roman"/>
          <w:sz w:val="24"/>
          <w:szCs w:val="24"/>
          <w:lang w:eastAsia="bg-BG"/>
        </w:rPr>
        <w:t xml:space="preserve"> документи по отношение характеристиките на подсистемата;</w:t>
      </w:r>
    </w:p>
    <w:p w:rsidR="00122E80" w:rsidRPr="00A6761C" w:rsidRDefault="00122E80" w:rsidP="004C2280">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bg-BG"/>
        </w:rPr>
      </w:pPr>
      <w:r w:rsidRPr="00A6761C">
        <w:rPr>
          <w:rFonts w:ascii="Times New Roman" w:eastAsiaTheme="minorEastAsia" w:hAnsi="Times New Roman" w:cs="Times New Roman"/>
          <w:sz w:val="24"/>
          <w:szCs w:val="24"/>
          <w:lang w:eastAsia="bg-BG"/>
        </w:rPr>
        <w:t>всички документи, удостоверяващи съответствието на съставните елементи на оперативната съвместимост със съществените изисквания</w:t>
      </w:r>
      <w:r w:rsidR="00A6761C">
        <w:rPr>
          <w:rFonts w:ascii="Times New Roman" w:eastAsiaTheme="minorEastAsia" w:hAnsi="Times New Roman" w:cs="Times New Roman"/>
          <w:sz w:val="24"/>
          <w:szCs w:val="24"/>
          <w:lang w:eastAsia="bg-BG"/>
        </w:rPr>
        <w:t>, когато е приложимо</w:t>
      </w:r>
      <w:r w:rsidRPr="00A6761C">
        <w:rPr>
          <w:rFonts w:ascii="Times New Roman" w:eastAsiaTheme="minorEastAsia" w:hAnsi="Times New Roman" w:cs="Times New Roman"/>
          <w:sz w:val="24"/>
          <w:szCs w:val="24"/>
          <w:lang w:eastAsia="bg-BG"/>
        </w:rPr>
        <w:t>;</w:t>
      </w:r>
    </w:p>
    <w:p w:rsidR="00122E80" w:rsidRPr="008130E3" w:rsidRDefault="00122E80" w:rsidP="00A6761C">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bg-BG"/>
        </w:rPr>
      </w:pPr>
      <w:r w:rsidRPr="008130E3">
        <w:rPr>
          <w:rFonts w:ascii="Times New Roman" w:eastAsiaTheme="minorEastAsia" w:hAnsi="Times New Roman" w:cs="Times New Roman"/>
          <w:sz w:val="24"/>
          <w:szCs w:val="24"/>
          <w:lang w:eastAsia="bg-BG"/>
        </w:rPr>
        <w:t>всички елементи, свързани с условията и ограниченията за използване на подсистемата;</w:t>
      </w:r>
    </w:p>
    <w:p w:rsidR="00122E80" w:rsidRPr="008130E3" w:rsidRDefault="00122E80" w:rsidP="00A6761C">
      <w:pPr>
        <w:widowControl w:val="0"/>
        <w:numPr>
          <w:ilvl w:val="0"/>
          <w:numId w:val="19"/>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bg-BG"/>
        </w:rPr>
      </w:pPr>
      <w:r w:rsidRPr="008130E3">
        <w:rPr>
          <w:rFonts w:ascii="Times New Roman" w:eastAsiaTheme="minorEastAsia" w:hAnsi="Times New Roman" w:cs="Times New Roman"/>
          <w:sz w:val="24"/>
          <w:szCs w:val="24"/>
          <w:lang w:eastAsia="bg-BG"/>
        </w:rPr>
        <w:t>инструкциите по отношение на обслужване, постоянно и рутинно наблюдение, настройка и поддръжка на подсистемата.</w:t>
      </w:r>
      <w:r w:rsidR="001A5A2B">
        <w:rPr>
          <w:rFonts w:ascii="Times New Roman" w:eastAsiaTheme="minorEastAsia" w:hAnsi="Times New Roman" w:cs="Times New Roman"/>
          <w:sz w:val="24"/>
          <w:szCs w:val="24"/>
          <w:lang w:eastAsia="bg-BG"/>
        </w:rPr>
        <w:t>“</w:t>
      </w:r>
    </w:p>
    <w:p w:rsidR="00122E80" w:rsidRPr="008130E3" w:rsidRDefault="007837E3" w:rsidP="00122E80">
      <w:pPr>
        <w:pStyle w:val="ListParagraph"/>
        <w:numPr>
          <w:ilvl w:val="0"/>
          <w:numId w:val="18"/>
        </w:numPr>
        <w:tabs>
          <w:tab w:val="left" w:pos="851"/>
        </w:tabs>
        <w:spacing w:after="0" w:line="240" w:lineRule="auto"/>
        <w:ind w:left="993" w:hanging="284"/>
        <w:jc w:val="both"/>
        <w:rPr>
          <w:rFonts w:ascii="Times New Roman" w:hAnsi="Times New Roman" w:cs="Times New Roman"/>
          <w:sz w:val="24"/>
          <w:szCs w:val="24"/>
        </w:rPr>
      </w:pPr>
      <w:r w:rsidRPr="008130E3">
        <w:rPr>
          <w:rFonts w:ascii="Times New Roman" w:hAnsi="Times New Roman" w:cs="Times New Roman"/>
          <w:sz w:val="24"/>
          <w:szCs w:val="24"/>
        </w:rPr>
        <w:t>Алинея 2 се изменя така:</w:t>
      </w:r>
    </w:p>
    <w:p w:rsidR="007837E3" w:rsidRPr="008130E3" w:rsidRDefault="007837E3" w:rsidP="007837E3">
      <w:pPr>
        <w:tabs>
          <w:tab w:val="left" w:pos="851"/>
        </w:tabs>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„(2) Нотифицираният орган предоставя техническото досие по ал. 1, включващо документите по Приложение № 1б, т. 2.4, буква </w:t>
      </w:r>
      <w:r w:rsidR="00A6761C">
        <w:rPr>
          <w:rFonts w:ascii="Times New Roman" w:hAnsi="Times New Roman" w:cs="Times New Roman"/>
          <w:sz w:val="24"/>
          <w:szCs w:val="24"/>
        </w:rPr>
        <w:t>„</w:t>
      </w:r>
      <w:r w:rsidRPr="008130E3">
        <w:rPr>
          <w:rFonts w:ascii="Times New Roman" w:hAnsi="Times New Roman" w:cs="Times New Roman"/>
          <w:sz w:val="24"/>
          <w:szCs w:val="24"/>
        </w:rPr>
        <w:t>в</w:t>
      </w:r>
      <w:r w:rsidR="00A6761C">
        <w:rPr>
          <w:rFonts w:ascii="Times New Roman" w:hAnsi="Times New Roman" w:cs="Times New Roman"/>
          <w:sz w:val="24"/>
          <w:szCs w:val="24"/>
        </w:rPr>
        <w:t>“,</w:t>
      </w:r>
      <w:r w:rsidRPr="008130E3">
        <w:rPr>
          <w:rFonts w:ascii="Times New Roman" w:hAnsi="Times New Roman" w:cs="Times New Roman"/>
          <w:sz w:val="24"/>
          <w:szCs w:val="24"/>
        </w:rPr>
        <w:t xml:space="preserve"> на лицето по чл. 48, ал. 1.“  </w:t>
      </w:r>
    </w:p>
    <w:p w:rsidR="00122E80" w:rsidRPr="008130E3" w:rsidRDefault="00122E80" w:rsidP="00FF1F3E">
      <w:pPr>
        <w:spacing w:after="0" w:line="240" w:lineRule="auto"/>
        <w:ind w:firstLine="708"/>
        <w:jc w:val="both"/>
        <w:rPr>
          <w:rFonts w:ascii="Times New Roman" w:hAnsi="Times New Roman" w:cs="Times New Roman"/>
          <w:b/>
          <w:sz w:val="24"/>
          <w:szCs w:val="24"/>
        </w:rPr>
      </w:pPr>
    </w:p>
    <w:p w:rsidR="00CC25CC" w:rsidRPr="008130E3" w:rsidRDefault="00CC25CC" w:rsidP="00FF1F3E">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C72DCB" w:rsidRPr="008130E3">
        <w:rPr>
          <w:rFonts w:ascii="Times New Roman" w:hAnsi="Times New Roman" w:cs="Times New Roman"/>
          <w:b/>
          <w:sz w:val="24"/>
          <w:szCs w:val="24"/>
        </w:rPr>
        <w:t>13</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В чл. 53 се правят следните изменения и допълнения:</w:t>
      </w:r>
    </w:p>
    <w:p w:rsidR="00CC25CC" w:rsidRPr="008130E3" w:rsidRDefault="00CC25CC" w:rsidP="00CC25CC">
      <w:pPr>
        <w:pStyle w:val="ListParagraph"/>
        <w:numPr>
          <w:ilvl w:val="0"/>
          <w:numId w:val="20"/>
        </w:numPr>
        <w:spacing w:after="0" w:line="240" w:lineRule="auto"/>
        <w:ind w:left="993" w:hanging="284"/>
        <w:jc w:val="both"/>
        <w:rPr>
          <w:rFonts w:ascii="Times New Roman" w:hAnsi="Times New Roman" w:cs="Times New Roman"/>
          <w:sz w:val="24"/>
          <w:szCs w:val="24"/>
        </w:rPr>
      </w:pPr>
      <w:r w:rsidRPr="008130E3">
        <w:rPr>
          <w:rFonts w:ascii="Times New Roman" w:hAnsi="Times New Roman" w:cs="Times New Roman"/>
          <w:sz w:val="24"/>
          <w:szCs w:val="24"/>
        </w:rPr>
        <w:t>Алинея 1 се изменя така:</w:t>
      </w:r>
    </w:p>
    <w:p w:rsidR="00CC25CC" w:rsidRPr="008130E3" w:rsidRDefault="00CC25CC" w:rsidP="00CC25CC">
      <w:pPr>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sz w:val="24"/>
          <w:szCs w:val="24"/>
        </w:rPr>
        <w:t>„(1) Лицето по чл. 48, ал. 1 компл</w:t>
      </w:r>
      <w:r w:rsidR="006E1129">
        <w:rPr>
          <w:rFonts w:ascii="Times New Roman" w:hAnsi="Times New Roman" w:cs="Times New Roman"/>
          <w:sz w:val="24"/>
          <w:szCs w:val="24"/>
        </w:rPr>
        <w:t>е</w:t>
      </w:r>
      <w:r w:rsidRPr="008130E3">
        <w:rPr>
          <w:rFonts w:ascii="Times New Roman" w:hAnsi="Times New Roman" w:cs="Times New Roman"/>
          <w:sz w:val="24"/>
          <w:szCs w:val="24"/>
        </w:rPr>
        <w:t xml:space="preserve">ктова техническо досие, </w:t>
      </w:r>
      <w:r w:rsidR="006E1129">
        <w:rPr>
          <w:rFonts w:ascii="Times New Roman" w:hAnsi="Times New Roman" w:cs="Times New Roman"/>
          <w:sz w:val="24"/>
          <w:szCs w:val="24"/>
        </w:rPr>
        <w:t>посочено</w:t>
      </w:r>
      <w:r w:rsidRPr="008130E3">
        <w:rPr>
          <w:rFonts w:ascii="Times New Roman" w:hAnsi="Times New Roman" w:cs="Times New Roman"/>
          <w:sz w:val="24"/>
          <w:szCs w:val="24"/>
        </w:rPr>
        <w:t xml:space="preserve"> в Приложение № 1б, т. 2.4, което включва техническото досие по чл. 52, ал. 1 (Приложение № 1б, т. 2.4, буква </w:t>
      </w:r>
      <w:r w:rsidR="006E1129">
        <w:rPr>
          <w:rFonts w:ascii="Times New Roman" w:hAnsi="Times New Roman" w:cs="Times New Roman"/>
          <w:sz w:val="24"/>
          <w:szCs w:val="24"/>
        </w:rPr>
        <w:t>„</w:t>
      </w:r>
      <w:r w:rsidRPr="008130E3">
        <w:rPr>
          <w:rFonts w:ascii="Times New Roman" w:hAnsi="Times New Roman" w:cs="Times New Roman"/>
          <w:sz w:val="24"/>
          <w:szCs w:val="24"/>
        </w:rPr>
        <w:t>в</w:t>
      </w:r>
      <w:r w:rsidR="006E1129">
        <w:rPr>
          <w:rFonts w:ascii="Times New Roman" w:hAnsi="Times New Roman" w:cs="Times New Roman"/>
          <w:sz w:val="24"/>
          <w:szCs w:val="24"/>
        </w:rPr>
        <w:t>“</w:t>
      </w:r>
      <w:r w:rsidRPr="008130E3">
        <w:rPr>
          <w:rFonts w:ascii="Times New Roman" w:hAnsi="Times New Roman" w:cs="Times New Roman"/>
          <w:sz w:val="24"/>
          <w:szCs w:val="24"/>
        </w:rPr>
        <w:t>)</w:t>
      </w:r>
      <w:r w:rsidR="001947EA" w:rsidRPr="008130E3">
        <w:rPr>
          <w:rFonts w:ascii="Times New Roman" w:hAnsi="Times New Roman" w:cs="Times New Roman"/>
          <w:sz w:val="24"/>
          <w:szCs w:val="24"/>
        </w:rPr>
        <w:t>,</w:t>
      </w:r>
      <w:r w:rsidRPr="008130E3">
        <w:rPr>
          <w:rFonts w:ascii="Times New Roman" w:hAnsi="Times New Roman" w:cs="Times New Roman"/>
          <w:sz w:val="24"/>
          <w:szCs w:val="24"/>
        </w:rPr>
        <w:t xml:space="preserve"> техническото досие по чл. 60в, ал. 6 (Приложение № 1б, т. 3.3)</w:t>
      </w:r>
      <w:r w:rsidR="001947EA" w:rsidRPr="008130E3">
        <w:rPr>
          <w:rFonts w:ascii="Times New Roman" w:hAnsi="Times New Roman" w:cs="Times New Roman"/>
          <w:sz w:val="24"/>
          <w:szCs w:val="24"/>
        </w:rPr>
        <w:t xml:space="preserve"> и технически паспорт – когато е приложимо</w:t>
      </w:r>
      <w:r w:rsidRPr="008130E3">
        <w:rPr>
          <w:rFonts w:ascii="Times New Roman" w:hAnsi="Times New Roman" w:cs="Times New Roman"/>
          <w:sz w:val="24"/>
          <w:szCs w:val="24"/>
        </w:rPr>
        <w:t>.“;</w:t>
      </w:r>
    </w:p>
    <w:p w:rsidR="006E1129" w:rsidRDefault="00CC25CC" w:rsidP="00CC25CC">
      <w:pPr>
        <w:pStyle w:val="ListParagraph"/>
        <w:numPr>
          <w:ilvl w:val="0"/>
          <w:numId w:val="20"/>
        </w:numPr>
        <w:tabs>
          <w:tab w:val="left" w:pos="993"/>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В ал. 2 се </w:t>
      </w:r>
      <w:r w:rsidR="006E1129">
        <w:rPr>
          <w:rFonts w:ascii="Times New Roman" w:hAnsi="Times New Roman" w:cs="Times New Roman"/>
          <w:sz w:val="24"/>
          <w:szCs w:val="24"/>
        </w:rPr>
        <w:t xml:space="preserve">създава </w:t>
      </w:r>
      <w:r w:rsidRPr="008130E3">
        <w:rPr>
          <w:rFonts w:ascii="Times New Roman" w:hAnsi="Times New Roman" w:cs="Times New Roman"/>
          <w:sz w:val="24"/>
          <w:szCs w:val="24"/>
        </w:rPr>
        <w:t xml:space="preserve">изречение първо: </w:t>
      </w:r>
    </w:p>
    <w:p w:rsidR="00CC25CC" w:rsidRPr="004C2280" w:rsidRDefault="006E1129" w:rsidP="004C22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C25CC" w:rsidRPr="004C2280">
        <w:rPr>
          <w:rFonts w:ascii="Times New Roman" w:hAnsi="Times New Roman" w:cs="Times New Roman"/>
          <w:sz w:val="24"/>
          <w:szCs w:val="24"/>
        </w:rPr>
        <w:t>„Техническото досие по ал. 1 се прилага от лицето по чл. 48, ал. 1 към ЕО декларацията за проверка (Приложение № 1б, т. 2.4).“.</w:t>
      </w:r>
    </w:p>
    <w:p w:rsidR="00CC25CC" w:rsidRPr="008130E3" w:rsidRDefault="00CC25CC" w:rsidP="00CC25CC">
      <w:pPr>
        <w:pStyle w:val="ListParagraph"/>
        <w:numPr>
          <w:ilvl w:val="0"/>
          <w:numId w:val="20"/>
        </w:numPr>
        <w:tabs>
          <w:tab w:val="left" w:pos="993"/>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Алинея 3 се </w:t>
      </w:r>
      <w:r w:rsidR="00A6761C">
        <w:rPr>
          <w:rFonts w:ascii="Times New Roman" w:hAnsi="Times New Roman" w:cs="Times New Roman"/>
          <w:sz w:val="24"/>
          <w:szCs w:val="24"/>
        </w:rPr>
        <w:t>отменя</w:t>
      </w:r>
      <w:r w:rsidRPr="008130E3">
        <w:rPr>
          <w:rFonts w:ascii="Times New Roman" w:hAnsi="Times New Roman" w:cs="Times New Roman"/>
          <w:sz w:val="24"/>
          <w:szCs w:val="24"/>
        </w:rPr>
        <w:t>.</w:t>
      </w:r>
    </w:p>
    <w:p w:rsidR="00CC25CC" w:rsidRPr="008130E3" w:rsidRDefault="00CC25CC" w:rsidP="00FF1F3E">
      <w:pPr>
        <w:spacing w:after="0" w:line="240" w:lineRule="auto"/>
        <w:ind w:firstLine="708"/>
        <w:jc w:val="both"/>
        <w:rPr>
          <w:rFonts w:ascii="Times New Roman" w:hAnsi="Times New Roman" w:cs="Times New Roman"/>
          <w:b/>
          <w:sz w:val="24"/>
          <w:szCs w:val="24"/>
        </w:rPr>
      </w:pPr>
    </w:p>
    <w:p w:rsidR="006E1129" w:rsidRDefault="00CC7FE1" w:rsidP="00FF1F3E">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C72DCB" w:rsidRPr="008130E3">
        <w:rPr>
          <w:rFonts w:ascii="Times New Roman" w:hAnsi="Times New Roman" w:cs="Times New Roman"/>
          <w:b/>
          <w:sz w:val="24"/>
          <w:szCs w:val="24"/>
        </w:rPr>
        <w:t>14</w:t>
      </w:r>
      <w:r w:rsidR="00CC25CC" w:rsidRPr="008130E3">
        <w:rPr>
          <w:rFonts w:ascii="Times New Roman" w:hAnsi="Times New Roman" w:cs="Times New Roman"/>
          <w:b/>
          <w:sz w:val="24"/>
          <w:szCs w:val="24"/>
        </w:rPr>
        <w:t xml:space="preserve">. </w:t>
      </w:r>
      <w:r w:rsidR="00CC25CC" w:rsidRPr="008130E3">
        <w:rPr>
          <w:rFonts w:ascii="Times New Roman" w:hAnsi="Times New Roman" w:cs="Times New Roman"/>
          <w:sz w:val="24"/>
          <w:szCs w:val="24"/>
        </w:rPr>
        <w:t>В чл. 54</w:t>
      </w:r>
      <w:r w:rsidR="006E1129">
        <w:rPr>
          <w:rFonts w:ascii="Times New Roman" w:hAnsi="Times New Roman" w:cs="Times New Roman"/>
          <w:sz w:val="24"/>
          <w:szCs w:val="24"/>
        </w:rPr>
        <w:t>,</w:t>
      </w:r>
      <w:r w:rsidR="00CC25CC" w:rsidRPr="008130E3">
        <w:rPr>
          <w:rFonts w:ascii="Times New Roman" w:hAnsi="Times New Roman" w:cs="Times New Roman"/>
          <w:sz w:val="24"/>
          <w:szCs w:val="24"/>
        </w:rPr>
        <w:t xml:space="preserve"> изречение </w:t>
      </w:r>
      <w:r w:rsidR="006E1129">
        <w:rPr>
          <w:rFonts w:ascii="Times New Roman" w:hAnsi="Times New Roman" w:cs="Times New Roman"/>
          <w:sz w:val="24"/>
          <w:szCs w:val="24"/>
        </w:rPr>
        <w:t xml:space="preserve">първо </w:t>
      </w:r>
      <w:r w:rsidR="00CC25CC" w:rsidRPr="008130E3">
        <w:rPr>
          <w:rFonts w:ascii="Times New Roman" w:hAnsi="Times New Roman" w:cs="Times New Roman"/>
          <w:sz w:val="24"/>
          <w:szCs w:val="24"/>
        </w:rPr>
        <w:t>се изменя така:</w:t>
      </w:r>
    </w:p>
    <w:p w:rsidR="00CC25CC" w:rsidRPr="008130E3" w:rsidRDefault="00CC25CC" w:rsidP="00FF1F3E">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„Техническото досие по чл. 53, документацията и кореспонденцията, свързана с ЕО процедурата за проверка, се изготвя на официален език за Европейския съюз (ЕС) на държавата-членка, в която е установено лицето по чл. 48, ал. 1 или на официален език за ЕС, избр</w:t>
      </w:r>
      <w:r w:rsidR="001A5A2B">
        <w:rPr>
          <w:rFonts w:ascii="Times New Roman" w:hAnsi="Times New Roman" w:cs="Times New Roman"/>
          <w:sz w:val="24"/>
          <w:szCs w:val="24"/>
        </w:rPr>
        <w:t>ан от лицето по чл. 48, ал. 1.“</w:t>
      </w:r>
    </w:p>
    <w:p w:rsidR="00CC25CC" w:rsidRPr="008130E3" w:rsidRDefault="00CC25CC" w:rsidP="00FF1F3E">
      <w:pPr>
        <w:spacing w:after="0" w:line="240" w:lineRule="auto"/>
        <w:ind w:firstLine="708"/>
        <w:jc w:val="both"/>
        <w:rPr>
          <w:rFonts w:ascii="Times New Roman" w:hAnsi="Times New Roman" w:cs="Times New Roman"/>
          <w:b/>
          <w:sz w:val="24"/>
          <w:szCs w:val="24"/>
        </w:rPr>
      </w:pPr>
    </w:p>
    <w:p w:rsidR="0020401D" w:rsidRDefault="009E5CB6" w:rsidP="00FF1F3E">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C72DCB" w:rsidRPr="008130E3">
        <w:rPr>
          <w:rFonts w:ascii="Times New Roman" w:hAnsi="Times New Roman" w:cs="Times New Roman"/>
          <w:b/>
          <w:sz w:val="24"/>
          <w:szCs w:val="24"/>
        </w:rPr>
        <w:t>15</w:t>
      </w:r>
      <w:r w:rsidR="0020401D" w:rsidRPr="008130E3">
        <w:rPr>
          <w:rFonts w:ascii="Times New Roman" w:hAnsi="Times New Roman" w:cs="Times New Roman"/>
          <w:b/>
          <w:sz w:val="24"/>
          <w:szCs w:val="24"/>
        </w:rPr>
        <w:t>.</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В чл. 54б</w:t>
      </w:r>
      <w:r w:rsidR="0020401D" w:rsidRPr="008130E3">
        <w:rPr>
          <w:rFonts w:ascii="Times New Roman" w:hAnsi="Times New Roman" w:cs="Times New Roman"/>
          <w:sz w:val="24"/>
          <w:szCs w:val="24"/>
        </w:rPr>
        <w:t xml:space="preserve"> се правят следните изменения и допълнения:</w:t>
      </w:r>
    </w:p>
    <w:p w:rsidR="006E1129" w:rsidRDefault="006E1129" w:rsidP="00FF1F3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Алинея 7 се изменя така:</w:t>
      </w:r>
    </w:p>
    <w:p w:rsidR="006E1129" w:rsidRDefault="006E1129" w:rsidP="004C228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„(7) </w:t>
      </w:r>
      <w:r w:rsidRPr="00D67F4F">
        <w:rPr>
          <w:rFonts w:ascii="Times New Roman" w:hAnsi="Times New Roman" w:cs="Times New Roman"/>
          <w:sz w:val="24"/>
          <w:szCs w:val="24"/>
        </w:rPr>
        <w:t>К</w:t>
      </w:r>
      <w:r w:rsidRPr="00DE4B02">
        <w:rPr>
          <w:rFonts w:ascii="Times New Roman" w:hAnsi="Times New Roman" w:cs="Times New Roman"/>
          <w:sz w:val="24"/>
          <w:szCs w:val="24"/>
        </w:rPr>
        <w:t xml:space="preserve">огато изпълнителният директор на Изпълнителна агенция „Железопътна администрация“ не издаде решение в срока, посочен в </w:t>
      </w:r>
      <w:r w:rsidRPr="001A5A2B">
        <w:rPr>
          <w:rFonts w:ascii="Times New Roman" w:hAnsi="Times New Roman" w:cs="Times New Roman"/>
          <w:sz w:val="24"/>
          <w:szCs w:val="24"/>
        </w:rPr>
        <w:t>чл. 54г,</w:t>
      </w:r>
      <w:r w:rsidRPr="004C2280">
        <w:rPr>
          <w:rFonts w:ascii="Times New Roman" w:hAnsi="Times New Roman" w:cs="Times New Roman"/>
        </w:rPr>
        <w:t xml:space="preserve"> ал. </w:t>
      </w:r>
      <w:r w:rsidRPr="00D67F4F">
        <w:rPr>
          <w:rFonts w:ascii="Times New Roman" w:hAnsi="Times New Roman" w:cs="Times New Roman"/>
          <w:sz w:val="24"/>
          <w:szCs w:val="24"/>
        </w:rPr>
        <w:t>9 и чл. 54е, ал. 11, се приема че превозното средство е въведе</w:t>
      </w:r>
      <w:r w:rsidRPr="00DE4B02">
        <w:rPr>
          <w:rFonts w:ascii="Times New Roman" w:hAnsi="Times New Roman" w:cs="Times New Roman"/>
          <w:sz w:val="24"/>
          <w:szCs w:val="24"/>
        </w:rPr>
        <w:t>но в експлоатация след изтичане</w:t>
      </w:r>
      <w:r w:rsidRPr="004C2280">
        <w:rPr>
          <w:rFonts w:ascii="Times New Roman" w:hAnsi="Times New Roman" w:cs="Times New Roman"/>
          <w:sz w:val="24"/>
          <w:szCs w:val="24"/>
        </w:rPr>
        <w:t xml:space="preserve"> на 3 месеца от крайния срок, посочен в чл. 54г, ал. 9 и чл. 54е, ал. 11.“</w:t>
      </w:r>
    </w:p>
    <w:p w:rsidR="006E1129" w:rsidRPr="004C2280" w:rsidRDefault="006E1129" w:rsidP="004C22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2. </w:t>
      </w:r>
      <w:r w:rsidR="0059011D" w:rsidRPr="004C2280">
        <w:rPr>
          <w:rFonts w:ascii="Times New Roman" w:hAnsi="Times New Roman" w:cs="Times New Roman"/>
          <w:sz w:val="24"/>
          <w:szCs w:val="24"/>
        </w:rPr>
        <w:t>В ал. 9 след думите „безопасността в железопътния транспорт“ се добавя „(Наредба № 59)“</w:t>
      </w:r>
      <w:r w:rsidR="007F18F1" w:rsidRPr="004C2280">
        <w:rPr>
          <w:rFonts w:ascii="Times New Roman" w:hAnsi="Times New Roman" w:cs="Times New Roman"/>
          <w:sz w:val="24"/>
          <w:szCs w:val="24"/>
        </w:rPr>
        <w:t>;</w:t>
      </w:r>
    </w:p>
    <w:p w:rsidR="007F18F1" w:rsidRPr="004C2280" w:rsidRDefault="00B740D9" w:rsidP="004C22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3. </w:t>
      </w:r>
      <w:r w:rsidR="007F18F1" w:rsidRPr="004C2280">
        <w:rPr>
          <w:rFonts w:ascii="Times New Roman" w:hAnsi="Times New Roman" w:cs="Times New Roman"/>
          <w:sz w:val="24"/>
          <w:szCs w:val="24"/>
        </w:rPr>
        <w:t>Създава се ал. 14:</w:t>
      </w:r>
    </w:p>
    <w:p w:rsidR="007F18F1" w:rsidRPr="008130E3" w:rsidRDefault="007F18F1" w:rsidP="007F18F1">
      <w:pPr>
        <w:pStyle w:val="ListParagraph"/>
        <w:tabs>
          <w:tab w:val="left" w:pos="993"/>
          <w:tab w:val="left" w:pos="1560"/>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„(14) Разрешенията по ал. 13 се представят в Изпълнителна агенция „Железопътна администрация“ заедно със заявление за вписване </w:t>
      </w:r>
      <w:r w:rsidR="001A5A2B">
        <w:rPr>
          <w:rFonts w:ascii="Times New Roman" w:hAnsi="Times New Roman" w:cs="Times New Roman"/>
          <w:sz w:val="24"/>
          <w:szCs w:val="24"/>
        </w:rPr>
        <w:t xml:space="preserve">в </w:t>
      </w:r>
      <w:r w:rsidRPr="008130E3">
        <w:rPr>
          <w:rFonts w:ascii="Times New Roman" w:hAnsi="Times New Roman" w:cs="Times New Roman"/>
          <w:sz w:val="24"/>
          <w:szCs w:val="24"/>
        </w:rPr>
        <w:t>Националния регистър на возилата (НРВ).“</w:t>
      </w:r>
    </w:p>
    <w:p w:rsidR="00867692" w:rsidRPr="008130E3" w:rsidRDefault="00867692" w:rsidP="007F18F1">
      <w:pPr>
        <w:pStyle w:val="ListParagraph"/>
        <w:tabs>
          <w:tab w:val="left" w:pos="993"/>
          <w:tab w:val="left" w:pos="1560"/>
        </w:tabs>
        <w:spacing w:after="0" w:line="240" w:lineRule="auto"/>
        <w:ind w:left="0" w:firstLine="709"/>
        <w:jc w:val="both"/>
        <w:rPr>
          <w:rFonts w:ascii="Times New Roman" w:hAnsi="Times New Roman" w:cs="Times New Roman"/>
          <w:sz w:val="24"/>
          <w:szCs w:val="24"/>
        </w:rPr>
      </w:pPr>
    </w:p>
    <w:p w:rsidR="00BD5D40" w:rsidRPr="008130E3" w:rsidRDefault="00867692" w:rsidP="00BD5D40">
      <w:pPr>
        <w:pStyle w:val="ListParagraph"/>
        <w:tabs>
          <w:tab w:val="left" w:pos="993"/>
          <w:tab w:val="left" w:pos="1560"/>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C72DCB" w:rsidRPr="008130E3">
        <w:rPr>
          <w:rFonts w:ascii="Times New Roman" w:hAnsi="Times New Roman" w:cs="Times New Roman"/>
          <w:b/>
          <w:sz w:val="24"/>
          <w:szCs w:val="24"/>
        </w:rPr>
        <w:t>16</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 xml:space="preserve">В чл. 54в </w:t>
      </w:r>
      <w:r w:rsidR="00BD5D40" w:rsidRPr="008130E3">
        <w:rPr>
          <w:rFonts w:ascii="Times New Roman" w:hAnsi="Times New Roman" w:cs="Times New Roman"/>
          <w:sz w:val="24"/>
          <w:szCs w:val="24"/>
        </w:rPr>
        <w:t>се правят следните изменения и допълнения:</w:t>
      </w:r>
    </w:p>
    <w:p w:rsidR="00BD5D40" w:rsidRPr="008130E3" w:rsidRDefault="00BD5D40" w:rsidP="00BD5D40">
      <w:pPr>
        <w:pStyle w:val="ListParagraph"/>
        <w:numPr>
          <w:ilvl w:val="0"/>
          <w:numId w:val="31"/>
        </w:numPr>
        <w:tabs>
          <w:tab w:val="left" w:pos="993"/>
          <w:tab w:val="left" w:pos="1560"/>
        </w:tabs>
        <w:spacing w:after="0" w:line="240" w:lineRule="auto"/>
        <w:ind w:hanging="720"/>
        <w:jc w:val="both"/>
        <w:rPr>
          <w:rFonts w:ascii="Times New Roman" w:hAnsi="Times New Roman" w:cs="Times New Roman"/>
          <w:sz w:val="24"/>
          <w:szCs w:val="24"/>
        </w:rPr>
      </w:pPr>
      <w:r w:rsidRPr="008130E3">
        <w:rPr>
          <w:rFonts w:ascii="Times New Roman" w:hAnsi="Times New Roman" w:cs="Times New Roman"/>
          <w:sz w:val="24"/>
          <w:szCs w:val="24"/>
        </w:rPr>
        <w:t>В ал. 3, т. 1 думите „съгласно чл. 44, ал. 1“ се заличават;</w:t>
      </w:r>
    </w:p>
    <w:p w:rsidR="00867692" w:rsidRPr="008130E3" w:rsidRDefault="00BD5D40" w:rsidP="00BD5D40">
      <w:pPr>
        <w:pStyle w:val="ListParagraph"/>
        <w:numPr>
          <w:ilvl w:val="0"/>
          <w:numId w:val="31"/>
        </w:numPr>
        <w:tabs>
          <w:tab w:val="left" w:pos="993"/>
          <w:tab w:val="left" w:pos="1560"/>
        </w:tabs>
        <w:spacing w:after="0" w:line="240" w:lineRule="auto"/>
        <w:ind w:hanging="720"/>
        <w:jc w:val="both"/>
        <w:rPr>
          <w:rFonts w:ascii="Times New Roman" w:hAnsi="Times New Roman" w:cs="Times New Roman"/>
          <w:sz w:val="24"/>
          <w:szCs w:val="24"/>
        </w:rPr>
      </w:pPr>
      <w:r w:rsidRPr="008130E3">
        <w:rPr>
          <w:rFonts w:ascii="Times New Roman" w:hAnsi="Times New Roman" w:cs="Times New Roman"/>
          <w:sz w:val="24"/>
          <w:szCs w:val="24"/>
        </w:rPr>
        <w:t>С</w:t>
      </w:r>
      <w:r w:rsidR="00867692" w:rsidRPr="008130E3">
        <w:rPr>
          <w:rFonts w:ascii="Times New Roman" w:hAnsi="Times New Roman" w:cs="Times New Roman"/>
          <w:sz w:val="24"/>
          <w:szCs w:val="24"/>
        </w:rPr>
        <w:t xml:space="preserve">ъздава </w:t>
      </w:r>
      <w:r w:rsidRPr="008130E3">
        <w:rPr>
          <w:rFonts w:ascii="Times New Roman" w:hAnsi="Times New Roman" w:cs="Times New Roman"/>
          <w:sz w:val="24"/>
          <w:szCs w:val="24"/>
        </w:rPr>
        <w:t xml:space="preserve">се </w:t>
      </w:r>
      <w:r w:rsidR="00867692" w:rsidRPr="008130E3">
        <w:rPr>
          <w:rFonts w:ascii="Times New Roman" w:hAnsi="Times New Roman" w:cs="Times New Roman"/>
          <w:sz w:val="24"/>
          <w:szCs w:val="24"/>
        </w:rPr>
        <w:t>ал. 4:</w:t>
      </w:r>
    </w:p>
    <w:p w:rsidR="00867692" w:rsidRPr="008130E3" w:rsidRDefault="00867692" w:rsidP="007F18F1">
      <w:pPr>
        <w:pStyle w:val="ListParagraph"/>
        <w:tabs>
          <w:tab w:val="left" w:pos="993"/>
          <w:tab w:val="left" w:pos="1560"/>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lastRenderedPageBreak/>
        <w:t>„(4) Срокът за издаване на разрешение за въвеждане в експлоатация по ал. 1 е до 4 месеца след предоставянето на цялата изискана информация.“</w:t>
      </w:r>
    </w:p>
    <w:p w:rsidR="007576D0" w:rsidRPr="008130E3" w:rsidRDefault="007576D0" w:rsidP="007F18F1">
      <w:pPr>
        <w:pStyle w:val="ListParagraph"/>
        <w:tabs>
          <w:tab w:val="left" w:pos="993"/>
          <w:tab w:val="left" w:pos="1560"/>
        </w:tabs>
        <w:spacing w:after="0" w:line="240" w:lineRule="auto"/>
        <w:ind w:left="0" w:firstLine="709"/>
        <w:jc w:val="both"/>
        <w:rPr>
          <w:rFonts w:ascii="Times New Roman" w:hAnsi="Times New Roman" w:cs="Times New Roman"/>
          <w:sz w:val="24"/>
          <w:szCs w:val="24"/>
        </w:rPr>
      </w:pPr>
    </w:p>
    <w:p w:rsidR="007576D0" w:rsidRPr="008130E3" w:rsidRDefault="007576D0" w:rsidP="007F18F1">
      <w:pPr>
        <w:pStyle w:val="ListParagraph"/>
        <w:tabs>
          <w:tab w:val="left" w:pos="993"/>
          <w:tab w:val="left" w:pos="1560"/>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b/>
          <w:sz w:val="24"/>
          <w:szCs w:val="24"/>
        </w:rPr>
        <w:t xml:space="preserve">§ 17. </w:t>
      </w:r>
      <w:r w:rsidRPr="008130E3">
        <w:rPr>
          <w:rFonts w:ascii="Times New Roman" w:hAnsi="Times New Roman" w:cs="Times New Roman"/>
          <w:sz w:val="24"/>
          <w:szCs w:val="24"/>
        </w:rPr>
        <w:t>В чл. 54г, ал. 3 след думата „инфраструктурата“ запетаята се заличава</w:t>
      </w:r>
      <w:r w:rsidR="00B740D9">
        <w:rPr>
          <w:rFonts w:ascii="Times New Roman" w:hAnsi="Times New Roman" w:cs="Times New Roman"/>
          <w:sz w:val="24"/>
          <w:szCs w:val="24"/>
        </w:rPr>
        <w:t xml:space="preserve">, </w:t>
      </w:r>
      <w:r w:rsidRPr="008130E3">
        <w:rPr>
          <w:rFonts w:ascii="Times New Roman" w:hAnsi="Times New Roman" w:cs="Times New Roman"/>
          <w:sz w:val="24"/>
          <w:szCs w:val="24"/>
        </w:rPr>
        <w:t xml:space="preserve"> думите „които се представят“ се заменят с „и се предоставя“</w:t>
      </w:r>
      <w:r w:rsidR="00A00EBC" w:rsidRPr="008130E3">
        <w:rPr>
          <w:rFonts w:ascii="Times New Roman" w:hAnsi="Times New Roman" w:cs="Times New Roman"/>
          <w:sz w:val="24"/>
          <w:szCs w:val="24"/>
        </w:rPr>
        <w:t>, а след думите „и подпис от заявителя“ се добавя</w:t>
      </w:r>
      <w:r w:rsidR="00B740D9">
        <w:rPr>
          <w:rFonts w:ascii="Times New Roman" w:hAnsi="Times New Roman" w:cs="Times New Roman"/>
          <w:sz w:val="24"/>
          <w:szCs w:val="24"/>
        </w:rPr>
        <w:t xml:space="preserve"> </w:t>
      </w:r>
      <w:r w:rsidR="00A00EBC" w:rsidRPr="008130E3">
        <w:rPr>
          <w:rFonts w:ascii="Times New Roman" w:hAnsi="Times New Roman" w:cs="Times New Roman"/>
          <w:sz w:val="24"/>
          <w:szCs w:val="24"/>
        </w:rPr>
        <w:t>„на хартиен носител или по електронен път“</w:t>
      </w:r>
      <w:r w:rsidRPr="008130E3">
        <w:rPr>
          <w:rFonts w:ascii="Times New Roman" w:hAnsi="Times New Roman" w:cs="Times New Roman"/>
          <w:sz w:val="24"/>
          <w:szCs w:val="24"/>
        </w:rPr>
        <w:t>.</w:t>
      </w:r>
    </w:p>
    <w:p w:rsidR="00867692" w:rsidRPr="008130E3" w:rsidRDefault="00867692" w:rsidP="007F18F1">
      <w:pPr>
        <w:pStyle w:val="ListParagraph"/>
        <w:tabs>
          <w:tab w:val="left" w:pos="993"/>
          <w:tab w:val="left" w:pos="1560"/>
        </w:tabs>
        <w:spacing w:after="0" w:line="240" w:lineRule="auto"/>
        <w:ind w:left="0" w:firstLine="709"/>
        <w:jc w:val="both"/>
        <w:rPr>
          <w:rFonts w:ascii="Times New Roman" w:hAnsi="Times New Roman" w:cs="Times New Roman"/>
          <w:sz w:val="24"/>
          <w:szCs w:val="24"/>
        </w:rPr>
      </w:pPr>
    </w:p>
    <w:p w:rsidR="00867692" w:rsidRPr="008130E3" w:rsidRDefault="00867692" w:rsidP="007F18F1">
      <w:pPr>
        <w:pStyle w:val="ListParagraph"/>
        <w:tabs>
          <w:tab w:val="left" w:pos="993"/>
          <w:tab w:val="left" w:pos="1560"/>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447665" w:rsidRPr="008130E3">
        <w:rPr>
          <w:rFonts w:ascii="Times New Roman" w:hAnsi="Times New Roman" w:cs="Times New Roman"/>
          <w:b/>
          <w:sz w:val="24"/>
          <w:szCs w:val="24"/>
        </w:rPr>
        <w:t>18</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В чл. 54д, ал. 3 след думите „по ал. 1“ се добавя</w:t>
      </w:r>
      <w:r w:rsidR="00B740D9">
        <w:rPr>
          <w:rFonts w:ascii="Times New Roman" w:hAnsi="Times New Roman" w:cs="Times New Roman"/>
          <w:sz w:val="24"/>
          <w:szCs w:val="24"/>
        </w:rPr>
        <w:t xml:space="preserve"> </w:t>
      </w:r>
      <w:r w:rsidRPr="008130E3">
        <w:rPr>
          <w:rFonts w:ascii="Times New Roman" w:hAnsi="Times New Roman" w:cs="Times New Roman"/>
          <w:sz w:val="24"/>
          <w:szCs w:val="24"/>
        </w:rPr>
        <w:t>„в срок до 4 месеца след предоставянето на цялата изискана информация и“.</w:t>
      </w:r>
    </w:p>
    <w:p w:rsidR="007F18F1" w:rsidRPr="008130E3" w:rsidRDefault="007F18F1" w:rsidP="007F18F1">
      <w:pPr>
        <w:pStyle w:val="ListParagraph"/>
        <w:tabs>
          <w:tab w:val="left" w:pos="993"/>
        </w:tabs>
        <w:spacing w:after="0" w:line="240" w:lineRule="auto"/>
        <w:ind w:left="709"/>
        <w:jc w:val="both"/>
        <w:rPr>
          <w:rFonts w:ascii="Times New Roman" w:hAnsi="Times New Roman" w:cs="Times New Roman"/>
          <w:sz w:val="24"/>
          <w:szCs w:val="24"/>
        </w:rPr>
      </w:pPr>
    </w:p>
    <w:p w:rsidR="00BD59BF" w:rsidRPr="008130E3" w:rsidRDefault="00BD59BF" w:rsidP="007F18F1">
      <w:pPr>
        <w:pStyle w:val="ListParagraph"/>
        <w:tabs>
          <w:tab w:val="left" w:pos="993"/>
        </w:tabs>
        <w:spacing w:after="0" w:line="240" w:lineRule="auto"/>
        <w:ind w:left="709"/>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447665" w:rsidRPr="008130E3">
        <w:rPr>
          <w:rFonts w:ascii="Times New Roman" w:hAnsi="Times New Roman" w:cs="Times New Roman"/>
          <w:b/>
          <w:sz w:val="24"/>
          <w:szCs w:val="24"/>
        </w:rPr>
        <w:t>19</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В чл. 54е се правят следните изменения и допълнения:</w:t>
      </w:r>
    </w:p>
    <w:p w:rsidR="00BD59BF" w:rsidRPr="008130E3" w:rsidRDefault="00BD59BF" w:rsidP="00BD59BF">
      <w:pPr>
        <w:pStyle w:val="ListParagraph"/>
        <w:numPr>
          <w:ilvl w:val="1"/>
          <w:numId w:val="23"/>
        </w:numPr>
        <w:tabs>
          <w:tab w:val="left" w:pos="993"/>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В ал. 1 след думи</w:t>
      </w:r>
      <w:r w:rsidR="001A5A2B">
        <w:rPr>
          <w:rFonts w:ascii="Times New Roman" w:hAnsi="Times New Roman" w:cs="Times New Roman"/>
          <w:sz w:val="24"/>
          <w:szCs w:val="24"/>
        </w:rPr>
        <w:t>те „се издава“ се добавя „по решение на и</w:t>
      </w:r>
      <w:r w:rsidRPr="008130E3">
        <w:rPr>
          <w:rFonts w:ascii="Times New Roman" w:hAnsi="Times New Roman" w:cs="Times New Roman"/>
          <w:sz w:val="24"/>
          <w:szCs w:val="24"/>
        </w:rPr>
        <w:t>зпълнителния директор на И</w:t>
      </w:r>
      <w:r w:rsidR="00B740D9">
        <w:rPr>
          <w:rFonts w:ascii="Times New Roman" w:hAnsi="Times New Roman" w:cs="Times New Roman"/>
          <w:sz w:val="24"/>
          <w:szCs w:val="24"/>
        </w:rPr>
        <w:t>зпълнителна агенция</w:t>
      </w:r>
      <w:r w:rsidRPr="008130E3">
        <w:rPr>
          <w:rFonts w:ascii="Times New Roman" w:hAnsi="Times New Roman" w:cs="Times New Roman"/>
          <w:sz w:val="24"/>
          <w:szCs w:val="24"/>
        </w:rPr>
        <w:t xml:space="preserve"> „Железопътна администрация“;</w:t>
      </w:r>
    </w:p>
    <w:p w:rsidR="00DE4B02" w:rsidRPr="004C2280" w:rsidRDefault="001A5A2B" w:rsidP="00DE4B02">
      <w:pPr>
        <w:pStyle w:val="ListParagraph"/>
        <w:numPr>
          <w:ilvl w:val="1"/>
          <w:numId w:val="23"/>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В ал.</w:t>
      </w:r>
      <w:r w:rsidR="00DE4B02" w:rsidRPr="004C2280">
        <w:rPr>
          <w:rFonts w:ascii="Times New Roman" w:hAnsi="Times New Roman" w:cs="Times New Roman"/>
          <w:sz w:val="24"/>
          <w:szCs w:val="24"/>
        </w:rPr>
        <w:t xml:space="preserve"> </w:t>
      </w:r>
      <w:r w:rsidR="000030F8">
        <w:rPr>
          <w:rFonts w:ascii="Times New Roman" w:hAnsi="Times New Roman" w:cs="Times New Roman"/>
          <w:sz w:val="24"/>
          <w:szCs w:val="24"/>
        </w:rPr>
        <w:t>11</w:t>
      </w:r>
      <w:r w:rsidR="00DE4B02" w:rsidRPr="004C2280">
        <w:rPr>
          <w:rFonts w:ascii="Times New Roman" w:hAnsi="Times New Roman" w:cs="Times New Roman"/>
          <w:sz w:val="24"/>
          <w:szCs w:val="24"/>
        </w:rPr>
        <w:t>:</w:t>
      </w:r>
    </w:p>
    <w:p w:rsidR="00DE4B02" w:rsidRPr="004C2280" w:rsidRDefault="00DE4B02" w:rsidP="001A5A2B">
      <w:pPr>
        <w:pStyle w:val="ListParagraph"/>
        <w:spacing w:after="0" w:line="240" w:lineRule="auto"/>
        <w:ind w:left="0" w:firstLine="709"/>
        <w:jc w:val="both"/>
        <w:rPr>
          <w:rFonts w:ascii="Times New Roman" w:hAnsi="Times New Roman" w:cs="Times New Roman"/>
          <w:sz w:val="24"/>
          <w:szCs w:val="24"/>
        </w:rPr>
      </w:pPr>
      <w:r w:rsidRPr="004C2280">
        <w:rPr>
          <w:rFonts w:ascii="Times New Roman" w:hAnsi="Times New Roman" w:cs="Times New Roman"/>
          <w:sz w:val="24"/>
          <w:szCs w:val="24"/>
        </w:rPr>
        <w:t xml:space="preserve">а) в основния текст </w:t>
      </w:r>
      <w:r w:rsidR="00BD59BF" w:rsidRPr="004C2280">
        <w:rPr>
          <w:rFonts w:ascii="Times New Roman" w:hAnsi="Times New Roman" w:cs="Times New Roman"/>
          <w:sz w:val="24"/>
          <w:szCs w:val="24"/>
        </w:rPr>
        <w:t xml:space="preserve">думите „издава разрешение за въвеждане в експлоатация или отказва въвеждането в експлоатация в следните срокове“ се заменят с думите „взема решение по заявление за въвеждане в </w:t>
      </w:r>
      <w:r w:rsidR="00BD59BF" w:rsidRPr="00E84FB8">
        <w:rPr>
          <w:rFonts w:ascii="Times New Roman" w:hAnsi="Times New Roman" w:cs="Times New Roman"/>
          <w:sz w:val="24"/>
          <w:szCs w:val="24"/>
        </w:rPr>
        <w:t xml:space="preserve">експлоатация </w:t>
      </w:r>
      <w:r w:rsidRPr="00E84FB8">
        <w:rPr>
          <w:rFonts w:ascii="Times New Roman" w:hAnsi="Times New Roman" w:cs="Times New Roman"/>
          <w:sz w:val="24"/>
          <w:szCs w:val="24"/>
        </w:rPr>
        <w:t xml:space="preserve">по ал. 2 </w:t>
      </w:r>
      <w:r w:rsidR="00BD59BF" w:rsidRPr="00E84FB8">
        <w:rPr>
          <w:rFonts w:ascii="Times New Roman" w:hAnsi="Times New Roman" w:cs="Times New Roman"/>
          <w:sz w:val="24"/>
          <w:szCs w:val="24"/>
        </w:rPr>
        <w:t>в</w:t>
      </w:r>
      <w:r w:rsidR="00BD59BF" w:rsidRPr="004C2280">
        <w:rPr>
          <w:rFonts w:ascii="Times New Roman" w:hAnsi="Times New Roman" w:cs="Times New Roman"/>
          <w:sz w:val="24"/>
          <w:szCs w:val="24"/>
        </w:rPr>
        <w:t xml:space="preserve"> следните срокове“</w:t>
      </w:r>
      <w:r w:rsidRPr="004C2280">
        <w:rPr>
          <w:rFonts w:ascii="Times New Roman" w:hAnsi="Times New Roman" w:cs="Times New Roman"/>
          <w:sz w:val="24"/>
          <w:szCs w:val="24"/>
        </w:rPr>
        <w:t>;</w:t>
      </w:r>
    </w:p>
    <w:p w:rsidR="00BD59BF" w:rsidRPr="004C2280" w:rsidRDefault="00DE4B02" w:rsidP="004C2280">
      <w:pPr>
        <w:pStyle w:val="ListParagraph"/>
        <w:tabs>
          <w:tab w:val="left" w:pos="993"/>
        </w:tabs>
        <w:spacing w:after="0" w:line="240" w:lineRule="auto"/>
        <w:ind w:left="709"/>
        <w:jc w:val="both"/>
        <w:rPr>
          <w:rFonts w:ascii="Times New Roman" w:hAnsi="Times New Roman" w:cs="Times New Roman"/>
          <w:sz w:val="24"/>
          <w:szCs w:val="24"/>
        </w:rPr>
      </w:pPr>
      <w:r w:rsidRPr="004C2280">
        <w:rPr>
          <w:rFonts w:ascii="Times New Roman" w:hAnsi="Times New Roman" w:cs="Times New Roman"/>
          <w:sz w:val="24"/>
          <w:szCs w:val="24"/>
        </w:rPr>
        <w:t>б) в т. 1 думата „заявлението“ се заменя с „досието“.</w:t>
      </w:r>
    </w:p>
    <w:p w:rsidR="001A1270" w:rsidRPr="004C2280" w:rsidRDefault="001A1270" w:rsidP="00771D55">
      <w:pPr>
        <w:spacing w:after="0" w:line="240" w:lineRule="auto"/>
        <w:jc w:val="both"/>
        <w:rPr>
          <w:rFonts w:ascii="Times New Roman" w:hAnsi="Times New Roman" w:cs="Times New Roman"/>
          <w:sz w:val="24"/>
          <w:szCs w:val="24"/>
        </w:rPr>
      </w:pPr>
    </w:p>
    <w:p w:rsidR="001F211A" w:rsidRPr="008130E3" w:rsidRDefault="001A1270" w:rsidP="001A1270">
      <w:pPr>
        <w:spacing w:after="0" w:line="240" w:lineRule="auto"/>
        <w:jc w:val="both"/>
        <w:rPr>
          <w:rFonts w:ascii="Times New Roman" w:hAnsi="Times New Roman" w:cs="Times New Roman"/>
          <w:sz w:val="24"/>
          <w:szCs w:val="24"/>
        </w:rPr>
      </w:pPr>
      <w:r w:rsidRPr="008130E3">
        <w:rPr>
          <w:rFonts w:ascii="Times New Roman" w:hAnsi="Times New Roman" w:cs="Times New Roman"/>
          <w:sz w:val="24"/>
          <w:szCs w:val="24"/>
        </w:rPr>
        <w:tab/>
      </w:r>
      <w:r w:rsidR="00CC7FE1" w:rsidRPr="008130E3">
        <w:rPr>
          <w:rFonts w:ascii="Times New Roman" w:hAnsi="Times New Roman" w:cs="Times New Roman"/>
          <w:b/>
          <w:sz w:val="24"/>
          <w:szCs w:val="24"/>
        </w:rPr>
        <w:t xml:space="preserve">§ </w:t>
      </w:r>
      <w:r w:rsidR="00447665" w:rsidRPr="008130E3">
        <w:rPr>
          <w:rFonts w:ascii="Times New Roman" w:hAnsi="Times New Roman" w:cs="Times New Roman"/>
          <w:b/>
          <w:sz w:val="24"/>
          <w:szCs w:val="24"/>
        </w:rPr>
        <w:t>20</w:t>
      </w:r>
      <w:r w:rsidR="001F211A" w:rsidRPr="008130E3">
        <w:rPr>
          <w:rFonts w:ascii="Times New Roman" w:hAnsi="Times New Roman" w:cs="Times New Roman"/>
          <w:b/>
          <w:sz w:val="24"/>
          <w:szCs w:val="24"/>
        </w:rPr>
        <w:t xml:space="preserve">. </w:t>
      </w:r>
      <w:r w:rsidR="001F211A" w:rsidRPr="008130E3">
        <w:rPr>
          <w:rFonts w:ascii="Times New Roman" w:hAnsi="Times New Roman" w:cs="Times New Roman"/>
          <w:sz w:val="24"/>
          <w:szCs w:val="24"/>
        </w:rPr>
        <w:t>В чл. 54ж се правят следните изменения и допълнения:</w:t>
      </w:r>
    </w:p>
    <w:p w:rsidR="001F211A" w:rsidRPr="008130E3" w:rsidRDefault="001F211A" w:rsidP="00C541A6">
      <w:pPr>
        <w:pStyle w:val="ListParagraph"/>
        <w:numPr>
          <w:ilvl w:val="0"/>
          <w:numId w:val="24"/>
        </w:numPr>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Създава се </w:t>
      </w:r>
      <w:r w:rsidR="00773BC9">
        <w:rPr>
          <w:rFonts w:ascii="Times New Roman" w:hAnsi="Times New Roman" w:cs="Times New Roman"/>
          <w:sz w:val="24"/>
          <w:szCs w:val="24"/>
        </w:rPr>
        <w:t xml:space="preserve">нова </w:t>
      </w:r>
      <w:r w:rsidRPr="008130E3">
        <w:rPr>
          <w:rFonts w:ascii="Times New Roman" w:hAnsi="Times New Roman" w:cs="Times New Roman"/>
          <w:sz w:val="24"/>
          <w:szCs w:val="24"/>
        </w:rPr>
        <w:t>ал. 1:</w:t>
      </w:r>
    </w:p>
    <w:p w:rsidR="00C541A6" w:rsidRDefault="001F211A" w:rsidP="00C541A6">
      <w:pPr>
        <w:pStyle w:val="ListParagraph"/>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„(1) Изпълнителният директор на Изпълнителна агенция </w:t>
      </w:r>
      <w:r w:rsidR="00773BC9">
        <w:rPr>
          <w:rFonts w:ascii="Times New Roman" w:hAnsi="Times New Roman" w:cs="Times New Roman"/>
          <w:sz w:val="24"/>
          <w:szCs w:val="24"/>
        </w:rPr>
        <w:t>„</w:t>
      </w:r>
      <w:r w:rsidRPr="008130E3">
        <w:rPr>
          <w:rFonts w:ascii="Times New Roman" w:hAnsi="Times New Roman" w:cs="Times New Roman"/>
          <w:sz w:val="24"/>
          <w:szCs w:val="24"/>
        </w:rPr>
        <w:t>Железопътна администрация</w:t>
      </w:r>
      <w:r w:rsidR="00773BC9">
        <w:rPr>
          <w:rFonts w:ascii="Times New Roman" w:hAnsi="Times New Roman" w:cs="Times New Roman"/>
          <w:sz w:val="24"/>
          <w:szCs w:val="24"/>
        </w:rPr>
        <w:t>“</w:t>
      </w:r>
      <w:r w:rsidR="00C541A6">
        <w:rPr>
          <w:rFonts w:ascii="Times New Roman" w:hAnsi="Times New Roman" w:cs="Times New Roman"/>
          <w:sz w:val="24"/>
          <w:szCs w:val="24"/>
        </w:rPr>
        <w:t xml:space="preserve"> </w:t>
      </w:r>
      <w:r w:rsidRPr="008130E3">
        <w:rPr>
          <w:rFonts w:ascii="Times New Roman" w:hAnsi="Times New Roman" w:cs="Times New Roman"/>
          <w:sz w:val="24"/>
          <w:szCs w:val="24"/>
        </w:rPr>
        <w:t>издава</w:t>
      </w:r>
      <w:r w:rsidR="00C541A6">
        <w:rPr>
          <w:rFonts w:ascii="Times New Roman" w:hAnsi="Times New Roman" w:cs="Times New Roman"/>
          <w:sz w:val="24"/>
          <w:szCs w:val="24"/>
        </w:rPr>
        <w:t xml:space="preserve"> </w:t>
      </w:r>
      <w:r w:rsidRPr="008130E3">
        <w:rPr>
          <w:rFonts w:ascii="Times New Roman" w:hAnsi="Times New Roman" w:cs="Times New Roman"/>
          <w:sz w:val="24"/>
          <w:szCs w:val="24"/>
        </w:rPr>
        <w:t>разрешения</w:t>
      </w:r>
      <w:r w:rsidR="00C541A6">
        <w:rPr>
          <w:rFonts w:ascii="Times New Roman" w:hAnsi="Times New Roman" w:cs="Times New Roman"/>
          <w:sz w:val="24"/>
          <w:szCs w:val="24"/>
        </w:rPr>
        <w:t xml:space="preserve"> </w:t>
      </w:r>
      <w:r w:rsidRPr="008130E3">
        <w:rPr>
          <w:rFonts w:ascii="Times New Roman" w:hAnsi="Times New Roman" w:cs="Times New Roman"/>
          <w:sz w:val="24"/>
          <w:szCs w:val="24"/>
        </w:rPr>
        <w:t>за</w:t>
      </w:r>
      <w:r w:rsidR="00C541A6" w:rsidRPr="00C541A6">
        <w:rPr>
          <w:rFonts w:ascii="Times New Roman" w:hAnsi="Times New Roman" w:cs="Times New Roman"/>
          <w:sz w:val="24"/>
          <w:szCs w:val="24"/>
        </w:rPr>
        <w:t xml:space="preserve"> типове превозни средства.“</w:t>
      </w:r>
      <w:r w:rsidR="00B740D9">
        <w:rPr>
          <w:rFonts w:ascii="Times New Roman" w:hAnsi="Times New Roman" w:cs="Times New Roman"/>
          <w:sz w:val="24"/>
          <w:szCs w:val="24"/>
        </w:rPr>
        <w:t xml:space="preserve">                                                                                                                                                                                                                                                                                                                                 </w:t>
      </w:r>
      <w:r w:rsidR="00C541A6">
        <w:rPr>
          <w:rFonts w:ascii="Times New Roman" w:hAnsi="Times New Roman" w:cs="Times New Roman"/>
          <w:sz w:val="24"/>
          <w:szCs w:val="24"/>
        </w:rPr>
        <w:t xml:space="preserve">                           </w:t>
      </w:r>
    </w:p>
    <w:p w:rsidR="00C541A6" w:rsidRDefault="00C541A6" w:rsidP="00C541A6">
      <w:pPr>
        <w:pStyle w:val="ListParagraph"/>
        <w:spacing w:after="0" w:line="240" w:lineRule="auto"/>
        <w:ind w:left="567"/>
        <w:jc w:val="both"/>
        <w:rPr>
          <w:rFonts w:ascii="Times New Roman" w:hAnsi="Times New Roman" w:cs="Times New Roman"/>
          <w:sz w:val="24"/>
          <w:szCs w:val="24"/>
        </w:rPr>
      </w:pPr>
    </w:p>
    <w:p w:rsidR="001F211A" w:rsidRPr="008130E3" w:rsidRDefault="00C541A6" w:rsidP="00C541A6">
      <w:pPr>
        <w:pStyle w:val="ListParagraph"/>
        <w:spacing w:after="0" w:line="240" w:lineRule="auto"/>
        <w:ind w:left="567" w:firstLine="141"/>
        <w:jc w:val="both"/>
        <w:rPr>
          <w:rFonts w:ascii="Times New Roman" w:hAnsi="Times New Roman" w:cs="Times New Roman"/>
          <w:sz w:val="24"/>
          <w:szCs w:val="24"/>
        </w:rPr>
      </w:pPr>
      <w:r>
        <w:rPr>
          <w:rFonts w:ascii="Times New Roman" w:hAnsi="Times New Roman" w:cs="Times New Roman"/>
          <w:sz w:val="24"/>
          <w:szCs w:val="24"/>
        </w:rPr>
        <w:t xml:space="preserve">2. </w:t>
      </w:r>
      <w:r w:rsidR="00773BC9">
        <w:rPr>
          <w:rFonts w:ascii="Times New Roman" w:hAnsi="Times New Roman" w:cs="Times New Roman"/>
          <w:sz w:val="24"/>
          <w:szCs w:val="24"/>
        </w:rPr>
        <w:t xml:space="preserve">Досегашните ал. </w:t>
      </w:r>
      <w:r w:rsidR="001F211A" w:rsidRPr="008130E3">
        <w:rPr>
          <w:rFonts w:ascii="Times New Roman" w:hAnsi="Times New Roman" w:cs="Times New Roman"/>
          <w:sz w:val="24"/>
          <w:szCs w:val="24"/>
        </w:rPr>
        <w:t xml:space="preserve"> 1 – 6 стават съответно ал. 2 – 7.</w:t>
      </w:r>
    </w:p>
    <w:p w:rsidR="002B3314" w:rsidRPr="00C541A6" w:rsidRDefault="00C541A6" w:rsidP="00C541A6">
      <w:pPr>
        <w:tabs>
          <w:tab w:val="left" w:pos="993"/>
        </w:tabs>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3. </w:t>
      </w:r>
      <w:r w:rsidR="002B3314" w:rsidRPr="00C541A6">
        <w:rPr>
          <w:rFonts w:ascii="Times New Roman" w:hAnsi="Times New Roman" w:cs="Times New Roman"/>
          <w:sz w:val="24"/>
          <w:szCs w:val="24"/>
        </w:rPr>
        <w:t>Създава</w:t>
      </w:r>
      <w:r w:rsidR="006616E7" w:rsidRPr="00C541A6">
        <w:rPr>
          <w:rFonts w:ascii="Times New Roman" w:hAnsi="Times New Roman" w:cs="Times New Roman"/>
          <w:sz w:val="24"/>
          <w:szCs w:val="24"/>
        </w:rPr>
        <w:t>т</w:t>
      </w:r>
      <w:r w:rsidR="002B3314" w:rsidRPr="00C541A6">
        <w:rPr>
          <w:rFonts w:ascii="Times New Roman" w:hAnsi="Times New Roman" w:cs="Times New Roman"/>
          <w:sz w:val="24"/>
          <w:szCs w:val="24"/>
        </w:rPr>
        <w:t xml:space="preserve"> се ал. </w:t>
      </w:r>
      <w:r w:rsidR="006616E7" w:rsidRPr="00C541A6">
        <w:rPr>
          <w:rFonts w:ascii="Times New Roman" w:hAnsi="Times New Roman" w:cs="Times New Roman"/>
          <w:sz w:val="24"/>
          <w:szCs w:val="24"/>
        </w:rPr>
        <w:t>8 и 9</w:t>
      </w:r>
      <w:r w:rsidR="002B3314" w:rsidRPr="00C541A6">
        <w:rPr>
          <w:rFonts w:ascii="Times New Roman" w:hAnsi="Times New Roman" w:cs="Times New Roman"/>
          <w:sz w:val="24"/>
          <w:szCs w:val="24"/>
        </w:rPr>
        <w:t>:</w:t>
      </w:r>
    </w:p>
    <w:p w:rsidR="006616E7" w:rsidRPr="008130E3" w:rsidRDefault="006616E7" w:rsidP="00C541A6">
      <w:pPr>
        <w:tabs>
          <w:tab w:val="left" w:pos="993"/>
        </w:tabs>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sz w:val="24"/>
          <w:szCs w:val="24"/>
        </w:rPr>
        <w:t>„(8) Лицето, което кандидатства за издаване на разрешение за одобряване на тип превозно средство, подава документи, съгласно глава пета</w:t>
      </w:r>
      <w:r w:rsidR="00773BC9">
        <w:rPr>
          <w:rFonts w:ascii="Times New Roman" w:hAnsi="Times New Roman" w:cs="Times New Roman"/>
          <w:sz w:val="24"/>
          <w:szCs w:val="24"/>
        </w:rPr>
        <w:t>,</w:t>
      </w:r>
      <w:r w:rsidRPr="008130E3">
        <w:rPr>
          <w:rFonts w:ascii="Times New Roman" w:hAnsi="Times New Roman" w:cs="Times New Roman"/>
          <w:sz w:val="24"/>
          <w:szCs w:val="24"/>
        </w:rPr>
        <w:t xml:space="preserve"> раздели I, II и III, когато е приложимо</w:t>
      </w:r>
      <w:r w:rsidR="00773BC9">
        <w:rPr>
          <w:rFonts w:ascii="Times New Roman" w:hAnsi="Times New Roman" w:cs="Times New Roman"/>
          <w:sz w:val="24"/>
          <w:szCs w:val="24"/>
        </w:rPr>
        <w:t>.</w:t>
      </w:r>
    </w:p>
    <w:p w:rsidR="002B3314" w:rsidRPr="008130E3" w:rsidRDefault="006616E7" w:rsidP="002B3314">
      <w:pPr>
        <w:tabs>
          <w:tab w:val="left" w:pos="993"/>
        </w:tabs>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sz w:val="24"/>
          <w:szCs w:val="24"/>
        </w:rPr>
        <w:t>(9</w:t>
      </w:r>
      <w:r w:rsidR="002B3314" w:rsidRPr="008130E3">
        <w:rPr>
          <w:rFonts w:ascii="Times New Roman" w:hAnsi="Times New Roman" w:cs="Times New Roman"/>
          <w:sz w:val="24"/>
          <w:szCs w:val="24"/>
        </w:rPr>
        <w:t>) Срокът за издаване на разрешение по ал. 1 и ал. 2 е до 4 месеца след представянето на цялата изискана информация.“</w:t>
      </w:r>
    </w:p>
    <w:p w:rsidR="00C723A3" w:rsidRPr="008130E3" w:rsidRDefault="00C723A3" w:rsidP="002B3314">
      <w:pPr>
        <w:tabs>
          <w:tab w:val="left" w:pos="993"/>
        </w:tabs>
        <w:spacing w:after="0" w:line="240" w:lineRule="auto"/>
        <w:ind w:firstLine="709"/>
        <w:jc w:val="both"/>
        <w:rPr>
          <w:rFonts w:ascii="Times New Roman" w:hAnsi="Times New Roman" w:cs="Times New Roman"/>
          <w:sz w:val="24"/>
          <w:szCs w:val="24"/>
        </w:rPr>
      </w:pPr>
    </w:p>
    <w:p w:rsidR="00C723A3" w:rsidRPr="008130E3" w:rsidRDefault="00C723A3" w:rsidP="002B3314">
      <w:pPr>
        <w:tabs>
          <w:tab w:val="left" w:pos="993"/>
        </w:tabs>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447665" w:rsidRPr="008130E3">
        <w:rPr>
          <w:rFonts w:ascii="Times New Roman" w:hAnsi="Times New Roman" w:cs="Times New Roman"/>
          <w:b/>
          <w:sz w:val="24"/>
          <w:szCs w:val="24"/>
        </w:rPr>
        <w:t>21</w:t>
      </w:r>
      <w:r w:rsidRPr="008130E3">
        <w:rPr>
          <w:rFonts w:ascii="Times New Roman" w:hAnsi="Times New Roman" w:cs="Times New Roman"/>
          <w:b/>
          <w:sz w:val="24"/>
          <w:szCs w:val="24"/>
        </w:rPr>
        <w:t xml:space="preserve">. </w:t>
      </w:r>
      <w:r w:rsidR="00AF16C4" w:rsidRPr="008130E3">
        <w:rPr>
          <w:rFonts w:ascii="Times New Roman" w:hAnsi="Times New Roman" w:cs="Times New Roman"/>
          <w:sz w:val="24"/>
          <w:szCs w:val="24"/>
        </w:rPr>
        <w:t>В чл. 56в, ал. 6 след думите „заверено с „вярно с оригинала“  се добавя „и подпис от заявителя на хартиен носител или по електронен път“.</w:t>
      </w:r>
    </w:p>
    <w:p w:rsidR="001F211A" w:rsidRPr="008130E3" w:rsidRDefault="001F211A" w:rsidP="001A1270">
      <w:pPr>
        <w:spacing w:after="0" w:line="240" w:lineRule="auto"/>
        <w:jc w:val="both"/>
        <w:rPr>
          <w:rFonts w:ascii="Times New Roman" w:hAnsi="Times New Roman" w:cs="Times New Roman"/>
          <w:sz w:val="24"/>
          <w:szCs w:val="24"/>
        </w:rPr>
      </w:pPr>
    </w:p>
    <w:p w:rsidR="00DA6622" w:rsidRPr="008130E3" w:rsidRDefault="00DA6622" w:rsidP="001F211A">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447665" w:rsidRPr="008130E3">
        <w:rPr>
          <w:rFonts w:ascii="Times New Roman" w:hAnsi="Times New Roman" w:cs="Times New Roman"/>
          <w:b/>
          <w:sz w:val="24"/>
          <w:szCs w:val="24"/>
        </w:rPr>
        <w:t>22</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В заглавието на Раздел ІІ от Глава шеста думите „Контролни правомощия“ е заменят с „Надзор от“.</w:t>
      </w:r>
    </w:p>
    <w:p w:rsidR="00DA6622" w:rsidRPr="008130E3" w:rsidRDefault="00DA6622" w:rsidP="001F211A">
      <w:pPr>
        <w:spacing w:after="0" w:line="240" w:lineRule="auto"/>
        <w:ind w:firstLine="708"/>
        <w:jc w:val="both"/>
        <w:rPr>
          <w:rFonts w:ascii="Times New Roman" w:hAnsi="Times New Roman" w:cs="Times New Roman"/>
          <w:sz w:val="24"/>
          <w:szCs w:val="24"/>
        </w:rPr>
      </w:pPr>
    </w:p>
    <w:p w:rsidR="00DA6622" w:rsidRPr="008130E3" w:rsidRDefault="00554EDA" w:rsidP="001F211A">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447665" w:rsidRPr="008130E3">
        <w:rPr>
          <w:rFonts w:ascii="Times New Roman" w:hAnsi="Times New Roman" w:cs="Times New Roman"/>
          <w:b/>
          <w:sz w:val="24"/>
          <w:szCs w:val="24"/>
        </w:rPr>
        <w:t>23</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В чл. 57 се правят следните изменения и допълнения:</w:t>
      </w:r>
    </w:p>
    <w:p w:rsidR="00554EDA" w:rsidRPr="008130E3" w:rsidRDefault="00554EDA" w:rsidP="00554EDA">
      <w:pPr>
        <w:pStyle w:val="ListParagraph"/>
        <w:numPr>
          <w:ilvl w:val="0"/>
          <w:numId w:val="25"/>
        </w:numPr>
        <w:spacing w:after="0" w:line="240" w:lineRule="auto"/>
        <w:ind w:left="993" w:hanging="285"/>
        <w:jc w:val="both"/>
        <w:rPr>
          <w:rFonts w:ascii="Times New Roman" w:hAnsi="Times New Roman" w:cs="Times New Roman"/>
          <w:sz w:val="24"/>
          <w:szCs w:val="24"/>
        </w:rPr>
      </w:pPr>
      <w:r w:rsidRPr="008130E3">
        <w:rPr>
          <w:rFonts w:ascii="Times New Roman" w:hAnsi="Times New Roman" w:cs="Times New Roman"/>
          <w:sz w:val="24"/>
          <w:szCs w:val="24"/>
        </w:rPr>
        <w:t>Алинея 1 се изменя така:</w:t>
      </w:r>
    </w:p>
    <w:p w:rsidR="00554EDA" w:rsidRPr="008130E3" w:rsidRDefault="00554EDA" w:rsidP="004C2280">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„(1) Нотифицираният орган упражнява надзор върху производството и изпълнението на подсистема съгласно Приложение № 1б, т. 2.5.“;</w:t>
      </w:r>
    </w:p>
    <w:p w:rsidR="00554EDA" w:rsidRPr="008130E3" w:rsidRDefault="00554EDA" w:rsidP="00554EDA">
      <w:pPr>
        <w:pStyle w:val="ListParagraph"/>
        <w:numPr>
          <w:ilvl w:val="0"/>
          <w:numId w:val="25"/>
        </w:numPr>
        <w:spacing w:after="0" w:line="240" w:lineRule="auto"/>
        <w:ind w:left="993" w:hanging="285"/>
        <w:jc w:val="both"/>
        <w:rPr>
          <w:rFonts w:ascii="Times New Roman" w:hAnsi="Times New Roman" w:cs="Times New Roman"/>
          <w:sz w:val="24"/>
          <w:szCs w:val="24"/>
        </w:rPr>
      </w:pPr>
      <w:r w:rsidRPr="008130E3">
        <w:rPr>
          <w:rFonts w:ascii="Times New Roman" w:hAnsi="Times New Roman" w:cs="Times New Roman"/>
          <w:sz w:val="24"/>
          <w:szCs w:val="24"/>
        </w:rPr>
        <w:t xml:space="preserve"> Алинея 2 се изменя така:</w:t>
      </w:r>
    </w:p>
    <w:p w:rsidR="00554EDA" w:rsidRPr="008130E3" w:rsidRDefault="00554EDA" w:rsidP="00554EDA">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„(2) Нотифицираният орган упражнява надзор върху подсистема, в която е монтиран съставен елемент на оперативната съвместимост, за да оцени неговата годност за употреба съгласно Приложение № 1б, т. 2.5.3.“;</w:t>
      </w:r>
    </w:p>
    <w:p w:rsidR="00773BC9" w:rsidRDefault="00773BC9" w:rsidP="006155D8">
      <w:pPr>
        <w:pStyle w:val="ListParagraph"/>
        <w:numPr>
          <w:ilvl w:val="0"/>
          <w:numId w:val="25"/>
        </w:numPr>
        <w:tabs>
          <w:tab w:val="left" w:pos="993"/>
        </w:tabs>
        <w:spacing w:after="0" w:line="240" w:lineRule="auto"/>
        <w:ind w:left="0" w:firstLine="708"/>
        <w:jc w:val="both"/>
        <w:rPr>
          <w:rFonts w:ascii="Times New Roman" w:hAnsi="Times New Roman" w:cs="Times New Roman"/>
          <w:sz w:val="24"/>
          <w:szCs w:val="24"/>
        </w:rPr>
      </w:pPr>
      <w:r>
        <w:rPr>
          <w:rFonts w:ascii="Times New Roman" w:hAnsi="Times New Roman" w:cs="Times New Roman"/>
          <w:sz w:val="24"/>
          <w:szCs w:val="24"/>
        </w:rPr>
        <w:t>Алинея 3 се изменя така:</w:t>
      </w:r>
    </w:p>
    <w:p w:rsidR="00773BC9" w:rsidRDefault="00773BC9" w:rsidP="004C2280">
      <w:pPr>
        <w:pStyle w:val="ListParagraph"/>
        <w:tabs>
          <w:tab w:val="left" w:pos="993"/>
        </w:tabs>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„(3)</w:t>
      </w:r>
      <w:r w:rsidRPr="00773BC9">
        <w:rPr>
          <w:rFonts w:ascii="Verdana" w:hAnsi="Verdana"/>
        </w:rPr>
        <w:t xml:space="preserve"> </w:t>
      </w:r>
      <w:r w:rsidRPr="00773BC9">
        <w:rPr>
          <w:rFonts w:ascii="Times New Roman" w:hAnsi="Times New Roman" w:cs="Times New Roman"/>
          <w:sz w:val="24"/>
          <w:szCs w:val="24"/>
        </w:rPr>
        <w:t>Правомощията по ал. 1</w:t>
      </w:r>
      <w:r>
        <w:rPr>
          <w:rFonts w:ascii="Times New Roman" w:hAnsi="Times New Roman" w:cs="Times New Roman"/>
          <w:sz w:val="24"/>
          <w:szCs w:val="24"/>
        </w:rPr>
        <w:t xml:space="preserve"> и 2 </w:t>
      </w:r>
      <w:r w:rsidRPr="00773BC9">
        <w:rPr>
          <w:rFonts w:ascii="Times New Roman" w:hAnsi="Times New Roman" w:cs="Times New Roman"/>
          <w:sz w:val="24"/>
          <w:szCs w:val="24"/>
        </w:rPr>
        <w:t xml:space="preserve"> възникват след подписване на договора от </w:t>
      </w:r>
      <w:r w:rsidRPr="004C2280">
        <w:rPr>
          <w:rFonts w:ascii="Times New Roman" w:hAnsi="Times New Roman" w:cs="Times New Roman"/>
          <w:sz w:val="24"/>
          <w:szCs w:val="24"/>
        </w:rPr>
        <w:t>лицето, обект на</w:t>
      </w:r>
      <w:r w:rsidR="000C3450" w:rsidRPr="004C2280">
        <w:rPr>
          <w:rFonts w:ascii="Times New Roman" w:hAnsi="Times New Roman" w:cs="Times New Roman"/>
          <w:sz w:val="24"/>
          <w:szCs w:val="24"/>
        </w:rPr>
        <w:t xml:space="preserve"> надзора</w:t>
      </w:r>
      <w:r w:rsidRPr="004C2280">
        <w:rPr>
          <w:rFonts w:ascii="Times New Roman" w:hAnsi="Times New Roman" w:cs="Times New Roman"/>
          <w:sz w:val="24"/>
          <w:szCs w:val="24"/>
        </w:rPr>
        <w:t>.“</w:t>
      </w:r>
    </w:p>
    <w:p w:rsidR="00DA6622" w:rsidRPr="008130E3" w:rsidRDefault="00DA6622" w:rsidP="001F211A">
      <w:pPr>
        <w:spacing w:after="0" w:line="240" w:lineRule="auto"/>
        <w:ind w:firstLine="708"/>
        <w:jc w:val="both"/>
        <w:rPr>
          <w:rFonts w:ascii="Times New Roman" w:hAnsi="Times New Roman" w:cs="Times New Roman"/>
          <w:b/>
          <w:sz w:val="24"/>
          <w:szCs w:val="24"/>
        </w:rPr>
      </w:pPr>
    </w:p>
    <w:p w:rsidR="00DD2299" w:rsidRPr="008130E3" w:rsidRDefault="00DD2299" w:rsidP="001F211A">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447665" w:rsidRPr="008130E3">
        <w:rPr>
          <w:rFonts w:ascii="Times New Roman" w:hAnsi="Times New Roman" w:cs="Times New Roman"/>
          <w:b/>
          <w:sz w:val="24"/>
          <w:szCs w:val="24"/>
        </w:rPr>
        <w:t>24</w:t>
      </w:r>
      <w:r w:rsidRPr="008130E3">
        <w:rPr>
          <w:rFonts w:ascii="Times New Roman" w:hAnsi="Times New Roman" w:cs="Times New Roman"/>
          <w:b/>
          <w:sz w:val="24"/>
          <w:szCs w:val="24"/>
        </w:rPr>
        <w:t xml:space="preserve">. </w:t>
      </w:r>
      <w:r w:rsidR="006155D8" w:rsidRPr="008130E3">
        <w:rPr>
          <w:rFonts w:ascii="Times New Roman" w:hAnsi="Times New Roman" w:cs="Times New Roman"/>
          <w:sz w:val="24"/>
          <w:szCs w:val="24"/>
        </w:rPr>
        <w:t>В чл. 58 се правят следните изменения:</w:t>
      </w:r>
    </w:p>
    <w:p w:rsidR="006155D8" w:rsidRPr="008130E3" w:rsidRDefault="006155D8" w:rsidP="006155D8">
      <w:pPr>
        <w:pStyle w:val="ListParagraph"/>
        <w:numPr>
          <w:ilvl w:val="0"/>
          <w:numId w:val="26"/>
        </w:numPr>
        <w:spacing w:after="0" w:line="240" w:lineRule="auto"/>
        <w:jc w:val="both"/>
        <w:rPr>
          <w:rFonts w:ascii="Times New Roman" w:hAnsi="Times New Roman" w:cs="Times New Roman"/>
          <w:sz w:val="24"/>
          <w:szCs w:val="24"/>
        </w:rPr>
      </w:pPr>
      <w:r w:rsidRPr="008130E3">
        <w:rPr>
          <w:rFonts w:ascii="Times New Roman" w:hAnsi="Times New Roman" w:cs="Times New Roman"/>
          <w:sz w:val="24"/>
          <w:szCs w:val="24"/>
        </w:rPr>
        <w:lastRenderedPageBreak/>
        <w:t>Алинея 1 се изменя така:</w:t>
      </w:r>
    </w:p>
    <w:p w:rsidR="006155D8" w:rsidRPr="008130E3" w:rsidRDefault="006155D8">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„(1) Нотифицираният орган, отговарящ за проверяване на производството</w:t>
      </w:r>
      <w:r w:rsidR="00773BC9">
        <w:rPr>
          <w:rFonts w:ascii="Times New Roman" w:hAnsi="Times New Roman" w:cs="Times New Roman"/>
          <w:sz w:val="24"/>
          <w:szCs w:val="24"/>
        </w:rPr>
        <w:t>,</w:t>
      </w:r>
      <w:r w:rsidRPr="008130E3">
        <w:rPr>
          <w:rFonts w:ascii="Times New Roman" w:hAnsi="Times New Roman" w:cs="Times New Roman"/>
          <w:sz w:val="24"/>
          <w:szCs w:val="24"/>
        </w:rPr>
        <w:t xml:space="preserve"> има постоянен достъп до обектите и получ</w:t>
      </w:r>
      <w:r w:rsidR="00773BC9">
        <w:rPr>
          <w:rFonts w:ascii="Times New Roman" w:hAnsi="Times New Roman" w:cs="Times New Roman"/>
          <w:sz w:val="24"/>
          <w:szCs w:val="24"/>
        </w:rPr>
        <w:t xml:space="preserve">ава </w:t>
      </w:r>
      <w:r w:rsidRPr="008130E3">
        <w:rPr>
          <w:rFonts w:ascii="Times New Roman" w:hAnsi="Times New Roman" w:cs="Times New Roman"/>
          <w:sz w:val="24"/>
          <w:szCs w:val="24"/>
        </w:rPr>
        <w:t>всички необходими документи от лицето по чл. 48, ал. 1, съгласно процедурата в Приложение № 1б, т. 2.5.1.“;</w:t>
      </w:r>
    </w:p>
    <w:p w:rsidR="006155D8" w:rsidRPr="008130E3" w:rsidRDefault="006155D8" w:rsidP="006155D8">
      <w:pPr>
        <w:pStyle w:val="ListParagraph"/>
        <w:numPr>
          <w:ilvl w:val="0"/>
          <w:numId w:val="26"/>
        </w:numPr>
        <w:spacing w:after="0" w:line="240" w:lineRule="auto"/>
        <w:jc w:val="both"/>
        <w:rPr>
          <w:rFonts w:ascii="Times New Roman" w:hAnsi="Times New Roman" w:cs="Times New Roman"/>
          <w:sz w:val="24"/>
          <w:szCs w:val="24"/>
        </w:rPr>
      </w:pPr>
      <w:r w:rsidRPr="008130E3">
        <w:rPr>
          <w:rFonts w:ascii="Times New Roman" w:hAnsi="Times New Roman" w:cs="Times New Roman"/>
          <w:sz w:val="24"/>
          <w:szCs w:val="24"/>
        </w:rPr>
        <w:t>Алинея 2 се изменя така:</w:t>
      </w:r>
    </w:p>
    <w:p w:rsidR="006155D8" w:rsidRPr="008130E3" w:rsidRDefault="006155D8" w:rsidP="006155D8">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„(2) Нотифицираният орган, отговарящ за проверката на изпълнението</w:t>
      </w:r>
      <w:r w:rsidR="001A5A2B">
        <w:rPr>
          <w:rFonts w:ascii="Times New Roman" w:hAnsi="Times New Roman" w:cs="Times New Roman"/>
          <w:sz w:val="24"/>
          <w:szCs w:val="24"/>
        </w:rPr>
        <w:t>,</w:t>
      </w:r>
      <w:r w:rsidRPr="008130E3">
        <w:rPr>
          <w:rFonts w:ascii="Times New Roman" w:hAnsi="Times New Roman" w:cs="Times New Roman"/>
          <w:sz w:val="24"/>
          <w:szCs w:val="24"/>
        </w:rPr>
        <w:t xml:space="preserve"> извършва периодични одити съгласно процедурата в Приложение № 1б, т. 2.5.2.“;</w:t>
      </w:r>
    </w:p>
    <w:p w:rsidR="006155D8" w:rsidRPr="008130E3" w:rsidRDefault="006155D8" w:rsidP="006155D8">
      <w:pPr>
        <w:pStyle w:val="ListParagraph"/>
        <w:numPr>
          <w:ilvl w:val="0"/>
          <w:numId w:val="26"/>
        </w:numPr>
        <w:spacing w:after="0" w:line="240" w:lineRule="auto"/>
        <w:jc w:val="both"/>
        <w:rPr>
          <w:rFonts w:ascii="Times New Roman" w:hAnsi="Times New Roman" w:cs="Times New Roman"/>
          <w:sz w:val="24"/>
          <w:szCs w:val="24"/>
        </w:rPr>
      </w:pPr>
      <w:r w:rsidRPr="008130E3">
        <w:rPr>
          <w:rFonts w:ascii="Times New Roman" w:hAnsi="Times New Roman" w:cs="Times New Roman"/>
          <w:sz w:val="24"/>
          <w:szCs w:val="24"/>
        </w:rPr>
        <w:t>Алинея 3 се изменя така:</w:t>
      </w:r>
    </w:p>
    <w:p w:rsidR="006155D8" w:rsidRPr="008130E3" w:rsidRDefault="006155D8" w:rsidP="006155D8">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„(3) Нотифицираният орган може да извършва внезапни проверки</w:t>
      </w:r>
      <w:r w:rsidR="00773BC9">
        <w:rPr>
          <w:rFonts w:ascii="Times New Roman" w:hAnsi="Times New Roman" w:cs="Times New Roman"/>
          <w:sz w:val="24"/>
          <w:szCs w:val="24"/>
        </w:rPr>
        <w:t xml:space="preserve">, за </w:t>
      </w:r>
      <w:r w:rsidRPr="008130E3">
        <w:rPr>
          <w:rFonts w:ascii="Times New Roman" w:hAnsi="Times New Roman" w:cs="Times New Roman"/>
          <w:sz w:val="24"/>
          <w:szCs w:val="24"/>
        </w:rPr>
        <w:t>които се прилага процедурата</w:t>
      </w:r>
      <w:r w:rsidR="003E35A7">
        <w:rPr>
          <w:rFonts w:ascii="Times New Roman" w:hAnsi="Times New Roman" w:cs="Times New Roman"/>
          <w:sz w:val="24"/>
          <w:szCs w:val="24"/>
        </w:rPr>
        <w:t>, посочена в</w:t>
      </w:r>
      <w:r w:rsidRPr="008130E3">
        <w:rPr>
          <w:rFonts w:ascii="Times New Roman" w:hAnsi="Times New Roman" w:cs="Times New Roman"/>
          <w:sz w:val="24"/>
          <w:szCs w:val="24"/>
        </w:rPr>
        <w:t xml:space="preserve"> Приложение № 1б, т. 2.5.3.“.</w:t>
      </w:r>
    </w:p>
    <w:p w:rsidR="00DD2299" w:rsidRPr="008130E3" w:rsidRDefault="00DD2299" w:rsidP="001F211A">
      <w:pPr>
        <w:spacing w:after="0" w:line="240" w:lineRule="auto"/>
        <w:ind w:firstLine="708"/>
        <w:jc w:val="both"/>
        <w:rPr>
          <w:rFonts w:ascii="Times New Roman" w:hAnsi="Times New Roman" w:cs="Times New Roman"/>
          <w:b/>
          <w:sz w:val="24"/>
          <w:szCs w:val="24"/>
        </w:rPr>
      </w:pPr>
    </w:p>
    <w:p w:rsidR="003E35A7" w:rsidRDefault="001D5610" w:rsidP="001F211A">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447665" w:rsidRPr="008130E3">
        <w:rPr>
          <w:rFonts w:ascii="Times New Roman" w:hAnsi="Times New Roman" w:cs="Times New Roman"/>
          <w:b/>
          <w:sz w:val="24"/>
          <w:szCs w:val="24"/>
        </w:rPr>
        <w:t>25</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В чл. 59, ал. 4</w:t>
      </w:r>
      <w:r w:rsidR="003E35A7">
        <w:rPr>
          <w:rFonts w:ascii="Times New Roman" w:hAnsi="Times New Roman" w:cs="Times New Roman"/>
          <w:sz w:val="24"/>
          <w:szCs w:val="24"/>
        </w:rPr>
        <w:t xml:space="preserve"> се правят следните изменения:</w:t>
      </w:r>
    </w:p>
    <w:p w:rsidR="003E35A7" w:rsidRDefault="003E35A7" w:rsidP="001F21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1. </w:t>
      </w:r>
      <w:r w:rsidR="001D5610" w:rsidRPr="008130E3">
        <w:rPr>
          <w:rFonts w:ascii="Times New Roman" w:hAnsi="Times New Roman" w:cs="Times New Roman"/>
          <w:sz w:val="24"/>
          <w:szCs w:val="24"/>
        </w:rPr>
        <w:t xml:space="preserve"> </w:t>
      </w:r>
      <w:r>
        <w:rPr>
          <w:rFonts w:ascii="Times New Roman" w:hAnsi="Times New Roman" w:cs="Times New Roman"/>
          <w:sz w:val="24"/>
          <w:szCs w:val="24"/>
        </w:rPr>
        <w:t xml:space="preserve">в основния текст </w:t>
      </w:r>
      <w:r w:rsidR="001D5610" w:rsidRPr="008130E3">
        <w:rPr>
          <w:rFonts w:ascii="Times New Roman" w:hAnsi="Times New Roman" w:cs="Times New Roman"/>
          <w:sz w:val="24"/>
          <w:szCs w:val="24"/>
        </w:rPr>
        <w:t>думата „относно:“ се заменя с</w:t>
      </w:r>
      <w:r>
        <w:rPr>
          <w:rFonts w:ascii="Times New Roman" w:hAnsi="Times New Roman" w:cs="Times New Roman"/>
          <w:sz w:val="24"/>
          <w:szCs w:val="24"/>
        </w:rPr>
        <w:t>ъс</w:t>
      </w:r>
      <w:r w:rsidR="001D5610" w:rsidRPr="008130E3">
        <w:rPr>
          <w:rFonts w:ascii="Times New Roman" w:hAnsi="Times New Roman" w:cs="Times New Roman"/>
          <w:sz w:val="24"/>
          <w:szCs w:val="24"/>
        </w:rPr>
        <w:t xml:space="preserve"> „съгласно Приложение № 1б, т. 2.7.“</w:t>
      </w:r>
      <w:r>
        <w:rPr>
          <w:rFonts w:ascii="Times New Roman" w:hAnsi="Times New Roman" w:cs="Times New Roman"/>
          <w:sz w:val="24"/>
          <w:szCs w:val="24"/>
        </w:rPr>
        <w:t>;</w:t>
      </w:r>
    </w:p>
    <w:p w:rsidR="001D5610" w:rsidRPr="008130E3" w:rsidRDefault="003E35A7" w:rsidP="001F21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2. </w:t>
      </w:r>
      <w:r w:rsidR="001D5610" w:rsidRPr="008130E3">
        <w:rPr>
          <w:rFonts w:ascii="Times New Roman" w:hAnsi="Times New Roman" w:cs="Times New Roman"/>
          <w:sz w:val="24"/>
          <w:szCs w:val="24"/>
        </w:rPr>
        <w:t xml:space="preserve"> </w:t>
      </w:r>
      <w:r>
        <w:rPr>
          <w:rFonts w:ascii="Times New Roman" w:hAnsi="Times New Roman" w:cs="Times New Roman"/>
          <w:sz w:val="24"/>
          <w:szCs w:val="24"/>
        </w:rPr>
        <w:t>Точки</w:t>
      </w:r>
      <w:r w:rsidR="001D5610" w:rsidRPr="008130E3">
        <w:rPr>
          <w:rFonts w:ascii="Times New Roman" w:hAnsi="Times New Roman" w:cs="Times New Roman"/>
          <w:sz w:val="24"/>
          <w:szCs w:val="24"/>
        </w:rPr>
        <w:t xml:space="preserve"> 1 –</w:t>
      </w:r>
      <w:r w:rsidR="00F50138" w:rsidRPr="008130E3">
        <w:rPr>
          <w:rFonts w:ascii="Times New Roman" w:hAnsi="Times New Roman" w:cs="Times New Roman"/>
          <w:sz w:val="24"/>
          <w:szCs w:val="24"/>
        </w:rPr>
        <w:t xml:space="preserve"> 5</w:t>
      </w:r>
      <w:r w:rsidR="001D5610" w:rsidRPr="008130E3">
        <w:rPr>
          <w:rFonts w:ascii="Times New Roman" w:hAnsi="Times New Roman" w:cs="Times New Roman"/>
          <w:sz w:val="24"/>
          <w:szCs w:val="24"/>
        </w:rPr>
        <w:t xml:space="preserve"> се </w:t>
      </w:r>
      <w:r>
        <w:rPr>
          <w:rFonts w:ascii="Times New Roman" w:hAnsi="Times New Roman" w:cs="Times New Roman"/>
          <w:sz w:val="24"/>
          <w:szCs w:val="24"/>
        </w:rPr>
        <w:t>отменят.</w:t>
      </w:r>
    </w:p>
    <w:p w:rsidR="00160D4E" w:rsidRPr="008130E3" w:rsidRDefault="00160D4E" w:rsidP="001F211A">
      <w:pPr>
        <w:spacing w:after="0" w:line="240" w:lineRule="auto"/>
        <w:ind w:firstLine="708"/>
        <w:jc w:val="both"/>
        <w:rPr>
          <w:rFonts w:ascii="Times New Roman" w:hAnsi="Times New Roman" w:cs="Times New Roman"/>
          <w:sz w:val="24"/>
          <w:szCs w:val="24"/>
        </w:rPr>
      </w:pPr>
    </w:p>
    <w:p w:rsidR="00160D4E" w:rsidRPr="008130E3" w:rsidRDefault="00160D4E" w:rsidP="001F211A">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447665" w:rsidRPr="008130E3">
        <w:rPr>
          <w:rFonts w:ascii="Times New Roman" w:hAnsi="Times New Roman" w:cs="Times New Roman"/>
          <w:b/>
          <w:sz w:val="24"/>
          <w:szCs w:val="24"/>
        </w:rPr>
        <w:t>26</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В чл. 60а, ал. 3, изречение второ думите „Копие от него се изпраща на“ се заменят с</w:t>
      </w:r>
      <w:r w:rsidR="003E35A7">
        <w:rPr>
          <w:rFonts w:ascii="Times New Roman" w:hAnsi="Times New Roman" w:cs="Times New Roman"/>
          <w:sz w:val="24"/>
          <w:szCs w:val="24"/>
        </w:rPr>
        <w:t>ъс</w:t>
      </w:r>
      <w:r w:rsidRPr="008130E3">
        <w:rPr>
          <w:rFonts w:ascii="Times New Roman" w:hAnsi="Times New Roman" w:cs="Times New Roman"/>
          <w:sz w:val="24"/>
          <w:szCs w:val="24"/>
        </w:rPr>
        <w:t xml:space="preserve"> „За резултата от проверката се уведомява“, а думите „от издаването му“ се заличават.</w:t>
      </w:r>
    </w:p>
    <w:p w:rsidR="001D5610" w:rsidRPr="008130E3" w:rsidRDefault="001D5610" w:rsidP="001F211A">
      <w:pPr>
        <w:spacing w:after="0" w:line="240" w:lineRule="auto"/>
        <w:ind w:firstLine="708"/>
        <w:jc w:val="both"/>
        <w:rPr>
          <w:rFonts w:ascii="Times New Roman" w:hAnsi="Times New Roman" w:cs="Times New Roman"/>
          <w:b/>
          <w:sz w:val="24"/>
          <w:szCs w:val="24"/>
        </w:rPr>
      </w:pPr>
    </w:p>
    <w:p w:rsidR="00D57D81" w:rsidRPr="008130E3" w:rsidRDefault="00CC7FE1" w:rsidP="001F211A">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447665" w:rsidRPr="008130E3">
        <w:rPr>
          <w:rFonts w:ascii="Times New Roman" w:hAnsi="Times New Roman" w:cs="Times New Roman"/>
          <w:b/>
          <w:sz w:val="24"/>
          <w:szCs w:val="24"/>
        </w:rPr>
        <w:t>27</w:t>
      </w:r>
      <w:r w:rsidR="00D57D81" w:rsidRPr="008130E3">
        <w:rPr>
          <w:rFonts w:ascii="Times New Roman" w:hAnsi="Times New Roman" w:cs="Times New Roman"/>
          <w:b/>
          <w:sz w:val="24"/>
          <w:szCs w:val="24"/>
        </w:rPr>
        <w:t xml:space="preserve">. </w:t>
      </w:r>
      <w:r w:rsidR="00D57D81" w:rsidRPr="008130E3">
        <w:rPr>
          <w:rFonts w:ascii="Times New Roman" w:hAnsi="Times New Roman" w:cs="Times New Roman"/>
          <w:sz w:val="24"/>
          <w:szCs w:val="24"/>
        </w:rPr>
        <w:t xml:space="preserve">В </w:t>
      </w:r>
      <w:r w:rsidR="005A7733" w:rsidRPr="008130E3">
        <w:rPr>
          <w:rFonts w:ascii="Times New Roman" w:hAnsi="Times New Roman" w:cs="Times New Roman"/>
          <w:sz w:val="24"/>
          <w:szCs w:val="24"/>
        </w:rPr>
        <w:t>чл. 60в се правят следните изменения:</w:t>
      </w:r>
    </w:p>
    <w:p w:rsidR="005A7733" w:rsidRPr="008130E3" w:rsidRDefault="005A7733" w:rsidP="005A7733">
      <w:pPr>
        <w:pStyle w:val="ListParagraph"/>
        <w:numPr>
          <w:ilvl w:val="0"/>
          <w:numId w:val="28"/>
        </w:numPr>
        <w:tabs>
          <w:tab w:val="left" w:pos="1134"/>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В ал. 1 след думите „по чл. 29“ се добавя</w:t>
      </w:r>
      <w:r w:rsidR="003E35A7">
        <w:rPr>
          <w:rFonts w:ascii="Times New Roman" w:hAnsi="Times New Roman" w:cs="Times New Roman"/>
          <w:sz w:val="24"/>
          <w:szCs w:val="24"/>
        </w:rPr>
        <w:t xml:space="preserve"> </w:t>
      </w:r>
      <w:r w:rsidRPr="008130E3">
        <w:rPr>
          <w:rFonts w:ascii="Times New Roman" w:hAnsi="Times New Roman" w:cs="Times New Roman"/>
          <w:sz w:val="24"/>
          <w:szCs w:val="24"/>
        </w:rPr>
        <w:t>„в съответствие с Приложение № 1б, т</w:t>
      </w:r>
      <w:r w:rsidR="003E35A7">
        <w:rPr>
          <w:rFonts w:ascii="Times New Roman" w:hAnsi="Times New Roman" w:cs="Times New Roman"/>
          <w:sz w:val="24"/>
          <w:szCs w:val="24"/>
        </w:rPr>
        <w:t xml:space="preserve">. </w:t>
      </w:r>
      <w:r w:rsidRPr="008130E3">
        <w:rPr>
          <w:rFonts w:ascii="Times New Roman" w:hAnsi="Times New Roman" w:cs="Times New Roman"/>
          <w:sz w:val="24"/>
          <w:szCs w:val="24"/>
        </w:rPr>
        <w:t xml:space="preserve"> 3.1.“;</w:t>
      </w:r>
    </w:p>
    <w:p w:rsidR="005A7733" w:rsidRPr="008130E3" w:rsidRDefault="005A7733" w:rsidP="005A7733">
      <w:pPr>
        <w:pStyle w:val="ListParagraph"/>
        <w:numPr>
          <w:ilvl w:val="0"/>
          <w:numId w:val="28"/>
        </w:numPr>
        <w:tabs>
          <w:tab w:val="left" w:pos="1134"/>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В ал. 2:</w:t>
      </w:r>
    </w:p>
    <w:p w:rsidR="005A7733" w:rsidRPr="008130E3" w:rsidRDefault="005A7733" w:rsidP="005A7733">
      <w:pPr>
        <w:pStyle w:val="ListParagraph"/>
        <w:tabs>
          <w:tab w:val="left" w:pos="1134"/>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а) </w:t>
      </w:r>
      <w:r w:rsidR="003E35A7">
        <w:rPr>
          <w:rFonts w:ascii="Times New Roman" w:hAnsi="Times New Roman" w:cs="Times New Roman"/>
          <w:sz w:val="24"/>
          <w:szCs w:val="24"/>
        </w:rPr>
        <w:t xml:space="preserve">в основния текст </w:t>
      </w:r>
      <w:r w:rsidRPr="008130E3">
        <w:rPr>
          <w:rFonts w:ascii="Times New Roman" w:hAnsi="Times New Roman" w:cs="Times New Roman"/>
          <w:sz w:val="24"/>
          <w:szCs w:val="24"/>
        </w:rPr>
        <w:t xml:space="preserve">думите „ което ще въвежда в експлоатация,“ се заменят с </w:t>
      </w:r>
      <w:r w:rsidR="003E35A7">
        <w:rPr>
          <w:rFonts w:ascii="Times New Roman" w:hAnsi="Times New Roman" w:cs="Times New Roman"/>
          <w:sz w:val="24"/>
          <w:szCs w:val="24"/>
        </w:rPr>
        <w:t xml:space="preserve"> </w:t>
      </w:r>
      <w:r w:rsidR="001A5A2B">
        <w:rPr>
          <w:rFonts w:ascii="Times New Roman" w:hAnsi="Times New Roman" w:cs="Times New Roman"/>
          <w:sz w:val="24"/>
          <w:szCs w:val="24"/>
        </w:rPr>
        <w:t>„по чл. 48, ал. 1“, а думите „</w:t>
      </w:r>
      <w:r w:rsidRPr="008130E3">
        <w:rPr>
          <w:rFonts w:ascii="Times New Roman" w:hAnsi="Times New Roman" w:cs="Times New Roman"/>
          <w:sz w:val="24"/>
          <w:szCs w:val="24"/>
        </w:rPr>
        <w:t>който съдържа:“ се заменят с</w:t>
      </w:r>
      <w:r w:rsidR="003E35A7">
        <w:rPr>
          <w:rFonts w:ascii="Times New Roman" w:hAnsi="Times New Roman" w:cs="Times New Roman"/>
          <w:sz w:val="24"/>
          <w:szCs w:val="24"/>
        </w:rPr>
        <w:t>ъс</w:t>
      </w:r>
      <w:r w:rsidRPr="008130E3">
        <w:rPr>
          <w:rFonts w:ascii="Times New Roman" w:hAnsi="Times New Roman" w:cs="Times New Roman"/>
          <w:sz w:val="24"/>
          <w:szCs w:val="24"/>
        </w:rPr>
        <w:t xml:space="preserve"> „съгласно Приложение № 1б, т. 3.2.“;</w:t>
      </w:r>
    </w:p>
    <w:p w:rsidR="005A7733" w:rsidRPr="008130E3" w:rsidRDefault="005A7733" w:rsidP="005A7733">
      <w:pPr>
        <w:pStyle w:val="ListParagraph"/>
        <w:tabs>
          <w:tab w:val="left" w:pos="1134"/>
        </w:tabs>
        <w:spacing w:after="0" w:line="240" w:lineRule="auto"/>
        <w:ind w:left="709"/>
        <w:jc w:val="both"/>
        <w:rPr>
          <w:rFonts w:ascii="Times New Roman" w:hAnsi="Times New Roman" w:cs="Times New Roman"/>
          <w:sz w:val="24"/>
          <w:szCs w:val="24"/>
        </w:rPr>
      </w:pPr>
      <w:r w:rsidRPr="008130E3">
        <w:rPr>
          <w:rFonts w:ascii="Times New Roman" w:hAnsi="Times New Roman" w:cs="Times New Roman"/>
          <w:sz w:val="24"/>
          <w:szCs w:val="24"/>
        </w:rPr>
        <w:t xml:space="preserve">б) точки 1 и 2 се </w:t>
      </w:r>
      <w:r w:rsidR="003E35A7">
        <w:rPr>
          <w:rFonts w:ascii="Times New Roman" w:hAnsi="Times New Roman" w:cs="Times New Roman"/>
          <w:sz w:val="24"/>
          <w:szCs w:val="24"/>
        </w:rPr>
        <w:t>отменят.</w:t>
      </w:r>
      <w:r w:rsidRPr="008130E3">
        <w:rPr>
          <w:rFonts w:ascii="Times New Roman" w:hAnsi="Times New Roman" w:cs="Times New Roman"/>
          <w:sz w:val="24"/>
          <w:szCs w:val="24"/>
        </w:rPr>
        <w:t xml:space="preserve"> </w:t>
      </w:r>
    </w:p>
    <w:p w:rsidR="005A7733" w:rsidRPr="008130E3" w:rsidRDefault="005A7733" w:rsidP="005A7733">
      <w:pPr>
        <w:pStyle w:val="ListParagraph"/>
        <w:numPr>
          <w:ilvl w:val="0"/>
          <w:numId w:val="28"/>
        </w:numPr>
        <w:tabs>
          <w:tab w:val="left" w:pos="1134"/>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Алинеи 3 и 4 се </w:t>
      </w:r>
      <w:r w:rsidR="003E35A7">
        <w:rPr>
          <w:rFonts w:ascii="Times New Roman" w:hAnsi="Times New Roman" w:cs="Times New Roman"/>
          <w:sz w:val="24"/>
          <w:szCs w:val="24"/>
        </w:rPr>
        <w:t>отменят.</w:t>
      </w:r>
    </w:p>
    <w:p w:rsidR="005A7733" w:rsidRPr="008130E3" w:rsidRDefault="00D312DE" w:rsidP="005A7733">
      <w:pPr>
        <w:pStyle w:val="ListParagraph"/>
        <w:numPr>
          <w:ilvl w:val="0"/>
          <w:numId w:val="28"/>
        </w:numPr>
        <w:tabs>
          <w:tab w:val="left" w:pos="1134"/>
        </w:tabs>
        <w:spacing w:after="0" w:line="240" w:lineRule="auto"/>
        <w:ind w:hanging="1067"/>
        <w:jc w:val="both"/>
        <w:rPr>
          <w:rFonts w:ascii="Times New Roman" w:hAnsi="Times New Roman" w:cs="Times New Roman"/>
          <w:sz w:val="24"/>
          <w:szCs w:val="24"/>
        </w:rPr>
      </w:pPr>
      <w:r w:rsidRPr="008130E3">
        <w:rPr>
          <w:rFonts w:ascii="Times New Roman" w:hAnsi="Times New Roman" w:cs="Times New Roman"/>
          <w:sz w:val="24"/>
          <w:szCs w:val="24"/>
        </w:rPr>
        <w:t>Алинея 5 се изменя така:</w:t>
      </w:r>
    </w:p>
    <w:p w:rsidR="00D312DE" w:rsidRPr="008130E3" w:rsidRDefault="00D312DE" w:rsidP="00D312DE">
      <w:pPr>
        <w:tabs>
          <w:tab w:val="left" w:pos="1134"/>
        </w:tabs>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„(5) Изготвената от лицето по чл. 48, ал. 1 ЕО декларация за проверка съгласно </w:t>
      </w:r>
      <w:r w:rsidRPr="004C2280">
        <w:rPr>
          <w:rFonts w:ascii="Times New Roman" w:hAnsi="Times New Roman" w:cs="Times New Roman"/>
          <w:sz w:val="24"/>
          <w:szCs w:val="24"/>
        </w:rPr>
        <w:t xml:space="preserve">Приложение № 1а </w:t>
      </w:r>
      <w:r w:rsidR="000C3450" w:rsidRPr="004C2280">
        <w:rPr>
          <w:rFonts w:ascii="Times New Roman" w:hAnsi="Times New Roman" w:cs="Times New Roman"/>
          <w:sz w:val="24"/>
          <w:szCs w:val="24"/>
        </w:rPr>
        <w:t>е в съответствие с</w:t>
      </w:r>
      <w:r w:rsidRPr="004C2280">
        <w:rPr>
          <w:rFonts w:ascii="Times New Roman" w:hAnsi="Times New Roman" w:cs="Times New Roman"/>
          <w:sz w:val="24"/>
          <w:szCs w:val="24"/>
        </w:rPr>
        <w:t xml:space="preserve"> резултатите от проверката на определения орган </w:t>
      </w:r>
      <w:r w:rsidRPr="008130E3">
        <w:rPr>
          <w:rFonts w:ascii="Times New Roman" w:hAnsi="Times New Roman" w:cs="Times New Roman"/>
          <w:sz w:val="24"/>
          <w:szCs w:val="24"/>
        </w:rPr>
        <w:t>съгласно ал. 1.“;</w:t>
      </w:r>
    </w:p>
    <w:p w:rsidR="005A7733" w:rsidRPr="008130E3" w:rsidRDefault="00D312DE" w:rsidP="00D312DE">
      <w:pPr>
        <w:pStyle w:val="ListParagraph"/>
        <w:numPr>
          <w:ilvl w:val="0"/>
          <w:numId w:val="28"/>
        </w:numPr>
        <w:tabs>
          <w:tab w:val="left" w:pos="1134"/>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В ал. 6 думите „съдържа техническите данни, необходими за оценката на съвместимостта с националните правила за безопасност или техническите правила по чл. 29, и“ се заменят с</w:t>
      </w:r>
      <w:r w:rsidR="003E35A7">
        <w:rPr>
          <w:rFonts w:ascii="Times New Roman" w:hAnsi="Times New Roman" w:cs="Times New Roman"/>
          <w:sz w:val="24"/>
          <w:szCs w:val="24"/>
        </w:rPr>
        <w:t xml:space="preserve">ъс </w:t>
      </w:r>
      <w:r w:rsidRPr="008130E3">
        <w:rPr>
          <w:rFonts w:ascii="Times New Roman" w:hAnsi="Times New Roman" w:cs="Times New Roman"/>
          <w:sz w:val="24"/>
          <w:szCs w:val="24"/>
        </w:rPr>
        <w:t>„съгласно Приложение № 1б, т. 3.3“.</w:t>
      </w:r>
    </w:p>
    <w:p w:rsidR="00B44FB3" w:rsidRDefault="00B44FB3" w:rsidP="001F211A">
      <w:pPr>
        <w:spacing w:after="0" w:line="240" w:lineRule="auto"/>
        <w:ind w:firstLine="708"/>
        <w:jc w:val="both"/>
        <w:rPr>
          <w:rFonts w:ascii="Times New Roman" w:hAnsi="Times New Roman" w:cs="Times New Roman"/>
          <w:b/>
          <w:sz w:val="24"/>
          <w:szCs w:val="24"/>
        </w:rPr>
      </w:pPr>
    </w:p>
    <w:p w:rsidR="00B44FB3" w:rsidRDefault="000C3450" w:rsidP="001F211A">
      <w:pPr>
        <w:spacing w:after="0" w:line="240" w:lineRule="auto"/>
        <w:ind w:firstLine="708"/>
        <w:jc w:val="both"/>
        <w:rPr>
          <w:rFonts w:ascii="Times New Roman" w:hAnsi="Times New Roman" w:cs="Times New Roman"/>
          <w:sz w:val="24"/>
          <w:szCs w:val="24"/>
        </w:rPr>
      </w:pPr>
      <w:r w:rsidRPr="000C3450">
        <w:rPr>
          <w:rFonts w:ascii="Times New Roman" w:hAnsi="Times New Roman" w:cs="Times New Roman"/>
          <w:b/>
          <w:sz w:val="24"/>
          <w:szCs w:val="24"/>
        </w:rPr>
        <w:t xml:space="preserve">§ 28. </w:t>
      </w:r>
      <w:r w:rsidRPr="004C2280">
        <w:rPr>
          <w:rFonts w:ascii="Times New Roman" w:hAnsi="Times New Roman" w:cs="Times New Roman"/>
          <w:sz w:val="24"/>
          <w:szCs w:val="24"/>
        </w:rPr>
        <w:t xml:space="preserve">В чл. 61 се създава </w:t>
      </w:r>
      <w:r w:rsidR="00B44FB3">
        <w:rPr>
          <w:rFonts w:ascii="Times New Roman" w:hAnsi="Times New Roman" w:cs="Times New Roman"/>
          <w:sz w:val="24"/>
          <w:szCs w:val="24"/>
        </w:rPr>
        <w:t>ал.</w:t>
      </w:r>
      <w:r w:rsidRPr="004C2280">
        <w:rPr>
          <w:rFonts w:ascii="Times New Roman" w:hAnsi="Times New Roman" w:cs="Times New Roman"/>
          <w:sz w:val="24"/>
          <w:szCs w:val="24"/>
        </w:rPr>
        <w:t xml:space="preserve"> 11</w:t>
      </w:r>
      <w:r w:rsidR="00B44FB3">
        <w:rPr>
          <w:rFonts w:ascii="Times New Roman" w:hAnsi="Times New Roman" w:cs="Times New Roman"/>
          <w:sz w:val="24"/>
          <w:szCs w:val="24"/>
        </w:rPr>
        <w:t>:</w:t>
      </w:r>
      <w:r w:rsidRPr="004C2280">
        <w:rPr>
          <w:rFonts w:ascii="Times New Roman" w:hAnsi="Times New Roman" w:cs="Times New Roman"/>
          <w:sz w:val="24"/>
          <w:szCs w:val="24"/>
        </w:rPr>
        <w:t xml:space="preserve"> </w:t>
      </w:r>
    </w:p>
    <w:p w:rsidR="00D57D81" w:rsidRPr="004C2280" w:rsidRDefault="000C3450" w:rsidP="001F211A">
      <w:pPr>
        <w:spacing w:after="0" w:line="240" w:lineRule="auto"/>
        <w:ind w:firstLine="708"/>
        <w:jc w:val="both"/>
        <w:rPr>
          <w:rFonts w:ascii="Times New Roman" w:hAnsi="Times New Roman" w:cs="Times New Roman"/>
          <w:sz w:val="24"/>
          <w:szCs w:val="24"/>
        </w:rPr>
      </w:pPr>
      <w:r w:rsidRPr="004C2280">
        <w:rPr>
          <w:rFonts w:ascii="Times New Roman" w:hAnsi="Times New Roman" w:cs="Times New Roman"/>
          <w:sz w:val="24"/>
          <w:szCs w:val="24"/>
        </w:rPr>
        <w:t xml:space="preserve"> „</w:t>
      </w:r>
      <w:r w:rsidR="00B44FB3">
        <w:rPr>
          <w:rFonts w:ascii="Times New Roman" w:hAnsi="Times New Roman" w:cs="Times New Roman"/>
          <w:sz w:val="24"/>
          <w:szCs w:val="24"/>
        </w:rPr>
        <w:t xml:space="preserve">(11) </w:t>
      </w:r>
      <w:r w:rsidRPr="004C2280">
        <w:rPr>
          <w:rFonts w:ascii="Times New Roman" w:hAnsi="Times New Roman" w:cs="Times New Roman"/>
          <w:sz w:val="24"/>
          <w:szCs w:val="24"/>
        </w:rPr>
        <w:t xml:space="preserve">Превозни средства, които не са вписани в </w:t>
      </w:r>
      <w:r w:rsidR="001A5A2B">
        <w:rPr>
          <w:rFonts w:ascii="Times New Roman" w:hAnsi="Times New Roman" w:cs="Times New Roman"/>
          <w:sz w:val="24"/>
          <w:szCs w:val="24"/>
        </w:rPr>
        <w:t>НРВ</w:t>
      </w:r>
      <w:r w:rsidRPr="004C2280">
        <w:rPr>
          <w:rFonts w:ascii="Times New Roman" w:hAnsi="Times New Roman" w:cs="Times New Roman"/>
          <w:sz w:val="24"/>
          <w:szCs w:val="24"/>
        </w:rPr>
        <w:t xml:space="preserve"> по ал. 4 или в НРВ на друга държава-членка на Европейския съюз или не са регистрирани по международен договор, по който Република България е страна, </w:t>
      </w:r>
      <w:r w:rsidR="00B44FB3">
        <w:rPr>
          <w:rFonts w:ascii="Times New Roman" w:hAnsi="Times New Roman" w:cs="Times New Roman"/>
          <w:sz w:val="24"/>
          <w:szCs w:val="24"/>
        </w:rPr>
        <w:t xml:space="preserve">не могат да </w:t>
      </w:r>
      <w:r w:rsidRPr="004C2280">
        <w:rPr>
          <w:rFonts w:ascii="Times New Roman" w:hAnsi="Times New Roman" w:cs="Times New Roman"/>
          <w:sz w:val="24"/>
          <w:szCs w:val="24"/>
        </w:rPr>
        <w:t>се експлоатират по националната железопътна инфраструктура, с изключение на случаите за еднократно преминаване на превозните средства по определен маршру</w:t>
      </w:r>
      <w:r w:rsidR="00B44FB3">
        <w:rPr>
          <w:rFonts w:ascii="Times New Roman" w:hAnsi="Times New Roman" w:cs="Times New Roman"/>
          <w:sz w:val="24"/>
          <w:szCs w:val="24"/>
        </w:rPr>
        <w:t>т, след получено разрешение от у</w:t>
      </w:r>
      <w:r w:rsidRPr="004C2280">
        <w:rPr>
          <w:rFonts w:ascii="Times New Roman" w:hAnsi="Times New Roman" w:cs="Times New Roman"/>
          <w:sz w:val="24"/>
          <w:szCs w:val="24"/>
        </w:rPr>
        <w:t>правителя на железопътната инфраструктура.“</w:t>
      </w:r>
    </w:p>
    <w:p w:rsidR="00B44FB3" w:rsidRDefault="00B44FB3" w:rsidP="001F211A">
      <w:pPr>
        <w:spacing w:after="0" w:line="240" w:lineRule="auto"/>
        <w:ind w:firstLine="708"/>
        <w:jc w:val="both"/>
        <w:rPr>
          <w:rFonts w:ascii="Times New Roman" w:hAnsi="Times New Roman" w:cs="Times New Roman"/>
          <w:b/>
          <w:sz w:val="24"/>
          <w:szCs w:val="24"/>
        </w:rPr>
      </w:pPr>
    </w:p>
    <w:p w:rsidR="003357F7" w:rsidRPr="008130E3" w:rsidRDefault="00FD7706" w:rsidP="001F211A">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447665" w:rsidRPr="008130E3">
        <w:rPr>
          <w:rFonts w:ascii="Times New Roman" w:hAnsi="Times New Roman" w:cs="Times New Roman"/>
          <w:b/>
          <w:sz w:val="24"/>
          <w:szCs w:val="24"/>
        </w:rPr>
        <w:t>2</w:t>
      </w:r>
      <w:r w:rsidR="000C3450">
        <w:rPr>
          <w:rFonts w:ascii="Times New Roman" w:hAnsi="Times New Roman" w:cs="Times New Roman"/>
          <w:b/>
          <w:sz w:val="24"/>
          <w:szCs w:val="24"/>
        </w:rPr>
        <w:t>9</w:t>
      </w:r>
      <w:r w:rsidRPr="008130E3">
        <w:rPr>
          <w:rFonts w:ascii="Times New Roman" w:hAnsi="Times New Roman" w:cs="Times New Roman"/>
          <w:b/>
          <w:sz w:val="24"/>
          <w:szCs w:val="24"/>
        </w:rPr>
        <w:t xml:space="preserve">. </w:t>
      </w:r>
      <w:r w:rsidRPr="008130E3">
        <w:rPr>
          <w:rFonts w:ascii="Times New Roman" w:hAnsi="Times New Roman" w:cs="Times New Roman"/>
          <w:sz w:val="24"/>
          <w:szCs w:val="24"/>
        </w:rPr>
        <w:t>В чл. 61а</w:t>
      </w:r>
      <w:r w:rsidR="003357F7" w:rsidRPr="008130E3">
        <w:rPr>
          <w:rFonts w:ascii="Times New Roman" w:hAnsi="Times New Roman" w:cs="Times New Roman"/>
          <w:sz w:val="24"/>
          <w:szCs w:val="24"/>
        </w:rPr>
        <w:t xml:space="preserve"> се правят следните изменения:</w:t>
      </w:r>
    </w:p>
    <w:p w:rsidR="003357F7" w:rsidRPr="008130E3" w:rsidRDefault="003357F7" w:rsidP="003357F7">
      <w:pPr>
        <w:pStyle w:val="ListParagraph"/>
        <w:numPr>
          <w:ilvl w:val="0"/>
          <w:numId w:val="32"/>
        </w:numPr>
        <w:tabs>
          <w:tab w:val="left" w:pos="1134"/>
        </w:tabs>
        <w:spacing w:after="0" w:line="240" w:lineRule="auto"/>
        <w:ind w:hanging="1067"/>
        <w:jc w:val="both"/>
        <w:rPr>
          <w:rFonts w:ascii="Times New Roman" w:hAnsi="Times New Roman" w:cs="Times New Roman"/>
          <w:sz w:val="24"/>
          <w:szCs w:val="24"/>
        </w:rPr>
      </w:pPr>
      <w:r w:rsidRPr="008130E3">
        <w:rPr>
          <w:rFonts w:ascii="Times New Roman" w:hAnsi="Times New Roman" w:cs="Times New Roman"/>
          <w:sz w:val="24"/>
          <w:szCs w:val="24"/>
        </w:rPr>
        <w:t>Алинея 1 се изменя така:</w:t>
      </w:r>
    </w:p>
    <w:p w:rsidR="003357F7" w:rsidRPr="008130E3" w:rsidRDefault="003357F7" w:rsidP="003357F7">
      <w:pPr>
        <w:tabs>
          <w:tab w:val="left" w:pos="1134"/>
        </w:tabs>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sz w:val="24"/>
          <w:szCs w:val="24"/>
        </w:rPr>
        <w:t>„(1) Европейската железопътна агенция осигурява</w:t>
      </w:r>
      <w:r w:rsidR="001A5A2B">
        <w:rPr>
          <w:rFonts w:ascii="Times New Roman" w:hAnsi="Times New Roman" w:cs="Times New Roman"/>
          <w:sz w:val="24"/>
          <w:szCs w:val="24"/>
        </w:rPr>
        <w:t>,</w:t>
      </w:r>
      <w:r w:rsidRPr="008130E3">
        <w:rPr>
          <w:rFonts w:ascii="Times New Roman" w:hAnsi="Times New Roman" w:cs="Times New Roman"/>
          <w:sz w:val="24"/>
          <w:szCs w:val="24"/>
        </w:rPr>
        <w:t xml:space="preserve"> посредством Европейски</w:t>
      </w:r>
      <w:r w:rsidR="003E35A7">
        <w:rPr>
          <w:rFonts w:ascii="Times New Roman" w:hAnsi="Times New Roman" w:cs="Times New Roman"/>
          <w:sz w:val="24"/>
          <w:szCs w:val="24"/>
        </w:rPr>
        <w:t>я</w:t>
      </w:r>
      <w:r w:rsidRPr="008130E3">
        <w:rPr>
          <w:rFonts w:ascii="Times New Roman" w:hAnsi="Times New Roman" w:cs="Times New Roman"/>
          <w:sz w:val="24"/>
          <w:szCs w:val="24"/>
        </w:rPr>
        <w:t xml:space="preserve"> регистър на разрешените типове превозни средства</w:t>
      </w:r>
      <w:r w:rsidR="001A5A2B">
        <w:rPr>
          <w:rFonts w:ascii="Times New Roman" w:hAnsi="Times New Roman" w:cs="Times New Roman"/>
          <w:sz w:val="24"/>
          <w:szCs w:val="24"/>
        </w:rPr>
        <w:t>,</w:t>
      </w:r>
      <w:r w:rsidRPr="008130E3">
        <w:rPr>
          <w:rFonts w:ascii="Times New Roman" w:hAnsi="Times New Roman" w:cs="Times New Roman"/>
          <w:sz w:val="24"/>
          <w:szCs w:val="24"/>
        </w:rPr>
        <w:t xml:space="preserve"> достъпност на данните за издадените разрешения по чл. 54ж.“</w:t>
      </w:r>
    </w:p>
    <w:p w:rsidR="00FD7706" w:rsidRPr="008130E3" w:rsidRDefault="003357F7" w:rsidP="003357F7">
      <w:pPr>
        <w:pStyle w:val="ListParagraph"/>
        <w:numPr>
          <w:ilvl w:val="0"/>
          <w:numId w:val="32"/>
        </w:numPr>
        <w:tabs>
          <w:tab w:val="left" w:pos="1134"/>
        </w:tabs>
        <w:spacing w:after="0" w:line="240" w:lineRule="auto"/>
        <w:ind w:left="0" w:firstLine="709"/>
        <w:jc w:val="both"/>
        <w:rPr>
          <w:rFonts w:ascii="Times New Roman" w:hAnsi="Times New Roman" w:cs="Times New Roman"/>
          <w:sz w:val="24"/>
          <w:szCs w:val="24"/>
        </w:rPr>
      </w:pPr>
      <w:r w:rsidRPr="008130E3">
        <w:rPr>
          <w:rFonts w:ascii="Times New Roman" w:hAnsi="Times New Roman" w:cs="Times New Roman"/>
          <w:sz w:val="24"/>
          <w:szCs w:val="24"/>
        </w:rPr>
        <w:t>В</w:t>
      </w:r>
      <w:r w:rsidR="00FD7706" w:rsidRPr="008130E3">
        <w:rPr>
          <w:rFonts w:ascii="Times New Roman" w:hAnsi="Times New Roman" w:cs="Times New Roman"/>
          <w:sz w:val="24"/>
          <w:szCs w:val="24"/>
        </w:rPr>
        <w:t xml:space="preserve"> ал. 3 думите „</w:t>
      </w:r>
      <w:r w:rsidR="00FD7706" w:rsidRPr="008130E3">
        <w:rPr>
          <w:rFonts w:ascii="Times New Roman" w:hAnsi="Times New Roman" w:cs="Times New Roman"/>
          <w:sz w:val="24"/>
          <w:szCs w:val="24"/>
          <w:lang w:val="x-none"/>
        </w:rPr>
        <w:t>посредством регистъра на превозните средства</w:t>
      </w:r>
      <w:r w:rsidR="00FD7706" w:rsidRPr="008130E3">
        <w:rPr>
          <w:rFonts w:ascii="Times New Roman" w:hAnsi="Times New Roman" w:cs="Times New Roman"/>
          <w:sz w:val="24"/>
          <w:szCs w:val="24"/>
        </w:rPr>
        <w:t>“ се заличават.</w:t>
      </w:r>
    </w:p>
    <w:p w:rsidR="00FD7706" w:rsidRPr="008130E3" w:rsidRDefault="00FD7706" w:rsidP="001F211A">
      <w:pPr>
        <w:spacing w:after="0" w:line="240" w:lineRule="auto"/>
        <w:ind w:firstLine="708"/>
        <w:jc w:val="both"/>
        <w:rPr>
          <w:rFonts w:ascii="Times New Roman" w:hAnsi="Times New Roman" w:cs="Times New Roman"/>
          <w:b/>
          <w:sz w:val="24"/>
          <w:szCs w:val="24"/>
        </w:rPr>
      </w:pPr>
    </w:p>
    <w:p w:rsidR="00416880" w:rsidRPr="008130E3" w:rsidRDefault="001A1270" w:rsidP="001F211A">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0C3450">
        <w:rPr>
          <w:rFonts w:ascii="Times New Roman" w:hAnsi="Times New Roman" w:cs="Times New Roman"/>
          <w:b/>
          <w:sz w:val="24"/>
          <w:szCs w:val="24"/>
        </w:rPr>
        <w:t>30</w:t>
      </w:r>
      <w:r w:rsidR="00445E7D" w:rsidRPr="008130E3">
        <w:rPr>
          <w:rFonts w:ascii="Times New Roman" w:hAnsi="Times New Roman" w:cs="Times New Roman"/>
          <w:b/>
          <w:sz w:val="24"/>
          <w:szCs w:val="24"/>
        </w:rPr>
        <w:t>.</w:t>
      </w:r>
      <w:r w:rsidR="00416880" w:rsidRPr="008130E3">
        <w:rPr>
          <w:rFonts w:ascii="Times New Roman" w:hAnsi="Times New Roman" w:cs="Times New Roman"/>
        </w:rPr>
        <w:t xml:space="preserve"> </w:t>
      </w:r>
      <w:r w:rsidR="00BF5795" w:rsidRPr="008130E3">
        <w:rPr>
          <w:rFonts w:ascii="Times New Roman" w:hAnsi="Times New Roman" w:cs="Times New Roman"/>
          <w:sz w:val="24"/>
          <w:szCs w:val="24"/>
        </w:rPr>
        <w:t>Създава се Приложение № 1а</w:t>
      </w:r>
      <w:r w:rsidR="009F6525" w:rsidRPr="008130E3">
        <w:rPr>
          <w:rFonts w:ascii="Times New Roman" w:hAnsi="Times New Roman" w:cs="Times New Roman"/>
          <w:sz w:val="24"/>
          <w:szCs w:val="24"/>
        </w:rPr>
        <w:t xml:space="preserve"> към чл. 51, ал. 1:</w:t>
      </w:r>
    </w:p>
    <w:p w:rsidR="009F6525" w:rsidRPr="008130E3" w:rsidRDefault="003E35A7" w:rsidP="009F652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w:t>
      </w:r>
      <w:r w:rsidR="00E24DC0" w:rsidRPr="008130E3">
        <w:rPr>
          <w:rFonts w:ascii="Times New Roman" w:hAnsi="Times New Roman" w:cs="Times New Roman"/>
          <w:b/>
          <w:sz w:val="24"/>
          <w:szCs w:val="24"/>
        </w:rPr>
        <w:t>Приложение № 1а</w:t>
      </w:r>
    </w:p>
    <w:p w:rsidR="009F6525" w:rsidRPr="008130E3" w:rsidRDefault="003E35A7" w:rsidP="009F6525">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к</w:t>
      </w:r>
      <w:r w:rsidR="009F6525" w:rsidRPr="008130E3">
        <w:rPr>
          <w:rFonts w:ascii="Times New Roman" w:hAnsi="Times New Roman" w:cs="Times New Roman"/>
          <w:b/>
          <w:sz w:val="24"/>
          <w:szCs w:val="24"/>
        </w:rPr>
        <w:t>ъм чл. 51, ал. 1</w:t>
      </w:r>
    </w:p>
    <w:p w:rsidR="009F6525" w:rsidRPr="008130E3" w:rsidRDefault="009F6525" w:rsidP="009F6525">
      <w:pPr>
        <w:spacing w:after="0" w:line="240" w:lineRule="auto"/>
        <w:jc w:val="right"/>
        <w:rPr>
          <w:rFonts w:ascii="Times New Roman" w:eastAsiaTheme="minorEastAsia" w:hAnsi="Times New Roman" w:cs="Times New Roman"/>
          <w:sz w:val="24"/>
          <w:szCs w:val="24"/>
          <w:lang w:eastAsia="bg-BG"/>
        </w:rPr>
      </w:pPr>
    </w:p>
    <w:p w:rsidR="009F6525" w:rsidRPr="008130E3" w:rsidRDefault="003A5C8A" w:rsidP="003A5C8A">
      <w:pPr>
        <w:spacing w:after="0" w:line="240" w:lineRule="auto"/>
        <w:jc w:val="center"/>
        <w:rPr>
          <w:rFonts w:ascii="Times New Roman" w:hAnsi="Times New Roman" w:cs="Times New Roman"/>
          <w:b/>
          <w:sz w:val="24"/>
          <w:szCs w:val="24"/>
        </w:rPr>
      </w:pPr>
      <w:r w:rsidRPr="008130E3">
        <w:rPr>
          <w:rFonts w:ascii="Times New Roman" w:hAnsi="Times New Roman" w:cs="Times New Roman"/>
          <w:b/>
          <w:sz w:val="24"/>
          <w:szCs w:val="24"/>
        </w:rPr>
        <w:t>ЕО ДЕКЛАРАЦИЯ ЗА ПРОВЕРКА НА ПОДСИСТЕМИ</w:t>
      </w:r>
    </w:p>
    <w:p w:rsidR="003A5C8A" w:rsidRPr="008130E3" w:rsidRDefault="003A5C8A" w:rsidP="003A5C8A">
      <w:pPr>
        <w:spacing w:after="0" w:line="240" w:lineRule="auto"/>
        <w:jc w:val="center"/>
        <w:rPr>
          <w:rFonts w:ascii="Times New Roman" w:hAnsi="Times New Roman" w:cs="Times New Roman"/>
          <w:b/>
          <w:sz w:val="24"/>
          <w:szCs w:val="24"/>
        </w:rPr>
      </w:pPr>
    </w:p>
    <w:p w:rsidR="003A5C8A" w:rsidRPr="008130E3" w:rsidRDefault="003A5C8A" w:rsidP="004116B6">
      <w:pPr>
        <w:pStyle w:val="ListParagraph"/>
        <w:numPr>
          <w:ilvl w:val="0"/>
          <w:numId w:val="7"/>
        </w:numPr>
        <w:spacing w:after="0" w:line="240" w:lineRule="auto"/>
        <w:ind w:left="0" w:firstLine="851"/>
        <w:jc w:val="both"/>
        <w:rPr>
          <w:rFonts w:ascii="Times New Roman" w:hAnsi="Times New Roman" w:cs="Times New Roman"/>
          <w:sz w:val="24"/>
          <w:szCs w:val="24"/>
        </w:rPr>
      </w:pPr>
      <w:r w:rsidRPr="008130E3">
        <w:rPr>
          <w:rFonts w:ascii="Times New Roman" w:hAnsi="Times New Roman" w:cs="Times New Roman"/>
          <w:b/>
          <w:sz w:val="24"/>
          <w:szCs w:val="24"/>
        </w:rPr>
        <w:t>Декларация съгласно изискванията на Европейския съюз за проверка на подсистеми</w:t>
      </w:r>
    </w:p>
    <w:p w:rsidR="003A5C8A" w:rsidRPr="008130E3" w:rsidRDefault="003A5C8A" w:rsidP="003A5C8A">
      <w:pPr>
        <w:spacing w:after="0" w:line="240" w:lineRule="auto"/>
        <w:jc w:val="both"/>
        <w:rPr>
          <w:rFonts w:ascii="Times New Roman" w:hAnsi="Times New Roman" w:cs="Times New Roman"/>
          <w:b/>
          <w:sz w:val="24"/>
          <w:szCs w:val="24"/>
        </w:rPr>
      </w:pPr>
    </w:p>
    <w:p w:rsidR="008D2981" w:rsidRPr="008130E3" w:rsidRDefault="008D2981" w:rsidP="00993EFB">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 xml:space="preserve">ЕО декларацията за проверка на подсистема е декларация, изготвена от лицето по чл. 48, ал. 1, в която декларира на своя отговорност, че подсистемата, за която са приложени съответни процедури за проверка, отговаря на изискванията на съответното законодателство на Европейския съюз (ЕС), включително на приложимите национални правила. </w:t>
      </w:r>
    </w:p>
    <w:p w:rsidR="00993EFB" w:rsidRPr="008130E3" w:rsidRDefault="00F91BFB" w:rsidP="00993EFB">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ЕО декларацията за проверка</w:t>
      </w:r>
      <w:r w:rsidR="0047338D" w:rsidRPr="008130E3">
        <w:rPr>
          <w:rFonts w:ascii="Times New Roman" w:hAnsi="Times New Roman" w:cs="Times New Roman"/>
          <w:sz w:val="24"/>
          <w:szCs w:val="24"/>
        </w:rPr>
        <w:t xml:space="preserve"> и придружаващите я документи трябва да са датирани и подписани.</w:t>
      </w:r>
    </w:p>
    <w:p w:rsidR="00C05219" w:rsidRPr="008130E3" w:rsidRDefault="00C05219" w:rsidP="00993EFB">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ЕО декларацията за проверка се изготвя въз основава на информация, получена от ЕО процедурата за проверка на подси</w:t>
      </w:r>
      <w:r w:rsidR="00FA3D1B" w:rsidRPr="008130E3">
        <w:rPr>
          <w:rFonts w:ascii="Times New Roman" w:hAnsi="Times New Roman" w:cs="Times New Roman"/>
          <w:sz w:val="24"/>
          <w:szCs w:val="24"/>
        </w:rPr>
        <w:t xml:space="preserve">стемата, която </w:t>
      </w:r>
      <w:r w:rsidR="004116B6">
        <w:rPr>
          <w:rFonts w:ascii="Times New Roman" w:hAnsi="Times New Roman" w:cs="Times New Roman"/>
          <w:sz w:val="24"/>
          <w:szCs w:val="24"/>
        </w:rPr>
        <w:t xml:space="preserve">се съдържа </w:t>
      </w:r>
      <w:r w:rsidR="00FA3D1B" w:rsidRPr="008130E3">
        <w:rPr>
          <w:rFonts w:ascii="Times New Roman" w:hAnsi="Times New Roman" w:cs="Times New Roman"/>
          <w:sz w:val="24"/>
          <w:szCs w:val="24"/>
        </w:rPr>
        <w:t>в П</w:t>
      </w:r>
      <w:r w:rsidRPr="008130E3">
        <w:rPr>
          <w:rFonts w:ascii="Times New Roman" w:hAnsi="Times New Roman" w:cs="Times New Roman"/>
          <w:sz w:val="24"/>
          <w:szCs w:val="24"/>
        </w:rPr>
        <w:t>риложение № 1б. Декларация</w:t>
      </w:r>
      <w:r w:rsidR="004116B6">
        <w:rPr>
          <w:rFonts w:ascii="Times New Roman" w:hAnsi="Times New Roman" w:cs="Times New Roman"/>
          <w:sz w:val="24"/>
          <w:szCs w:val="24"/>
        </w:rPr>
        <w:t>та</w:t>
      </w:r>
      <w:r w:rsidRPr="008130E3">
        <w:rPr>
          <w:rFonts w:ascii="Times New Roman" w:hAnsi="Times New Roman" w:cs="Times New Roman"/>
          <w:sz w:val="24"/>
          <w:szCs w:val="24"/>
        </w:rPr>
        <w:t xml:space="preserve"> трябва да е на езика, </w:t>
      </w:r>
      <w:r w:rsidR="004116B6">
        <w:rPr>
          <w:rFonts w:ascii="Times New Roman" w:hAnsi="Times New Roman" w:cs="Times New Roman"/>
          <w:sz w:val="24"/>
          <w:szCs w:val="24"/>
        </w:rPr>
        <w:t xml:space="preserve">посочен </w:t>
      </w:r>
      <w:r w:rsidRPr="008130E3">
        <w:rPr>
          <w:rFonts w:ascii="Times New Roman" w:hAnsi="Times New Roman" w:cs="Times New Roman"/>
          <w:sz w:val="24"/>
          <w:szCs w:val="24"/>
        </w:rPr>
        <w:t>в чл. 51, ал. 2 и трябва да съдържа най-малко:</w:t>
      </w:r>
    </w:p>
    <w:p w:rsidR="00EE4CC2" w:rsidRPr="008130E3" w:rsidRDefault="006553C4" w:rsidP="00993EFB">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а) позоваване на настоящата наредба, на съответните ТСОС и на приложимите национални технически правила и национални правила за безопасност;</w:t>
      </w:r>
    </w:p>
    <w:p w:rsidR="006553C4" w:rsidRPr="008130E3" w:rsidRDefault="00C028F5" w:rsidP="00993EFB">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 xml:space="preserve">б) посочване на ТСОС или на техните части, съответствието с които е било проверено при ЕО процедурата за проверка, както и на националните правила, приложени в случаите по чл. 26, </w:t>
      </w:r>
      <w:r w:rsidR="00E24DC0" w:rsidRPr="008130E3">
        <w:rPr>
          <w:rFonts w:ascii="Times New Roman" w:hAnsi="Times New Roman" w:cs="Times New Roman"/>
          <w:sz w:val="24"/>
          <w:szCs w:val="24"/>
        </w:rPr>
        <w:t xml:space="preserve">ал. 1, </w:t>
      </w:r>
      <w:r w:rsidRPr="008130E3">
        <w:rPr>
          <w:rFonts w:ascii="Times New Roman" w:hAnsi="Times New Roman" w:cs="Times New Roman"/>
          <w:sz w:val="24"/>
          <w:szCs w:val="24"/>
        </w:rPr>
        <w:t>частично прилагане на ТСОС по отношение на модернизиране или обновяване, преходен период в дадена ТСОС или специфичен случай;</w:t>
      </w:r>
    </w:p>
    <w:p w:rsidR="00C028F5" w:rsidRPr="008130E3" w:rsidRDefault="00052846" w:rsidP="00993EFB">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в) търговското наименование, ЕИК (код по БУЛСТАТ) и адреса на лицето по чл. 48, ал. 1 (в случай на упълномощен представител се посочва също и търговското наименование на лицето по чл. 48, ал.1)</w:t>
      </w:r>
      <w:r w:rsidR="000017E5" w:rsidRPr="008130E3">
        <w:rPr>
          <w:rFonts w:ascii="Times New Roman" w:hAnsi="Times New Roman" w:cs="Times New Roman"/>
          <w:sz w:val="24"/>
          <w:szCs w:val="24"/>
        </w:rPr>
        <w:t>;</w:t>
      </w:r>
    </w:p>
    <w:p w:rsidR="001978F1" w:rsidRPr="008130E3" w:rsidRDefault="00121C0F" w:rsidP="00993EFB">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г) кратко описание на подсистемата;</w:t>
      </w:r>
    </w:p>
    <w:p w:rsidR="00C26EA0" w:rsidRPr="008130E3" w:rsidRDefault="00A97E9F" w:rsidP="00A97E9F">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д) наименованието, ЕИК (код по БУЛСТАТ), адреса и идентификационния номер по чл. 56г, ал. 5 на нотифицирания орган, който е провел (съответно наименованията, ЕИК (код по БУЛСТАТ), адресите и идентификационните номера по чл. 56г, ал. 5 на нотифицираните органи, които са провели) ЕО проверката (ЕО проверките) по член 48, ал. 1</w:t>
      </w:r>
      <w:r w:rsidR="00C26EA0" w:rsidRPr="008130E3">
        <w:rPr>
          <w:rFonts w:ascii="Times New Roman" w:hAnsi="Times New Roman" w:cs="Times New Roman"/>
          <w:sz w:val="24"/>
          <w:szCs w:val="24"/>
        </w:rPr>
        <w:t>;</w:t>
      </w:r>
    </w:p>
    <w:p w:rsidR="00C26EA0" w:rsidRPr="008130E3" w:rsidRDefault="0076157E" w:rsidP="00993EFB">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е) наименованието, ЕИК (код по БУЛСТАТ), адреса и идентификационния номер по чл. 56г, ал. 5 на нотифицирания орган, който е провел (съответно наименованията, ЕИК (код по БУЛСТАТ), адресите и идентификационните номера по чл. 56г, ал. 5 на нотифицираните органи, които са провели) оценката на съответствието с други нормативни изисквания, произтичащи от Договора за Европейския съюз и Договора за функциониране на ЕС</w:t>
      </w:r>
      <w:r w:rsidR="00C26EA0" w:rsidRPr="008130E3">
        <w:rPr>
          <w:rFonts w:ascii="Times New Roman" w:hAnsi="Times New Roman" w:cs="Times New Roman"/>
          <w:sz w:val="24"/>
          <w:szCs w:val="24"/>
        </w:rPr>
        <w:t>;</w:t>
      </w:r>
    </w:p>
    <w:p w:rsidR="00850168" w:rsidRPr="008130E3" w:rsidRDefault="0076157E" w:rsidP="00993EFB">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ж) наименованието, ЕИК (код по БУЛСТАТ) и адреса на определения орган по чл. 55, ал. 2, който е провел (съответно наименованията, ЕИК (код по БУЛСТАТ) и адресите на определените органи по чл. 55, ал. 2, които са провели) проверката (проверките) на съответствието с националните правила по член 29, ал. 1</w:t>
      </w:r>
      <w:r w:rsidR="001C1D4C" w:rsidRPr="008130E3">
        <w:rPr>
          <w:rFonts w:ascii="Times New Roman" w:hAnsi="Times New Roman" w:cs="Times New Roman"/>
          <w:sz w:val="24"/>
          <w:szCs w:val="24"/>
        </w:rPr>
        <w:t>;</w:t>
      </w:r>
    </w:p>
    <w:p w:rsidR="0025205F" w:rsidRPr="008130E3" w:rsidRDefault="00FF6978" w:rsidP="00993EFB">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з) наименованието, ЕИК (код по БУЛСТАТ) и адреса на оценяващия орган, който е изготвил (оценяващите органи, които са изготвили) докладите за оценка на безопасността във връзка с използването на общия метод за безопасност за определянето и оценката на риска, в случаите при които това се изисква съгласно настоящата наредба</w:t>
      </w:r>
      <w:r w:rsidR="0025205F" w:rsidRPr="008130E3">
        <w:rPr>
          <w:rFonts w:ascii="Times New Roman" w:hAnsi="Times New Roman" w:cs="Times New Roman"/>
          <w:sz w:val="24"/>
          <w:szCs w:val="24"/>
        </w:rPr>
        <w:t>;</w:t>
      </w:r>
    </w:p>
    <w:p w:rsidR="00823BA9" w:rsidRPr="008130E3" w:rsidRDefault="009147D2" w:rsidP="00993EFB">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lastRenderedPageBreak/>
        <w:t>и) позоваванията на документите, съдържащи се в техническото досие, придружаващо ЕО декларацията за проверка</w:t>
      </w:r>
      <w:r w:rsidR="00823BA9" w:rsidRPr="008130E3">
        <w:rPr>
          <w:rFonts w:ascii="Times New Roman" w:hAnsi="Times New Roman" w:cs="Times New Roman"/>
          <w:sz w:val="24"/>
          <w:szCs w:val="24"/>
        </w:rPr>
        <w:t>;</w:t>
      </w:r>
    </w:p>
    <w:p w:rsidR="00823BA9" w:rsidRPr="008130E3" w:rsidRDefault="00CC531C" w:rsidP="00993EFB">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й) всички съответни временни или окончателни изисквания, на които трябва да съответства подсистемата, и по-конкретно ограничения или условия за експлоатация, където това е приложимо</w:t>
      </w:r>
      <w:r w:rsidR="00003AE3" w:rsidRPr="008130E3">
        <w:rPr>
          <w:rFonts w:ascii="Times New Roman" w:hAnsi="Times New Roman" w:cs="Times New Roman"/>
          <w:sz w:val="24"/>
          <w:szCs w:val="24"/>
        </w:rPr>
        <w:t>;</w:t>
      </w:r>
    </w:p>
    <w:p w:rsidR="00003AE3" w:rsidRPr="008130E3" w:rsidRDefault="00CD1390" w:rsidP="00993EFB">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к) Имената и Единен граждански номер (ЕГН) или Личен номер на чужденец (ЛНЧ) на подписалия (т.е. на физическото лице, упълномощено да подпише или физическите лица, упълномощени да подпишат декларацията)</w:t>
      </w:r>
      <w:r w:rsidR="00FF30A6" w:rsidRPr="008130E3">
        <w:rPr>
          <w:rFonts w:ascii="Times New Roman" w:hAnsi="Times New Roman" w:cs="Times New Roman"/>
          <w:sz w:val="24"/>
          <w:szCs w:val="24"/>
        </w:rPr>
        <w:t>.</w:t>
      </w:r>
    </w:p>
    <w:p w:rsidR="00C169EB" w:rsidRPr="008130E3" w:rsidRDefault="00C169EB" w:rsidP="00993EFB">
      <w:pPr>
        <w:spacing w:after="0" w:line="240" w:lineRule="auto"/>
        <w:ind w:firstLine="708"/>
        <w:jc w:val="both"/>
        <w:rPr>
          <w:rFonts w:ascii="Times New Roman" w:hAnsi="Times New Roman" w:cs="Times New Roman"/>
          <w:sz w:val="24"/>
          <w:szCs w:val="24"/>
        </w:rPr>
      </w:pPr>
    </w:p>
    <w:p w:rsidR="00A01751" w:rsidRPr="008130E3" w:rsidRDefault="004116B6" w:rsidP="00A01751">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 xml:space="preserve">Посочените по горе изисквания </w:t>
      </w:r>
      <w:r w:rsidR="00A01751" w:rsidRPr="008130E3">
        <w:rPr>
          <w:rFonts w:ascii="Times New Roman" w:hAnsi="Times New Roman" w:cs="Times New Roman"/>
          <w:sz w:val="24"/>
          <w:szCs w:val="24"/>
        </w:rPr>
        <w:t xml:space="preserve">се прилагат за декларацията и когато са дадени препоръки с „Междинен </w:t>
      </w:r>
      <w:r w:rsidR="0041652B" w:rsidRPr="008130E3">
        <w:rPr>
          <w:rFonts w:ascii="Times New Roman" w:hAnsi="Times New Roman" w:cs="Times New Roman"/>
          <w:sz w:val="24"/>
          <w:szCs w:val="24"/>
        </w:rPr>
        <w:t>сертификат</w:t>
      </w:r>
      <w:r w:rsidR="00A01751" w:rsidRPr="008130E3">
        <w:rPr>
          <w:rFonts w:ascii="Times New Roman" w:hAnsi="Times New Roman" w:cs="Times New Roman"/>
          <w:sz w:val="24"/>
          <w:szCs w:val="24"/>
        </w:rPr>
        <w:t xml:space="preserve"> за проверка“ (</w:t>
      </w:r>
      <w:r w:rsidR="0041652B" w:rsidRPr="008130E3">
        <w:rPr>
          <w:rFonts w:ascii="Times New Roman" w:hAnsi="Times New Roman" w:cs="Times New Roman"/>
          <w:sz w:val="24"/>
          <w:szCs w:val="24"/>
        </w:rPr>
        <w:t>МСП</w:t>
      </w:r>
      <w:r w:rsidR="00A01751" w:rsidRPr="008130E3">
        <w:rPr>
          <w:rFonts w:ascii="Times New Roman" w:hAnsi="Times New Roman" w:cs="Times New Roman"/>
          <w:sz w:val="24"/>
          <w:szCs w:val="24"/>
        </w:rPr>
        <w:t xml:space="preserve">) в случаите, при които се прави позоваване на </w:t>
      </w:r>
      <w:r w:rsidR="003821B3" w:rsidRPr="008130E3">
        <w:rPr>
          <w:rFonts w:ascii="Times New Roman" w:hAnsi="Times New Roman" w:cs="Times New Roman"/>
          <w:sz w:val="24"/>
          <w:szCs w:val="24"/>
        </w:rPr>
        <w:t xml:space="preserve">такъв </w:t>
      </w:r>
      <w:r w:rsidR="00CE3115" w:rsidRPr="008130E3">
        <w:rPr>
          <w:rFonts w:ascii="Times New Roman" w:hAnsi="Times New Roman" w:cs="Times New Roman"/>
          <w:sz w:val="24"/>
          <w:szCs w:val="24"/>
        </w:rPr>
        <w:t>сертификат</w:t>
      </w:r>
      <w:r w:rsidR="00A01751" w:rsidRPr="008130E3">
        <w:rPr>
          <w:rFonts w:ascii="Times New Roman" w:hAnsi="Times New Roman" w:cs="Times New Roman"/>
          <w:sz w:val="24"/>
          <w:szCs w:val="24"/>
        </w:rPr>
        <w:t xml:space="preserve"> съгласно приложение № 1б.</w:t>
      </w:r>
    </w:p>
    <w:p w:rsidR="003355BD" w:rsidRPr="008130E3" w:rsidRDefault="003355BD" w:rsidP="003355BD">
      <w:pPr>
        <w:spacing w:after="0" w:line="240" w:lineRule="auto"/>
        <w:jc w:val="both"/>
        <w:rPr>
          <w:rFonts w:ascii="Times New Roman" w:hAnsi="Times New Roman" w:cs="Times New Roman"/>
          <w:sz w:val="24"/>
          <w:szCs w:val="24"/>
        </w:rPr>
      </w:pPr>
    </w:p>
    <w:p w:rsidR="003355BD" w:rsidRPr="008130E3" w:rsidRDefault="003355BD" w:rsidP="004116B6">
      <w:pPr>
        <w:pStyle w:val="ListParagraph"/>
        <w:numPr>
          <w:ilvl w:val="0"/>
          <w:numId w:val="7"/>
        </w:numPr>
        <w:spacing w:after="0" w:line="240" w:lineRule="auto"/>
        <w:ind w:left="0" w:firstLine="709"/>
        <w:jc w:val="both"/>
        <w:rPr>
          <w:rFonts w:ascii="Times New Roman" w:hAnsi="Times New Roman" w:cs="Times New Roman"/>
          <w:b/>
          <w:sz w:val="24"/>
          <w:szCs w:val="24"/>
        </w:rPr>
      </w:pPr>
      <w:r w:rsidRPr="008130E3">
        <w:rPr>
          <w:rFonts w:ascii="Times New Roman" w:hAnsi="Times New Roman" w:cs="Times New Roman"/>
          <w:b/>
          <w:sz w:val="24"/>
          <w:szCs w:val="24"/>
        </w:rPr>
        <w:t>ЕО декларация за проверка на подсистеми в случай на промени в тях</w:t>
      </w:r>
    </w:p>
    <w:p w:rsidR="003355BD" w:rsidRPr="008130E3" w:rsidRDefault="003355BD" w:rsidP="003355BD">
      <w:pPr>
        <w:pStyle w:val="ListParagraph"/>
        <w:spacing w:after="0" w:line="240" w:lineRule="auto"/>
        <w:jc w:val="both"/>
        <w:rPr>
          <w:rFonts w:ascii="Times New Roman" w:hAnsi="Times New Roman" w:cs="Times New Roman"/>
          <w:b/>
          <w:sz w:val="24"/>
          <w:szCs w:val="24"/>
        </w:rPr>
      </w:pPr>
    </w:p>
    <w:p w:rsidR="003355BD" w:rsidRPr="008130E3" w:rsidRDefault="00413021" w:rsidP="008C7E02">
      <w:pPr>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В случай на промяна, която не е в рамките на ремонтни работи по дадена подсистема, за която има ЕО декларация за проверка, без това да засяга разпоредбите на чл. 45, се прилагат следните </w:t>
      </w:r>
      <w:r w:rsidR="004116B6">
        <w:rPr>
          <w:rFonts w:ascii="Times New Roman" w:hAnsi="Times New Roman" w:cs="Times New Roman"/>
          <w:sz w:val="24"/>
          <w:szCs w:val="24"/>
        </w:rPr>
        <w:t>изисквания:</w:t>
      </w:r>
    </w:p>
    <w:p w:rsidR="00CB620B" w:rsidRPr="008130E3" w:rsidRDefault="00CB620B" w:rsidP="004C2280">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2.1.</w:t>
      </w:r>
      <w:r w:rsidRPr="008130E3">
        <w:rPr>
          <w:rFonts w:ascii="Times New Roman" w:hAnsi="Times New Roman" w:cs="Times New Roman"/>
          <w:sz w:val="24"/>
          <w:szCs w:val="24"/>
        </w:rPr>
        <w:t xml:space="preserve"> Когато въвеждащата промяната организация докаже, че промяната не засяга основните проектни характеристики на подсистемата, имащи значение за спазване на изискванията по отношение на основните параметри: </w:t>
      </w:r>
    </w:p>
    <w:p w:rsidR="00CB620B" w:rsidRPr="008130E3" w:rsidRDefault="00CB620B" w:rsidP="00CB620B">
      <w:pPr>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а) въвеждащата промяната организация актуализира позоваванията към документите, влизащи в техническото досие, придружаващо ЕО декларацията за проверка; </w:t>
      </w:r>
    </w:p>
    <w:p w:rsidR="008C7E02" w:rsidRPr="008130E3" w:rsidRDefault="00CB620B" w:rsidP="00CB620B">
      <w:pPr>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sz w:val="24"/>
          <w:szCs w:val="24"/>
        </w:rPr>
        <w:t>б) не се издава нова ЕО</w:t>
      </w:r>
      <w:r w:rsidR="003821B3" w:rsidRPr="008130E3">
        <w:rPr>
          <w:rFonts w:ascii="Times New Roman" w:hAnsi="Times New Roman" w:cs="Times New Roman"/>
          <w:sz w:val="24"/>
          <w:szCs w:val="24"/>
        </w:rPr>
        <w:t xml:space="preserve"> декларация за проверка</w:t>
      </w:r>
      <w:r w:rsidR="00964351" w:rsidRPr="008130E3">
        <w:rPr>
          <w:rFonts w:ascii="Times New Roman" w:hAnsi="Times New Roman" w:cs="Times New Roman"/>
          <w:sz w:val="24"/>
          <w:szCs w:val="24"/>
        </w:rPr>
        <w:t>.</w:t>
      </w:r>
    </w:p>
    <w:p w:rsidR="00CB620B" w:rsidRPr="008130E3" w:rsidRDefault="00CB620B" w:rsidP="004C2280">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2.2.</w:t>
      </w:r>
      <w:r w:rsidRPr="008130E3">
        <w:rPr>
          <w:rFonts w:ascii="Times New Roman" w:hAnsi="Times New Roman" w:cs="Times New Roman"/>
          <w:sz w:val="24"/>
          <w:szCs w:val="24"/>
        </w:rPr>
        <w:t xml:space="preserve"> Когато въвеждащата промяната организация докаже, че промяната засяга основните проектни характеристики на подсистемата, имащи значение за спазване на изискванията по отношение на основни параметри на подсистемата: </w:t>
      </w:r>
    </w:p>
    <w:p w:rsidR="004116B6" w:rsidRDefault="00CB620B" w:rsidP="00CB620B">
      <w:pPr>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а) въвеждащата промяната организация изготвя допълнителна ЕО декларация за проверка, отнасяща се за съответните основни параметри; </w:t>
      </w:r>
    </w:p>
    <w:p w:rsidR="00CB620B" w:rsidRPr="008130E3" w:rsidRDefault="00CB620B" w:rsidP="00CB620B">
      <w:pPr>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б) към допълнителната ЕО декларация за проверка се прилага списък на документите от първоначалното техническо досие, придружаващо ЕО декларацията за проверка, които вече не са валидни; </w:t>
      </w:r>
    </w:p>
    <w:p w:rsidR="00CB620B" w:rsidRPr="008130E3" w:rsidRDefault="00CB620B" w:rsidP="00CB620B">
      <w:pPr>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в) техническото досие, придружаващо ЕО декларацията за проверка, включва доказателство, че въздействието на промените е ограничено само до основните параметри по буква </w:t>
      </w:r>
      <w:r w:rsidR="004116B6">
        <w:rPr>
          <w:rFonts w:ascii="Times New Roman" w:hAnsi="Times New Roman" w:cs="Times New Roman"/>
          <w:sz w:val="24"/>
          <w:szCs w:val="24"/>
        </w:rPr>
        <w:t>„</w:t>
      </w:r>
      <w:r w:rsidRPr="008130E3">
        <w:rPr>
          <w:rFonts w:ascii="Times New Roman" w:hAnsi="Times New Roman" w:cs="Times New Roman"/>
          <w:sz w:val="24"/>
          <w:szCs w:val="24"/>
        </w:rPr>
        <w:t>а</w:t>
      </w:r>
      <w:r w:rsidR="004116B6">
        <w:rPr>
          <w:rFonts w:ascii="Times New Roman" w:hAnsi="Times New Roman" w:cs="Times New Roman"/>
          <w:sz w:val="24"/>
          <w:szCs w:val="24"/>
        </w:rPr>
        <w:t>“</w:t>
      </w:r>
      <w:r w:rsidRPr="008130E3">
        <w:rPr>
          <w:rFonts w:ascii="Times New Roman" w:hAnsi="Times New Roman" w:cs="Times New Roman"/>
          <w:sz w:val="24"/>
          <w:szCs w:val="24"/>
        </w:rPr>
        <w:t xml:space="preserve">; </w:t>
      </w:r>
    </w:p>
    <w:p w:rsidR="00CB620B" w:rsidRPr="008130E3" w:rsidRDefault="00CB620B" w:rsidP="00CB620B">
      <w:pPr>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sz w:val="24"/>
          <w:szCs w:val="24"/>
        </w:rPr>
        <w:t xml:space="preserve">г) </w:t>
      </w:r>
      <w:r w:rsidR="004116B6">
        <w:rPr>
          <w:rFonts w:ascii="Times New Roman" w:hAnsi="Times New Roman" w:cs="Times New Roman"/>
          <w:sz w:val="24"/>
          <w:szCs w:val="24"/>
        </w:rPr>
        <w:t xml:space="preserve">изискванията по т. 1 </w:t>
      </w:r>
      <w:r w:rsidRPr="008130E3">
        <w:rPr>
          <w:rFonts w:ascii="Times New Roman" w:hAnsi="Times New Roman" w:cs="Times New Roman"/>
          <w:sz w:val="24"/>
          <w:szCs w:val="24"/>
        </w:rPr>
        <w:t>се прилагат аналоги</w:t>
      </w:r>
      <w:r w:rsidR="004116B6">
        <w:rPr>
          <w:rFonts w:ascii="Times New Roman" w:hAnsi="Times New Roman" w:cs="Times New Roman"/>
          <w:sz w:val="24"/>
          <w:szCs w:val="24"/>
        </w:rPr>
        <w:t>чно</w:t>
      </w:r>
      <w:r w:rsidRPr="008130E3">
        <w:rPr>
          <w:rFonts w:ascii="Times New Roman" w:hAnsi="Times New Roman" w:cs="Times New Roman"/>
          <w:sz w:val="24"/>
          <w:szCs w:val="24"/>
        </w:rPr>
        <w:t xml:space="preserve"> и за тази допълнителна ЕО декларация за проверка; </w:t>
      </w:r>
    </w:p>
    <w:p w:rsidR="00402BE2" w:rsidRPr="008130E3" w:rsidRDefault="00CB620B" w:rsidP="00CB620B">
      <w:pPr>
        <w:spacing w:after="0" w:line="240" w:lineRule="auto"/>
        <w:ind w:firstLine="709"/>
        <w:jc w:val="both"/>
        <w:rPr>
          <w:rFonts w:ascii="Times New Roman" w:hAnsi="Times New Roman" w:cs="Times New Roman"/>
          <w:sz w:val="24"/>
          <w:szCs w:val="24"/>
        </w:rPr>
      </w:pPr>
      <w:r w:rsidRPr="008130E3">
        <w:rPr>
          <w:rFonts w:ascii="Times New Roman" w:hAnsi="Times New Roman" w:cs="Times New Roman"/>
          <w:sz w:val="24"/>
          <w:szCs w:val="24"/>
        </w:rPr>
        <w:t>д) първоначалната ЕО декларация за проверка остава валидна за тези части и основни параметри, които не зависят от промяната</w:t>
      </w:r>
      <w:r w:rsidR="00402BE2" w:rsidRPr="008130E3">
        <w:rPr>
          <w:rFonts w:ascii="Times New Roman" w:hAnsi="Times New Roman" w:cs="Times New Roman"/>
          <w:sz w:val="24"/>
          <w:szCs w:val="24"/>
        </w:rPr>
        <w:t>.</w:t>
      </w:r>
    </w:p>
    <w:p w:rsidR="00964351" w:rsidRPr="008130E3" w:rsidRDefault="00964351" w:rsidP="00964351">
      <w:pPr>
        <w:spacing w:after="0" w:line="240" w:lineRule="auto"/>
        <w:ind w:firstLine="709"/>
        <w:jc w:val="both"/>
        <w:rPr>
          <w:rFonts w:ascii="Times New Roman" w:hAnsi="Times New Roman" w:cs="Times New Roman"/>
          <w:sz w:val="24"/>
          <w:szCs w:val="24"/>
        </w:rPr>
      </w:pPr>
    </w:p>
    <w:p w:rsidR="00416880" w:rsidRPr="008130E3" w:rsidRDefault="00B32F43" w:rsidP="004116B6">
      <w:pPr>
        <w:pStyle w:val="ListParagraph"/>
        <w:numPr>
          <w:ilvl w:val="0"/>
          <w:numId w:val="7"/>
        </w:numPr>
        <w:spacing w:after="0" w:line="240" w:lineRule="auto"/>
        <w:ind w:left="0" w:firstLine="709"/>
        <w:jc w:val="both"/>
        <w:rPr>
          <w:rFonts w:ascii="Times New Roman" w:hAnsi="Times New Roman" w:cs="Times New Roman"/>
          <w:b/>
          <w:sz w:val="24"/>
          <w:szCs w:val="24"/>
        </w:rPr>
      </w:pPr>
      <w:r w:rsidRPr="008130E3">
        <w:rPr>
          <w:rFonts w:ascii="Times New Roman" w:hAnsi="Times New Roman" w:cs="Times New Roman"/>
          <w:b/>
          <w:sz w:val="24"/>
          <w:szCs w:val="24"/>
        </w:rPr>
        <w:t>ЕО декларация за проверка на подсистеми в случай на допълнителни проверки</w:t>
      </w:r>
    </w:p>
    <w:p w:rsidR="00B32F43" w:rsidRPr="008130E3" w:rsidRDefault="00B32F43" w:rsidP="00B32F43">
      <w:pPr>
        <w:spacing w:after="0" w:line="240" w:lineRule="auto"/>
        <w:jc w:val="both"/>
        <w:rPr>
          <w:rFonts w:ascii="Times New Roman" w:hAnsi="Times New Roman" w:cs="Times New Roman"/>
          <w:b/>
          <w:sz w:val="24"/>
          <w:szCs w:val="24"/>
        </w:rPr>
      </w:pPr>
    </w:p>
    <w:p w:rsidR="00B32F43" w:rsidRPr="008130E3" w:rsidRDefault="006E555D" w:rsidP="006E555D">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sz w:val="24"/>
          <w:szCs w:val="24"/>
        </w:rPr>
        <w:t xml:space="preserve">Издадена ЕО декларация за проверка на подсистема може да бъде допълнена в случай на допълнителни проверки, по-конкретно когато </w:t>
      </w:r>
      <w:r w:rsidR="004116B6">
        <w:rPr>
          <w:rFonts w:ascii="Times New Roman" w:hAnsi="Times New Roman" w:cs="Times New Roman"/>
          <w:sz w:val="24"/>
          <w:szCs w:val="24"/>
        </w:rPr>
        <w:t xml:space="preserve">такива </w:t>
      </w:r>
      <w:r w:rsidRPr="008130E3">
        <w:rPr>
          <w:rFonts w:ascii="Times New Roman" w:hAnsi="Times New Roman" w:cs="Times New Roman"/>
          <w:sz w:val="24"/>
          <w:szCs w:val="24"/>
        </w:rPr>
        <w:t xml:space="preserve">са необходими за допълнително разрешение за въвеждане в експлоатация. В този случай обхватът на допълнителната ЕО </w:t>
      </w:r>
      <w:r w:rsidRPr="004C2280">
        <w:rPr>
          <w:rFonts w:ascii="Times New Roman" w:hAnsi="Times New Roman" w:cs="Times New Roman"/>
          <w:sz w:val="24"/>
          <w:szCs w:val="24"/>
        </w:rPr>
        <w:t xml:space="preserve">декларация е в рамките на </w:t>
      </w:r>
      <w:r w:rsidRPr="008130E3">
        <w:rPr>
          <w:rFonts w:ascii="Times New Roman" w:hAnsi="Times New Roman" w:cs="Times New Roman"/>
          <w:sz w:val="24"/>
          <w:szCs w:val="24"/>
        </w:rPr>
        <w:t>обхвата на допълнителните проверки</w:t>
      </w:r>
      <w:r w:rsidR="00B32F43" w:rsidRPr="008130E3">
        <w:rPr>
          <w:rFonts w:ascii="Times New Roman" w:hAnsi="Times New Roman" w:cs="Times New Roman"/>
          <w:sz w:val="24"/>
          <w:szCs w:val="24"/>
        </w:rPr>
        <w:t>.</w:t>
      </w:r>
    </w:p>
    <w:p w:rsidR="00C251A0" w:rsidRPr="008130E3" w:rsidRDefault="00C251A0" w:rsidP="00AA7D38">
      <w:pPr>
        <w:spacing w:after="0" w:line="240" w:lineRule="auto"/>
        <w:ind w:firstLine="708"/>
        <w:jc w:val="both"/>
        <w:rPr>
          <w:rFonts w:ascii="Times New Roman" w:hAnsi="Times New Roman" w:cs="Times New Roman"/>
          <w:b/>
          <w:sz w:val="24"/>
          <w:szCs w:val="24"/>
        </w:rPr>
      </w:pPr>
    </w:p>
    <w:p w:rsidR="00AA7D38" w:rsidRPr="008130E3" w:rsidRDefault="00416880" w:rsidP="00AA7D38">
      <w:pPr>
        <w:spacing w:after="0" w:line="240" w:lineRule="auto"/>
        <w:ind w:firstLine="708"/>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447665" w:rsidRPr="008130E3">
        <w:rPr>
          <w:rFonts w:ascii="Times New Roman" w:hAnsi="Times New Roman" w:cs="Times New Roman"/>
          <w:b/>
          <w:sz w:val="24"/>
          <w:szCs w:val="24"/>
        </w:rPr>
        <w:t>3</w:t>
      </w:r>
      <w:r w:rsidR="000C3450">
        <w:rPr>
          <w:rFonts w:ascii="Times New Roman" w:hAnsi="Times New Roman" w:cs="Times New Roman"/>
          <w:b/>
          <w:sz w:val="24"/>
          <w:szCs w:val="24"/>
        </w:rPr>
        <w:t>1</w:t>
      </w:r>
      <w:r w:rsidR="00C24254" w:rsidRPr="008130E3">
        <w:rPr>
          <w:rFonts w:ascii="Times New Roman" w:hAnsi="Times New Roman" w:cs="Times New Roman"/>
          <w:b/>
          <w:sz w:val="24"/>
          <w:szCs w:val="24"/>
        </w:rPr>
        <w:t>.</w:t>
      </w:r>
      <w:r w:rsidR="00951751" w:rsidRPr="008130E3">
        <w:rPr>
          <w:rFonts w:ascii="Times New Roman" w:hAnsi="Times New Roman" w:cs="Times New Roman"/>
          <w:sz w:val="24"/>
          <w:szCs w:val="24"/>
        </w:rPr>
        <w:t xml:space="preserve"> </w:t>
      </w:r>
      <w:r w:rsidR="00E32946" w:rsidRPr="008130E3">
        <w:rPr>
          <w:rFonts w:ascii="Times New Roman" w:hAnsi="Times New Roman" w:cs="Times New Roman"/>
          <w:sz w:val="24"/>
          <w:szCs w:val="24"/>
        </w:rPr>
        <w:t>Създава се Приложение № 1б към чл. 48, ал. 1.</w:t>
      </w:r>
    </w:p>
    <w:p w:rsidR="00C710C6" w:rsidRPr="008130E3" w:rsidRDefault="00C710C6" w:rsidP="00AA7D38">
      <w:pPr>
        <w:spacing w:after="0" w:line="240" w:lineRule="auto"/>
        <w:ind w:firstLine="708"/>
        <w:jc w:val="both"/>
        <w:rPr>
          <w:rFonts w:ascii="Times New Roman" w:hAnsi="Times New Roman" w:cs="Times New Roman"/>
          <w:sz w:val="24"/>
          <w:szCs w:val="24"/>
        </w:rPr>
      </w:pPr>
    </w:p>
    <w:p w:rsidR="00C710C6" w:rsidRPr="008130E3" w:rsidRDefault="003E35A7" w:rsidP="00C710C6">
      <w:pPr>
        <w:spacing w:after="0" w:line="240" w:lineRule="auto"/>
        <w:ind w:firstLine="708"/>
        <w:jc w:val="right"/>
        <w:rPr>
          <w:rFonts w:ascii="Times New Roman" w:hAnsi="Times New Roman" w:cs="Times New Roman"/>
          <w:b/>
          <w:sz w:val="24"/>
          <w:szCs w:val="24"/>
        </w:rPr>
      </w:pPr>
      <w:r>
        <w:rPr>
          <w:rFonts w:ascii="Times New Roman" w:hAnsi="Times New Roman" w:cs="Times New Roman"/>
          <w:b/>
          <w:sz w:val="24"/>
          <w:szCs w:val="24"/>
        </w:rPr>
        <w:lastRenderedPageBreak/>
        <w:t>„</w:t>
      </w:r>
      <w:r w:rsidR="00C710C6" w:rsidRPr="008130E3">
        <w:rPr>
          <w:rFonts w:ascii="Times New Roman" w:hAnsi="Times New Roman" w:cs="Times New Roman"/>
          <w:b/>
          <w:sz w:val="24"/>
          <w:szCs w:val="24"/>
        </w:rPr>
        <w:t>Приложение № 1б</w:t>
      </w:r>
    </w:p>
    <w:p w:rsidR="00C710C6" w:rsidRPr="008130E3" w:rsidRDefault="003E35A7" w:rsidP="00C710C6">
      <w:pPr>
        <w:spacing w:after="0" w:line="240" w:lineRule="auto"/>
        <w:ind w:firstLine="708"/>
        <w:jc w:val="right"/>
        <w:rPr>
          <w:rFonts w:ascii="Times New Roman" w:hAnsi="Times New Roman" w:cs="Times New Roman"/>
          <w:b/>
          <w:sz w:val="24"/>
          <w:szCs w:val="24"/>
        </w:rPr>
      </w:pPr>
      <w:r>
        <w:rPr>
          <w:rFonts w:ascii="Times New Roman" w:hAnsi="Times New Roman" w:cs="Times New Roman"/>
          <w:b/>
          <w:sz w:val="24"/>
          <w:szCs w:val="24"/>
        </w:rPr>
        <w:t>к</w:t>
      </w:r>
      <w:r w:rsidR="00C710C6" w:rsidRPr="008130E3">
        <w:rPr>
          <w:rFonts w:ascii="Times New Roman" w:hAnsi="Times New Roman" w:cs="Times New Roman"/>
          <w:b/>
          <w:sz w:val="24"/>
          <w:szCs w:val="24"/>
        </w:rPr>
        <w:t>ъм чл. 48, ал. 1</w:t>
      </w:r>
    </w:p>
    <w:p w:rsidR="0064391D" w:rsidRPr="008130E3" w:rsidRDefault="0064391D" w:rsidP="00C710C6">
      <w:pPr>
        <w:spacing w:after="0" w:line="240" w:lineRule="auto"/>
        <w:ind w:firstLine="708"/>
        <w:jc w:val="right"/>
        <w:rPr>
          <w:rFonts w:ascii="Times New Roman" w:hAnsi="Times New Roman" w:cs="Times New Roman"/>
          <w:b/>
          <w:sz w:val="24"/>
          <w:szCs w:val="24"/>
        </w:rPr>
      </w:pPr>
    </w:p>
    <w:p w:rsidR="0064391D" w:rsidRPr="008130E3" w:rsidRDefault="0064391D" w:rsidP="0064391D">
      <w:pPr>
        <w:spacing w:after="0" w:line="240" w:lineRule="auto"/>
        <w:ind w:firstLine="708"/>
        <w:jc w:val="center"/>
        <w:rPr>
          <w:rFonts w:ascii="Times New Roman" w:hAnsi="Times New Roman" w:cs="Times New Roman"/>
          <w:b/>
          <w:sz w:val="24"/>
          <w:szCs w:val="24"/>
        </w:rPr>
      </w:pPr>
      <w:r w:rsidRPr="008130E3">
        <w:rPr>
          <w:rFonts w:ascii="Times New Roman" w:hAnsi="Times New Roman" w:cs="Times New Roman"/>
          <w:b/>
          <w:sz w:val="24"/>
          <w:szCs w:val="24"/>
        </w:rPr>
        <w:t>ЕО ПРОЦЕДУРА ЗА ПРОВЕРКА НА ПОДСИСТЕМИ</w:t>
      </w:r>
    </w:p>
    <w:p w:rsidR="00C710C6" w:rsidRPr="008130E3" w:rsidRDefault="00C710C6" w:rsidP="00C710C6">
      <w:pPr>
        <w:spacing w:after="0" w:line="240" w:lineRule="auto"/>
        <w:ind w:firstLine="708"/>
        <w:jc w:val="right"/>
        <w:rPr>
          <w:rFonts w:ascii="Times New Roman" w:hAnsi="Times New Roman" w:cs="Times New Roman"/>
          <w:b/>
          <w:sz w:val="24"/>
          <w:szCs w:val="24"/>
        </w:rPr>
      </w:pPr>
    </w:p>
    <w:p w:rsidR="00C251A0" w:rsidRPr="008130E3" w:rsidRDefault="00C251A0" w:rsidP="00C251A0">
      <w:pPr>
        <w:pStyle w:val="NoSpacing"/>
        <w:numPr>
          <w:ilvl w:val="0"/>
          <w:numId w:val="10"/>
        </w:numPr>
        <w:jc w:val="both"/>
        <w:rPr>
          <w:rFonts w:ascii="Times New Roman" w:hAnsi="Times New Roman" w:cs="Times New Roman"/>
          <w:b/>
          <w:sz w:val="24"/>
          <w:szCs w:val="24"/>
        </w:rPr>
      </w:pPr>
      <w:r w:rsidRPr="008130E3">
        <w:rPr>
          <w:rFonts w:ascii="Times New Roman" w:hAnsi="Times New Roman" w:cs="Times New Roman"/>
          <w:b/>
          <w:sz w:val="24"/>
          <w:szCs w:val="24"/>
        </w:rPr>
        <w:t>Общи принципи</w:t>
      </w:r>
    </w:p>
    <w:p w:rsidR="00C251A0" w:rsidRPr="008130E3" w:rsidRDefault="00C251A0" w:rsidP="00C251A0">
      <w:pPr>
        <w:pStyle w:val="NoSpacing"/>
        <w:ind w:left="1068"/>
        <w:jc w:val="both"/>
        <w:rPr>
          <w:rFonts w:ascii="Times New Roman" w:hAnsi="Times New Roman" w:cs="Times New Roman"/>
          <w:b/>
          <w:sz w:val="24"/>
          <w:szCs w:val="24"/>
        </w:rPr>
      </w:pPr>
    </w:p>
    <w:p w:rsidR="00C251A0" w:rsidRPr="008130E3" w:rsidRDefault="00C251A0" w:rsidP="00C251A0">
      <w:pPr>
        <w:pStyle w:val="NoSpacing"/>
        <w:ind w:firstLine="708"/>
        <w:jc w:val="both"/>
        <w:rPr>
          <w:rFonts w:ascii="Times New Roman" w:hAnsi="Times New Roman" w:cs="Times New Roman"/>
          <w:sz w:val="24"/>
          <w:szCs w:val="24"/>
        </w:rPr>
      </w:pPr>
      <w:r w:rsidRPr="008130E3">
        <w:rPr>
          <w:rFonts w:ascii="Times New Roman" w:hAnsi="Times New Roman" w:cs="Times New Roman"/>
          <w:sz w:val="24"/>
          <w:szCs w:val="24"/>
        </w:rPr>
        <w:t xml:space="preserve">„ЕО проверка“ </w:t>
      </w:r>
      <w:r w:rsidR="004116B6">
        <w:rPr>
          <w:rFonts w:ascii="Times New Roman" w:hAnsi="Times New Roman" w:cs="Times New Roman"/>
          <w:sz w:val="24"/>
          <w:szCs w:val="24"/>
        </w:rPr>
        <w:t xml:space="preserve">е </w:t>
      </w:r>
      <w:r w:rsidRPr="008130E3">
        <w:rPr>
          <w:rFonts w:ascii="Times New Roman" w:hAnsi="Times New Roman" w:cs="Times New Roman"/>
          <w:sz w:val="24"/>
          <w:szCs w:val="24"/>
        </w:rPr>
        <w:t xml:space="preserve">процедура, изпълнявана от лицето по чл. 48, ал. 1, с която се доказва, че </w:t>
      </w:r>
      <w:r w:rsidR="004116B6" w:rsidRPr="008130E3">
        <w:rPr>
          <w:rFonts w:ascii="Times New Roman" w:hAnsi="Times New Roman" w:cs="Times New Roman"/>
          <w:sz w:val="24"/>
          <w:szCs w:val="24"/>
        </w:rPr>
        <w:t xml:space="preserve">по отношение на дадена подсистема </w:t>
      </w:r>
      <w:r w:rsidRPr="008130E3">
        <w:rPr>
          <w:rFonts w:ascii="Times New Roman" w:hAnsi="Times New Roman" w:cs="Times New Roman"/>
          <w:sz w:val="24"/>
          <w:szCs w:val="24"/>
        </w:rPr>
        <w:t>са изпълнени изискванията на съответното законодателство на ЕС, включително на всички национални правила, и че може да бъде разрешено тази подсистема да бъде въведена в експлоатация.</w:t>
      </w:r>
    </w:p>
    <w:p w:rsidR="00C251A0" w:rsidRPr="008130E3" w:rsidRDefault="00C251A0" w:rsidP="00C251A0">
      <w:pPr>
        <w:pStyle w:val="NoSpacing"/>
        <w:ind w:firstLine="708"/>
        <w:jc w:val="both"/>
        <w:rPr>
          <w:rFonts w:ascii="Times New Roman" w:hAnsi="Times New Roman" w:cs="Times New Roman"/>
          <w:sz w:val="24"/>
          <w:szCs w:val="24"/>
        </w:rPr>
      </w:pPr>
    </w:p>
    <w:p w:rsidR="00C251A0" w:rsidRPr="008130E3" w:rsidRDefault="00810C4F" w:rsidP="00810C4F">
      <w:pPr>
        <w:pStyle w:val="NoSpacing"/>
        <w:numPr>
          <w:ilvl w:val="0"/>
          <w:numId w:val="10"/>
        </w:numPr>
        <w:jc w:val="both"/>
        <w:rPr>
          <w:rFonts w:ascii="Times New Roman" w:hAnsi="Times New Roman" w:cs="Times New Roman"/>
          <w:b/>
          <w:sz w:val="24"/>
          <w:szCs w:val="24"/>
        </w:rPr>
      </w:pPr>
      <w:r w:rsidRPr="008130E3">
        <w:rPr>
          <w:rFonts w:ascii="Times New Roman" w:hAnsi="Times New Roman" w:cs="Times New Roman"/>
          <w:b/>
          <w:sz w:val="24"/>
          <w:szCs w:val="24"/>
        </w:rPr>
        <w:t>Сертификат за проверка, издаден от нотифициран орган</w:t>
      </w:r>
    </w:p>
    <w:p w:rsidR="00810C4F" w:rsidRPr="008130E3" w:rsidRDefault="00810C4F" w:rsidP="00810C4F">
      <w:pPr>
        <w:pStyle w:val="NoSpacing"/>
        <w:jc w:val="both"/>
        <w:rPr>
          <w:rFonts w:ascii="Times New Roman" w:hAnsi="Times New Roman" w:cs="Times New Roman"/>
          <w:b/>
          <w:sz w:val="24"/>
          <w:szCs w:val="24"/>
        </w:rPr>
      </w:pPr>
    </w:p>
    <w:p w:rsidR="00B50CD3" w:rsidRPr="008130E3" w:rsidRDefault="00B50CD3" w:rsidP="00B50CD3">
      <w:pPr>
        <w:pStyle w:val="NoSpacing"/>
        <w:ind w:firstLine="708"/>
        <w:jc w:val="both"/>
        <w:rPr>
          <w:rFonts w:ascii="Times New Roman" w:hAnsi="Times New Roman" w:cs="Times New Roman"/>
          <w:b/>
          <w:iCs/>
          <w:sz w:val="24"/>
          <w:szCs w:val="24"/>
        </w:rPr>
      </w:pPr>
      <w:r w:rsidRPr="008130E3">
        <w:rPr>
          <w:rFonts w:ascii="Times New Roman" w:hAnsi="Times New Roman" w:cs="Times New Roman"/>
          <w:b/>
          <w:iCs/>
          <w:sz w:val="24"/>
          <w:szCs w:val="24"/>
        </w:rPr>
        <w:t>2.1. Въведение</w:t>
      </w:r>
    </w:p>
    <w:p w:rsidR="00B50CD3" w:rsidRPr="008130E3" w:rsidRDefault="00B50CD3" w:rsidP="00B50CD3">
      <w:pPr>
        <w:pStyle w:val="NoSpacing"/>
        <w:ind w:firstLine="708"/>
        <w:jc w:val="both"/>
        <w:rPr>
          <w:rFonts w:ascii="Times New Roman" w:hAnsi="Times New Roman" w:cs="Times New Roman"/>
          <w:sz w:val="24"/>
          <w:szCs w:val="24"/>
        </w:rPr>
      </w:pPr>
    </w:p>
    <w:p w:rsidR="00810C4F" w:rsidRPr="008130E3" w:rsidRDefault="00C85267" w:rsidP="00B50CD3">
      <w:pPr>
        <w:pStyle w:val="NoSpacing"/>
        <w:ind w:firstLine="708"/>
        <w:jc w:val="both"/>
        <w:rPr>
          <w:rFonts w:ascii="Times New Roman" w:hAnsi="Times New Roman" w:cs="Times New Roman"/>
          <w:sz w:val="24"/>
          <w:szCs w:val="24"/>
        </w:rPr>
      </w:pPr>
      <w:r w:rsidRPr="008130E3">
        <w:rPr>
          <w:rFonts w:ascii="Times New Roman" w:hAnsi="Times New Roman" w:cs="Times New Roman"/>
          <w:sz w:val="24"/>
          <w:szCs w:val="24"/>
        </w:rPr>
        <w:t>П</w:t>
      </w:r>
      <w:r w:rsidR="00B50CD3" w:rsidRPr="008130E3">
        <w:rPr>
          <w:rFonts w:ascii="Times New Roman" w:hAnsi="Times New Roman" w:cs="Times New Roman"/>
          <w:sz w:val="24"/>
          <w:szCs w:val="24"/>
        </w:rPr>
        <w:t xml:space="preserve">роверка по отношение на ТСОС означава процедура, при която нотифициран орган проверява и удостоверява, че дадена подсистема отговаря на съответните технически спецификации за оперативна съвместимост (ТСОС). Това не засяга задълженията на възложителя или производителя (т.е. на </w:t>
      </w:r>
      <w:r w:rsidRPr="008130E3">
        <w:rPr>
          <w:rFonts w:ascii="Times New Roman" w:hAnsi="Times New Roman" w:cs="Times New Roman"/>
          <w:sz w:val="24"/>
          <w:szCs w:val="24"/>
        </w:rPr>
        <w:t>лицето</w:t>
      </w:r>
      <w:r w:rsidR="00B50CD3" w:rsidRPr="008130E3">
        <w:rPr>
          <w:rFonts w:ascii="Times New Roman" w:hAnsi="Times New Roman" w:cs="Times New Roman"/>
          <w:sz w:val="24"/>
          <w:szCs w:val="24"/>
        </w:rPr>
        <w:t xml:space="preserve"> по чл. 48, ал. 1) да спазва друго приложимо законодателство, произтичащо от Договора за Европейския съюз и Договора за функциониране на ЕС, включително по отношение на проверки, чието провеждане от оценяващите органи се изисква от това законодателство.</w:t>
      </w:r>
    </w:p>
    <w:p w:rsidR="00B50CD3" w:rsidRPr="008130E3" w:rsidRDefault="00B50CD3" w:rsidP="00B50CD3">
      <w:pPr>
        <w:pStyle w:val="NoSpacing"/>
        <w:ind w:firstLine="708"/>
        <w:jc w:val="both"/>
        <w:rPr>
          <w:rFonts w:ascii="Times New Roman" w:hAnsi="Times New Roman" w:cs="Times New Roman"/>
          <w:sz w:val="24"/>
          <w:szCs w:val="24"/>
        </w:rPr>
      </w:pPr>
    </w:p>
    <w:p w:rsidR="00B50CD3" w:rsidRPr="008130E3" w:rsidRDefault="008E3D10" w:rsidP="005D3DF7">
      <w:pPr>
        <w:pStyle w:val="NoSpacing"/>
        <w:numPr>
          <w:ilvl w:val="1"/>
          <w:numId w:val="10"/>
        </w:numPr>
        <w:jc w:val="both"/>
        <w:rPr>
          <w:rFonts w:ascii="Times New Roman" w:hAnsi="Times New Roman" w:cs="Times New Roman"/>
          <w:b/>
          <w:sz w:val="24"/>
          <w:szCs w:val="24"/>
        </w:rPr>
      </w:pPr>
      <w:r w:rsidRPr="008130E3">
        <w:rPr>
          <w:rFonts w:ascii="Times New Roman" w:hAnsi="Times New Roman" w:cs="Times New Roman"/>
          <w:b/>
          <w:sz w:val="24"/>
          <w:szCs w:val="24"/>
        </w:rPr>
        <w:t xml:space="preserve">Междинен </w:t>
      </w:r>
      <w:r w:rsidR="008D177A" w:rsidRPr="008130E3">
        <w:rPr>
          <w:rFonts w:ascii="Times New Roman" w:hAnsi="Times New Roman" w:cs="Times New Roman"/>
          <w:b/>
          <w:sz w:val="24"/>
          <w:szCs w:val="24"/>
        </w:rPr>
        <w:t>сертификат</w:t>
      </w:r>
      <w:r w:rsidR="00F4005B" w:rsidRPr="008130E3">
        <w:rPr>
          <w:rFonts w:ascii="Times New Roman" w:hAnsi="Times New Roman" w:cs="Times New Roman"/>
          <w:b/>
          <w:sz w:val="24"/>
          <w:szCs w:val="24"/>
        </w:rPr>
        <w:t xml:space="preserve"> </w:t>
      </w:r>
      <w:r w:rsidR="008D177A" w:rsidRPr="008130E3">
        <w:rPr>
          <w:rFonts w:ascii="Times New Roman" w:hAnsi="Times New Roman" w:cs="Times New Roman"/>
          <w:b/>
          <w:sz w:val="24"/>
          <w:szCs w:val="24"/>
        </w:rPr>
        <w:t>за проверка (МС</w:t>
      </w:r>
      <w:r w:rsidR="00F4005B" w:rsidRPr="008130E3">
        <w:rPr>
          <w:rFonts w:ascii="Times New Roman" w:hAnsi="Times New Roman" w:cs="Times New Roman"/>
          <w:b/>
          <w:sz w:val="24"/>
          <w:szCs w:val="24"/>
        </w:rPr>
        <w:t>П</w:t>
      </w:r>
      <w:r w:rsidR="005D3DF7" w:rsidRPr="008130E3">
        <w:rPr>
          <w:rFonts w:ascii="Times New Roman" w:hAnsi="Times New Roman" w:cs="Times New Roman"/>
          <w:b/>
          <w:sz w:val="24"/>
          <w:szCs w:val="24"/>
        </w:rPr>
        <w:t>)</w:t>
      </w:r>
    </w:p>
    <w:p w:rsidR="00EB4A5E" w:rsidRPr="008130E3" w:rsidRDefault="00EB4A5E" w:rsidP="00EB4A5E">
      <w:pPr>
        <w:pStyle w:val="NoSpacing"/>
        <w:jc w:val="both"/>
        <w:rPr>
          <w:rFonts w:ascii="Times New Roman" w:hAnsi="Times New Roman" w:cs="Times New Roman"/>
          <w:b/>
          <w:sz w:val="24"/>
          <w:szCs w:val="24"/>
        </w:rPr>
      </w:pPr>
    </w:p>
    <w:p w:rsidR="009B45D8" w:rsidRPr="008130E3" w:rsidRDefault="009B45D8" w:rsidP="009B45D8">
      <w:pPr>
        <w:pStyle w:val="NoSpacing"/>
        <w:ind w:firstLine="708"/>
        <w:jc w:val="both"/>
        <w:rPr>
          <w:rFonts w:ascii="Times New Roman" w:hAnsi="Times New Roman" w:cs="Times New Roman"/>
          <w:sz w:val="24"/>
          <w:szCs w:val="24"/>
        </w:rPr>
      </w:pPr>
      <w:r w:rsidRPr="008130E3">
        <w:rPr>
          <w:rFonts w:ascii="Times New Roman" w:hAnsi="Times New Roman" w:cs="Times New Roman"/>
          <w:b/>
          <w:sz w:val="24"/>
          <w:szCs w:val="24"/>
        </w:rPr>
        <w:t>2.2.1.</w:t>
      </w:r>
      <w:r w:rsidRPr="008130E3">
        <w:rPr>
          <w:rFonts w:ascii="Times New Roman" w:hAnsi="Times New Roman" w:cs="Times New Roman"/>
          <w:sz w:val="24"/>
          <w:szCs w:val="24"/>
        </w:rPr>
        <w:t xml:space="preserve"> </w:t>
      </w:r>
      <w:r w:rsidRPr="008130E3">
        <w:rPr>
          <w:rFonts w:ascii="Times New Roman" w:hAnsi="Times New Roman" w:cs="Times New Roman"/>
          <w:i/>
          <w:sz w:val="24"/>
          <w:szCs w:val="24"/>
        </w:rPr>
        <w:t xml:space="preserve">Принципи </w:t>
      </w:r>
    </w:p>
    <w:p w:rsidR="009B45D8" w:rsidRPr="008130E3" w:rsidRDefault="009B45D8" w:rsidP="009B45D8">
      <w:pPr>
        <w:pStyle w:val="NoSpacing"/>
        <w:ind w:firstLine="708"/>
        <w:jc w:val="both"/>
        <w:rPr>
          <w:rFonts w:ascii="Times New Roman" w:hAnsi="Times New Roman" w:cs="Times New Roman"/>
          <w:sz w:val="24"/>
          <w:szCs w:val="24"/>
        </w:rPr>
      </w:pPr>
      <w:r w:rsidRPr="008130E3">
        <w:rPr>
          <w:rFonts w:ascii="Times New Roman" w:hAnsi="Times New Roman" w:cs="Times New Roman"/>
          <w:sz w:val="24"/>
          <w:szCs w:val="24"/>
        </w:rPr>
        <w:t xml:space="preserve">По искане на възложителя или на производителя (т.е. на лицето по чл. 48, ал. 1) проверките могат да се правят за части на дадена подсистема или може да са ограничени, така че да включват само някои етапи на процедурата за проверка. В тези случаи резултатите от проверката могат да бъдат документирани в „междинен </w:t>
      </w:r>
      <w:r w:rsidR="001C1564" w:rsidRPr="008130E3">
        <w:rPr>
          <w:rFonts w:ascii="Times New Roman" w:hAnsi="Times New Roman" w:cs="Times New Roman"/>
          <w:sz w:val="24"/>
          <w:szCs w:val="24"/>
        </w:rPr>
        <w:t>сертификат</w:t>
      </w:r>
      <w:r w:rsidRPr="008130E3">
        <w:rPr>
          <w:rFonts w:ascii="Times New Roman" w:hAnsi="Times New Roman" w:cs="Times New Roman"/>
          <w:sz w:val="24"/>
          <w:szCs w:val="24"/>
        </w:rPr>
        <w:t xml:space="preserve"> за проверка“ (</w:t>
      </w:r>
      <w:r w:rsidR="001C1564" w:rsidRPr="008130E3">
        <w:rPr>
          <w:rFonts w:ascii="Times New Roman" w:hAnsi="Times New Roman" w:cs="Times New Roman"/>
          <w:sz w:val="24"/>
          <w:szCs w:val="24"/>
        </w:rPr>
        <w:t>МСП</w:t>
      </w:r>
      <w:r w:rsidRPr="008130E3">
        <w:rPr>
          <w:rFonts w:ascii="Times New Roman" w:hAnsi="Times New Roman" w:cs="Times New Roman"/>
          <w:sz w:val="24"/>
          <w:szCs w:val="24"/>
        </w:rPr>
        <w:t xml:space="preserve">), издаден от нотифицирания орган, избран от възложителя или производителя (т.е. от лицето по чл. 48, ал. 1). </w:t>
      </w:r>
    </w:p>
    <w:p w:rsidR="009B45D8" w:rsidRPr="008130E3" w:rsidRDefault="009B45D8" w:rsidP="009B45D8">
      <w:pPr>
        <w:pStyle w:val="NoSpacing"/>
        <w:jc w:val="both"/>
        <w:rPr>
          <w:rFonts w:ascii="Times New Roman" w:hAnsi="Times New Roman" w:cs="Times New Roman"/>
          <w:sz w:val="24"/>
          <w:szCs w:val="24"/>
        </w:rPr>
      </w:pPr>
    </w:p>
    <w:p w:rsidR="00EB4A5E" w:rsidRPr="00F028BA" w:rsidRDefault="009B45D8" w:rsidP="009B45D8">
      <w:pPr>
        <w:pStyle w:val="NoSpacing"/>
        <w:ind w:firstLine="708"/>
        <w:jc w:val="both"/>
        <w:rPr>
          <w:rFonts w:ascii="Times New Roman" w:hAnsi="Times New Roman" w:cs="Times New Roman"/>
          <w:sz w:val="24"/>
          <w:szCs w:val="24"/>
        </w:rPr>
      </w:pPr>
      <w:r w:rsidRPr="00F028BA">
        <w:rPr>
          <w:rFonts w:ascii="Times New Roman" w:hAnsi="Times New Roman" w:cs="Times New Roman"/>
          <w:sz w:val="24"/>
          <w:szCs w:val="24"/>
        </w:rPr>
        <w:t xml:space="preserve">В междинния </w:t>
      </w:r>
      <w:r w:rsidR="00CE3115" w:rsidRPr="00F028BA">
        <w:rPr>
          <w:rFonts w:ascii="Times New Roman" w:hAnsi="Times New Roman" w:cs="Times New Roman"/>
          <w:sz w:val="24"/>
          <w:szCs w:val="24"/>
        </w:rPr>
        <w:t>сертификат</w:t>
      </w:r>
      <w:r w:rsidRPr="00F028BA">
        <w:rPr>
          <w:rFonts w:ascii="Times New Roman" w:hAnsi="Times New Roman" w:cs="Times New Roman"/>
          <w:sz w:val="24"/>
          <w:szCs w:val="24"/>
        </w:rPr>
        <w:t xml:space="preserve"> за проверка трябва да се съдържа позоваване на тези ТСОС, съответствието с които е било оценено.</w:t>
      </w:r>
    </w:p>
    <w:p w:rsidR="009B45D8" w:rsidRPr="00F028BA" w:rsidRDefault="009B45D8" w:rsidP="009B45D8">
      <w:pPr>
        <w:pStyle w:val="NoSpacing"/>
        <w:ind w:firstLine="708"/>
        <w:jc w:val="both"/>
        <w:rPr>
          <w:rFonts w:ascii="Times New Roman" w:hAnsi="Times New Roman" w:cs="Times New Roman"/>
          <w:sz w:val="24"/>
          <w:szCs w:val="24"/>
        </w:rPr>
      </w:pPr>
    </w:p>
    <w:p w:rsidR="00921E2C" w:rsidRPr="00F028BA" w:rsidRDefault="00F028BA" w:rsidP="004C2280">
      <w:pPr>
        <w:pStyle w:val="NoSpacing"/>
        <w:ind w:firstLine="708"/>
        <w:jc w:val="both"/>
        <w:rPr>
          <w:rFonts w:ascii="Times New Roman" w:hAnsi="Times New Roman" w:cs="Times New Roman"/>
          <w:sz w:val="24"/>
          <w:szCs w:val="24"/>
        </w:rPr>
      </w:pPr>
      <w:r w:rsidRPr="004C2280">
        <w:rPr>
          <w:rFonts w:ascii="Times New Roman" w:hAnsi="Times New Roman" w:cs="Times New Roman"/>
          <w:b/>
          <w:sz w:val="24"/>
          <w:szCs w:val="24"/>
        </w:rPr>
        <w:t>2.2.2</w:t>
      </w:r>
      <w:r>
        <w:rPr>
          <w:rFonts w:ascii="Times New Roman" w:hAnsi="Times New Roman" w:cs="Times New Roman"/>
          <w:i/>
          <w:sz w:val="24"/>
          <w:szCs w:val="24"/>
        </w:rPr>
        <w:t xml:space="preserve">. </w:t>
      </w:r>
      <w:r w:rsidR="00921E2C" w:rsidRPr="00F028BA">
        <w:rPr>
          <w:rFonts w:ascii="Times New Roman" w:hAnsi="Times New Roman" w:cs="Times New Roman"/>
          <w:i/>
          <w:sz w:val="24"/>
          <w:szCs w:val="24"/>
        </w:rPr>
        <w:t>Части на подсистемата</w:t>
      </w:r>
      <w:r w:rsidR="00921E2C" w:rsidRPr="00F028BA">
        <w:rPr>
          <w:rFonts w:ascii="Times New Roman" w:hAnsi="Times New Roman" w:cs="Times New Roman"/>
          <w:sz w:val="24"/>
          <w:szCs w:val="24"/>
        </w:rPr>
        <w:t xml:space="preserve"> </w:t>
      </w:r>
    </w:p>
    <w:p w:rsidR="00921E2C" w:rsidRPr="008130E3" w:rsidRDefault="00921E2C" w:rsidP="00921E2C">
      <w:pPr>
        <w:pStyle w:val="NoSpacing"/>
        <w:ind w:firstLine="708"/>
        <w:jc w:val="both"/>
        <w:rPr>
          <w:rFonts w:ascii="Times New Roman" w:hAnsi="Times New Roman" w:cs="Times New Roman"/>
          <w:sz w:val="24"/>
          <w:szCs w:val="24"/>
        </w:rPr>
      </w:pPr>
      <w:r w:rsidRPr="00F028BA">
        <w:rPr>
          <w:rFonts w:ascii="Times New Roman" w:hAnsi="Times New Roman" w:cs="Times New Roman"/>
          <w:sz w:val="24"/>
          <w:szCs w:val="24"/>
        </w:rPr>
        <w:t xml:space="preserve">Лицето по чл. 48, ал. 1  може да поиска провеждане на процедура за </w:t>
      </w:r>
      <w:r w:rsidR="00DE57AF" w:rsidRPr="00F028BA">
        <w:rPr>
          <w:rFonts w:ascii="Times New Roman" w:hAnsi="Times New Roman" w:cs="Times New Roman"/>
          <w:sz w:val="24"/>
          <w:szCs w:val="24"/>
        </w:rPr>
        <w:t>МСП</w:t>
      </w:r>
      <w:r w:rsidRPr="00F028BA">
        <w:rPr>
          <w:rFonts w:ascii="Times New Roman" w:hAnsi="Times New Roman" w:cs="Times New Roman"/>
          <w:sz w:val="24"/>
          <w:szCs w:val="24"/>
        </w:rPr>
        <w:t xml:space="preserve"> за всяка част, която той </w:t>
      </w:r>
      <w:r w:rsidRPr="008130E3">
        <w:rPr>
          <w:rFonts w:ascii="Times New Roman" w:hAnsi="Times New Roman" w:cs="Times New Roman"/>
          <w:sz w:val="24"/>
          <w:szCs w:val="24"/>
        </w:rPr>
        <w:t>реши да обособи от съответната подсистема. Всяка част трябва да се проверява на всеки от посочените в т. 2.2.3 етапи.</w:t>
      </w:r>
    </w:p>
    <w:p w:rsidR="00921E2C" w:rsidRPr="008130E3" w:rsidRDefault="00921E2C" w:rsidP="004C32B6">
      <w:pPr>
        <w:pStyle w:val="NoSpacing"/>
        <w:ind w:firstLine="708"/>
        <w:jc w:val="both"/>
        <w:rPr>
          <w:rFonts w:ascii="Times New Roman" w:hAnsi="Times New Roman" w:cs="Times New Roman"/>
          <w:b/>
          <w:sz w:val="24"/>
          <w:szCs w:val="24"/>
        </w:rPr>
      </w:pPr>
    </w:p>
    <w:p w:rsidR="00F156EC" w:rsidRPr="008130E3" w:rsidRDefault="00F156EC" w:rsidP="00F156EC">
      <w:pPr>
        <w:pStyle w:val="NoSpacing"/>
        <w:ind w:firstLine="708"/>
        <w:jc w:val="both"/>
        <w:rPr>
          <w:rFonts w:ascii="Times New Roman" w:hAnsi="Times New Roman" w:cs="Times New Roman"/>
          <w:sz w:val="24"/>
          <w:szCs w:val="24"/>
        </w:rPr>
      </w:pPr>
      <w:r w:rsidRPr="008130E3">
        <w:rPr>
          <w:rFonts w:ascii="Times New Roman" w:hAnsi="Times New Roman" w:cs="Times New Roman"/>
          <w:b/>
          <w:sz w:val="24"/>
          <w:szCs w:val="24"/>
        </w:rPr>
        <w:t>2.2.3.</w:t>
      </w:r>
      <w:r w:rsidRPr="008130E3">
        <w:rPr>
          <w:rFonts w:ascii="Times New Roman" w:hAnsi="Times New Roman" w:cs="Times New Roman"/>
          <w:sz w:val="24"/>
          <w:szCs w:val="24"/>
        </w:rPr>
        <w:t xml:space="preserve"> </w:t>
      </w:r>
      <w:r w:rsidRPr="008130E3">
        <w:rPr>
          <w:rFonts w:ascii="Times New Roman" w:hAnsi="Times New Roman" w:cs="Times New Roman"/>
          <w:i/>
          <w:sz w:val="24"/>
          <w:szCs w:val="24"/>
        </w:rPr>
        <w:t>Етапи на процедурата за проверка</w:t>
      </w:r>
      <w:r w:rsidRPr="008130E3">
        <w:rPr>
          <w:rFonts w:ascii="Times New Roman" w:hAnsi="Times New Roman" w:cs="Times New Roman"/>
          <w:sz w:val="24"/>
          <w:szCs w:val="24"/>
        </w:rPr>
        <w:t xml:space="preserve"> </w:t>
      </w:r>
    </w:p>
    <w:p w:rsidR="00F156EC" w:rsidRPr="008130E3" w:rsidRDefault="00F156EC" w:rsidP="00F156EC">
      <w:pPr>
        <w:pStyle w:val="NoSpacing"/>
        <w:ind w:firstLine="708"/>
        <w:jc w:val="both"/>
        <w:rPr>
          <w:rFonts w:ascii="Times New Roman" w:hAnsi="Times New Roman" w:cs="Times New Roman"/>
          <w:sz w:val="24"/>
          <w:szCs w:val="24"/>
        </w:rPr>
      </w:pPr>
      <w:r w:rsidRPr="008130E3">
        <w:rPr>
          <w:rFonts w:ascii="Times New Roman" w:hAnsi="Times New Roman" w:cs="Times New Roman"/>
          <w:sz w:val="24"/>
          <w:szCs w:val="24"/>
        </w:rPr>
        <w:t xml:space="preserve">Подсистемата или определени нейни части се проверяват на всеки от следните етапи: </w:t>
      </w:r>
    </w:p>
    <w:p w:rsidR="00F156EC" w:rsidRPr="008130E3" w:rsidRDefault="00F156EC" w:rsidP="00F156EC">
      <w:pPr>
        <w:pStyle w:val="NoSpacing"/>
        <w:ind w:firstLine="708"/>
        <w:jc w:val="both"/>
        <w:rPr>
          <w:rFonts w:ascii="Times New Roman" w:hAnsi="Times New Roman" w:cs="Times New Roman"/>
          <w:sz w:val="24"/>
          <w:szCs w:val="24"/>
        </w:rPr>
      </w:pPr>
      <w:r w:rsidRPr="008130E3">
        <w:rPr>
          <w:rFonts w:ascii="Times New Roman" w:hAnsi="Times New Roman" w:cs="Times New Roman"/>
          <w:sz w:val="24"/>
          <w:szCs w:val="24"/>
        </w:rPr>
        <w:t xml:space="preserve">а) цялостно проектиране; </w:t>
      </w:r>
    </w:p>
    <w:p w:rsidR="00F156EC" w:rsidRPr="008130E3" w:rsidRDefault="00F156EC" w:rsidP="00F156EC">
      <w:pPr>
        <w:pStyle w:val="NoSpacing"/>
        <w:ind w:firstLine="708"/>
        <w:jc w:val="both"/>
        <w:rPr>
          <w:rFonts w:ascii="Times New Roman" w:hAnsi="Times New Roman" w:cs="Times New Roman"/>
          <w:sz w:val="24"/>
          <w:szCs w:val="24"/>
        </w:rPr>
      </w:pPr>
      <w:r w:rsidRPr="008130E3">
        <w:rPr>
          <w:rFonts w:ascii="Times New Roman" w:hAnsi="Times New Roman" w:cs="Times New Roman"/>
          <w:sz w:val="24"/>
          <w:szCs w:val="24"/>
        </w:rPr>
        <w:t xml:space="preserve">б) производство: изграждане, включително по-специално строителни дейности, производство, сглобяване на съставните елементи, цялостна настройка; </w:t>
      </w:r>
    </w:p>
    <w:p w:rsidR="00F156EC" w:rsidRPr="008130E3" w:rsidRDefault="00F156EC" w:rsidP="00F156EC">
      <w:pPr>
        <w:pStyle w:val="NoSpacing"/>
        <w:ind w:firstLine="708"/>
        <w:jc w:val="both"/>
        <w:rPr>
          <w:rFonts w:ascii="Times New Roman" w:hAnsi="Times New Roman" w:cs="Times New Roman"/>
          <w:sz w:val="24"/>
          <w:szCs w:val="24"/>
        </w:rPr>
      </w:pPr>
      <w:r w:rsidRPr="008130E3">
        <w:rPr>
          <w:rFonts w:ascii="Times New Roman" w:hAnsi="Times New Roman" w:cs="Times New Roman"/>
          <w:sz w:val="24"/>
          <w:szCs w:val="24"/>
        </w:rPr>
        <w:t xml:space="preserve">в) окончателно изпитване. </w:t>
      </w:r>
    </w:p>
    <w:p w:rsidR="00EB4A5E" w:rsidRPr="008130E3" w:rsidRDefault="00F156EC" w:rsidP="00F156EC">
      <w:pPr>
        <w:pStyle w:val="NoSpacing"/>
        <w:ind w:firstLine="708"/>
        <w:jc w:val="both"/>
        <w:rPr>
          <w:rFonts w:ascii="Times New Roman" w:hAnsi="Times New Roman" w:cs="Times New Roman"/>
          <w:sz w:val="24"/>
          <w:szCs w:val="24"/>
        </w:rPr>
      </w:pPr>
      <w:r w:rsidRPr="008130E3">
        <w:rPr>
          <w:rFonts w:ascii="Times New Roman" w:hAnsi="Times New Roman" w:cs="Times New Roman"/>
          <w:sz w:val="24"/>
          <w:szCs w:val="24"/>
        </w:rPr>
        <w:lastRenderedPageBreak/>
        <w:t xml:space="preserve">Лицето по чл. 48, ал. 1 може да поиска процедура за </w:t>
      </w:r>
      <w:r w:rsidR="005A6F77" w:rsidRPr="008130E3">
        <w:rPr>
          <w:rFonts w:ascii="Times New Roman" w:hAnsi="Times New Roman" w:cs="Times New Roman"/>
          <w:sz w:val="24"/>
          <w:szCs w:val="24"/>
        </w:rPr>
        <w:t>МСП</w:t>
      </w:r>
      <w:r w:rsidRPr="008130E3">
        <w:rPr>
          <w:rFonts w:ascii="Times New Roman" w:hAnsi="Times New Roman" w:cs="Times New Roman"/>
          <w:sz w:val="24"/>
          <w:szCs w:val="24"/>
        </w:rPr>
        <w:t xml:space="preserve"> за етапа на проектирането (включително изпитвания на типа) и за етапа на производството за цялата подсистема или за всяка част, която той реши да обособи от нея (вж. т. 2.2.2).</w:t>
      </w:r>
    </w:p>
    <w:p w:rsidR="00F156EC" w:rsidRPr="008130E3" w:rsidRDefault="00F156EC" w:rsidP="00F156EC">
      <w:pPr>
        <w:pStyle w:val="NoSpacing"/>
        <w:ind w:firstLine="708"/>
        <w:jc w:val="both"/>
        <w:rPr>
          <w:rFonts w:ascii="Times New Roman" w:hAnsi="Times New Roman" w:cs="Times New Roman"/>
          <w:sz w:val="24"/>
          <w:szCs w:val="24"/>
        </w:rPr>
      </w:pPr>
    </w:p>
    <w:p w:rsidR="00F156EC" w:rsidRPr="008130E3" w:rsidRDefault="005A6F77" w:rsidP="005A6F77">
      <w:pPr>
        <w:pStyle w:val="NoSpacing"/>
        <w:ind w:left="534"/>
        <w:jc w:val="both"/>
        <w:rPr>
          <w:rFonts w:ascii="Times New Roman" w:hAnsi="Times New Roman" w:cs="Times New Roman"/>
          <w:b/>
          <w:sz w:val="24"/>
          <w:szCs w:val="24"/>
        </w:rPr>
      </w:pPr>
      <w:r w:rsidRPr="008130E3">
        <w:rPr>
          <w:rFonts w:ascii="Times New Roman" w:hAnsi="Times New Roman" w:cs="Times New Roman"/>
          <w:b/>
          <w:sz w:val="24"/>
          <w:szCs w:val="24"/>
        </w:rPr>
        <w:t xml:space="preserve">2.3. </w:t>
      </w:r>
      <w:r w:rsidR="00D01EE0" w:rsidRPr="008130E3">
        <w:rPr>
          <w:rFonts w:ascii="Times New Roman" w:hAnsi="Times New Roman" w:cs="Times New Roman"/>
          <w:b/>
          <w:sz w:val="24"/>
          <w:szCs w:val="24"/>
        </w:rPr>
        <w:t>Сертификат за проверка</w:t>
      </w:r>
    </w:p>
    <w:p w:rsidR="00D01EE0" w:rsidRPr="008130E3" w:rsidRDefault="00D01EE0" w:rsidP="00D01EE0">
      <w:pPr>
        <w:pStyle w:val="NoSpacing"/>
        <w:ind w:left="720"/>
        <w:jc w:val="both"/>
        <w:rPr>
          <w:rFonts w:ascii="Times New Roman" w:hAnsi="Times New Roman" w:cs="Times New Roman"/>
          <w:b/>
          <w:sz w:val="24"/>
          <w:szCs w:val="24"/>
        </w:rPr>
      </w:pPr>
    </w:p>
    <w:p w:rsidR="007C1D58" w:rsidRPr="008130E3" w:rsidRDefault="007C1D58" w:rsidP="007C1D58">
      <w:pPr>
        <w:pStyle w:val="NoSpacing"/>
        <w:ind w:firstLine="534"/>
        <w:jc w:val="both"/>
        <w:rPr>
          <w:rFonts w:ascii="Times New Roman" w:hAnsi="Times New Roman" w:cs="Times New Roman"/>
          <w:sz w:val="24"/>
          <w:szCs w:val="24"/>
        </w:rPr>
      </w:pPr>
      <w:r w:rsidRPr="008130E3">
        <w:rPr>
          <w:rFonts w:ascii="Times New Roman" w:hAnsi="Times New Roman" w:cs="Times New Roman"/>
          <w:b/>
          <w:sz w:val="24"/>
          <w:szCs w:val="24"/>
        </w:rPr>
        <w:t>2.3.1.</w:t>
      </w:r>
      <w:r w:rsidRPr="008130E3">
        <w:rPr>
          <w:rFonts w:ascii="Times New Roman" w:hAnsi="Times New Roman" w:cs="Times New Roman"/>
          <w:sz w:val="24"/>
          <w:szCs w:val="24"/>
        </w:rPr>
        <w:t xml:space="preserve"> Нотифицираните органи, отговарящи за проверката, оценяват проектирането, производството и окончателното изпитване на подсистемата и изготвят сертификата за проверка, предназначен за възложителя или производителя (т.е. за лицето по чл. 48, ал. 1), който на свой ред изготвя ЕО декларацията за проверка. Сертификатът за проверка трябва да съдържа позоваване на тези ТСОС, съответствието с които е било оценено.</w:t>
      </w:r>
    </w:p>
    <w:p w:rsidR="00D01EE0" w:rsidRPr="008130E3" w:rsidRDefault="007C1D58" w:rsidP="007C1D58">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Когато дадена подсистема не е оценена за нейното съответствие с всички приложими ТСОСи (например в случаите по чл. 26, частично прилагане на ТСОСи за извършване на модернизиране или обновяване, преходен период в ТСОС или в специфични случаи), в сертификата за проверка се посочва точно съответствието с кои ТСОСи или техни части не е било проверено от нотифицирания орган в рамките на процедурата за проверка.</w:t>
      </w:r>
    </w:p>
    <w:p w:rsidR="007C1D58" w:rsidRPr="008130E3" w:rsidRDefault="007C1D58" w:rsidP="007C1D58">
      <w:pPr>
        <w:pStyle w:val="NoSpacing"/>
        <w:ind w:firstLine="534"/>
        <w:jc w:val="both"/>
        <w:rPr>
          <w:rFonts w:ascii="Times New Roman" w:hAnsi="Times New Roman" w:cs="Times New Roman"/>
          <w:sz w:val="24"/>
          <w:szCs w:val="24"/>
        </w:rPr>
      </w:pPr>
    </w:p>
    <w:p w:rsidR="002B5D2F" w:rsidRPr="008130E3" w:rsidRDefault="002B5D2F" w:rsidP="002B5D2F">
      <w:pPr>
        <w:pStyle w:val="NoSpacing"/>
        <w:ind w:firstLine="534"/>
        <w:jc w:val="both"/>
        <w:rPr>
          <w:rFonts w:ascii="Times New Roman" w:hAnsi="Times New Roman" w:cs="Times New Roman"/>
          <w:sz w:val="24"/>
          <w:szCs w:val="24"/>
        </w:rPr>
      </w:pPr>
      <w:r w:rsidRPr="008130E3">
        <w:rPr>
          <w:rFonts w:ascii="Times New Roman" w:hAnsi="Times New Roman" w:cs="Times New Roman"/>
          <w:b/>
          <w:sz w:val="24"/>
          <w:szCs w:val="24"/>
        </w:rPr>
        <w:t>2.3.2.</w:t>
      </w:r>
      <w:r w:rsidRPr="008130E3">
        <w:rPr>
          <w:rFonts w:ascii="Times New Roman" w:hAnsi="Times New Roman" w:cs="Times New Roman"/>
          <w:sz w:val="24"/>
          <w:szCs w:val="24"/>
        </w:rPr>
        <w:t xml:space="preserve"> Когато са издадени </w:t>
      </w:r>
      <w:r w:rsidR="00F437F8" w:rsidRPr="008130E3">
        <w:rPr>
          <w:rFonts w:ascii="Times New Roman" w:hAnsi="Times New Roman" w:cs="Times New Roman"/>
          <w:sz w:val="24"/>
          <w:szCs w:val="24"/>
        </w:rPr>
        <w:t>МСП</w:t>
      </w:r>
      <w:r w:rsidRPr="008130E3">
        <w:rPr>
          <w:rFonts w:ascii="Times New Roman" w:hAnsi="Times New Roman" w:cs="Times New Roman"/>
          <w:sz w:val="24"/>
          <w:szCs w:val="24"/>
        </w:rPr>
        <w:t xml:space="preserve">, нотифицираният орган, отговарящ за проверката на подсистемата, взема предвид </w:t>
      </w:r>
      <w:r w:rsidR="00F437F8" w:rsidRPr="008130E3">
        <w:rPr>
          <w:rFonts w:ascii="Times New Roman" w:hAnsi="Times New Roman" w:cs="Times New Roman"/>
          <w:sz w:val="24"/>
          <w:szCs w:val="24"/>
        </w:rPr>
        <w:t>МСП</w:t>
      </w:r>
      <w:r w:rsidRPr="008130E3">
        <w:rPr>
          <w:rFonts w:ascii="Times New Roman" w:hAnsi="Times New Roman" w:cs="Times New Roman"/>
          <w:sz w:val="24"/>
          <w:szCs w:val="24"/>
        </w:rPr>
        <w:t xml:space="preserve"> и, преди да издаде своя сертификат за проверка, извършва следното:  </w:t>
      </w:r>
    </w:p>
    <w:p w:rsidR="002B5D2F" w:rsidRPr="008130E3" w:rsidRDefault="002B5D2F" w:rsidP="002B5D2F">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 xml:space="preserve">а) удостоверява, че </w:t>
      </w:r>
      <w:r w:rsidR="00F437F8" w:rsidRPr="008130E3">
        <w:rPr>
          <w:rFonts w:ascii="Times New Roman" w:hAnsi="Times New Roman" w:cs="Times New Roman"/>
          <w:sz w:val="24"/>
          <w:szCs w:val="24"/>
        </w:rPr>
        <w:t>МСП</w:t>
      </w:r>
      <w:r w:rsidRPr="008130E3">
        <w:rPr>
          <w:rFonts w:ascii="Times New Roman" w:hAnsi="Times New Roman" w:cs="Times New Roman"/>
          <w:sz w:val="24"/>
          <w:szCs w:val="24"/>
        </w:rPr>
        <w:t xml:space="preserve"> точно обхваща съответните изисквания на ТСОСи; </w:t>
      </w:r>
    </w:p>
    <w:p w:rsidR="002B5D2F" w:rsidRPr="008130E3" w:rsidRDefault="002B5D2F" w:rsidP="002B5D2F">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 xml:space="preserve">б) проверява всички аспекти, които не са обхванати в </w:t>
      </w:r>
      <w:r w:rsidR="00F437F8" w:rsidRPr="008130E3">
        <w:rPr>
          <w:rFonts w:ascii="Times New Roman" w:hAnsi="Times New Roman" w:cs="Times New Roman"/>
          <w:sz w:val="24"/>
          <w:szCs w:val="24"/>
        </w:rPr>
        <w:t>МСП</w:t>
      </w:r>
      <w:r w:rsidRPr="008130E3">
        <w:rPr>
          <w:rFonts w:ascii="Times New Roman" w:hAnsi="Times New Roman" w:cs="Times New Roman"/>
          <w:sz w:val="24"/>
          <w:szCs w:val="24"/>
        </w:rPr>
        <w:t xml:space="preserve">; </w:t>
      </w:r>
    </w:p>
    <w:p w:rsidR="002B5D2F" w:rsidRPr="008130E3" w:rsidRDefault="002B5D2F" w:rsidP="002B5D2F">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 xml:space="preserve">и </w:t>
      </w:r>
    </w:p>
    <w:p w:rsidR="007C1D58" w:rsidRPr="008130E3" w:rsidRDefault="002B5D2F" w:rsidP="002B5D2F">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в) проверява окончателното изпитване на подсистемата като цяло.</w:t>
      </w:r>
    </w:p>
    <w:p w:rsidR="002B5D2F" w:rsidRPr="008130E3" w:rsidRDefault="002B5D2F" w:rsidP="002B5D2F">
      <w:pPr>
        <w:pStyle w:val="NoSpacing"/>
        <w:ind w:firstLine="534"/>
        <w:jc w:val="both"/>
        <w:rPr>
          <w:rFonts w:ascii="Times New Roman" w:hAnsi="Times New Roman" w:cs="Times New Roman"/>
          <w:sz w:val="24"/>
          <w:szCs w:val="24"/>
        </w:rPr>
      </w:pPr>
    </w:p>
    <w:p w:rsidR="0016249B" w:rsidRPr="008130E3" w:rsidRDefault="0016249B" w:rsidP="0016249B">
      <w:pPr>
        <w:pStyle w:val="NoSpacing"/>
        <w:ind w:firstLine="534"/>
        <w:jc w:val="both"/>
        <w:rPr>
          <w:rFonts w:ascii="Times New Roman" w:hAnsi="Times New Roman" w:cs="Times New Roman"/>
          <w:sz w:val="24"/>
          <w:szCs w:val="24"/>
        </w:rPr>
      </w:pPr>
      <w:r w:rsidRPr="008130E3">
        <w:rPr>
          <w:rFonts w:ascii="Times New Roman" w:hAnsi="Times New Roman" w:cs="Times New Roman"/>
          <w:b/>
          <w:sz w:val="24"/>
          <w:szCs w:val="24"/>
        </w:rPr>
        <w:t>2.3.3.</w:t>
      </w:r>
      <w:r w:rsidRPr="008130E3">
        <w:rPr>
          <w:rFonts w:ascii="Times New Roman" w:hAnsi="Times New Roman" w:cs="Times New Roman"/>
          <w:sz w:val="24"/>
          <w:szCs w:val="24"/>
        </w:rPr>
        <w:t xml:space="preserve"> В случай на промяна в подсистема, за която вече има сертификат проверка, нотифицираният орган трябва да извършва само тези проверки и изпитвания, които са релевантни и необходими, т.е. оценката трябва да е само по отношение на променените части на подсистемата и на техните интерфейси към непроменените части на подсистемата.</w:t>
      </w:r>
    </w:p>
    <w:p w:rsidR="0016249B" w:rsidRPr="008130E3" w:rsidRDefault="0016249B" w:rsidP="0016249B">
      <w:pPr>
        <w:pStyle w:val="NoSpacing"/>
        <w:ind w:firstLine="534"/>
        <w:jc w:val="both"/>
        <w:rPr>
          <w:rFonts w:ascii="Times New Roman" w:hAnsi="Times New Roman" w:cs="Times New Roman"/>
          <w:sz w:val="24"/>
          <w:szCs w:val="24"/>
        </w:rPr>
      </w:pPr>
    </w:p>
    <w:p w:rsidR="00230B74" w:rsidRPr="008130E3" w:rsidRDefault="00230B74" w:rsidP="00230B74">
      <w:pPr>
        <w:pStyle w:val="NoSpacing"/>
        <w:ind w:firstLine="534"/>
        <w:jc w:val="both"/>
        <w:rPr>
          <w:rFonts w:ascii="Times New Roman" w:hAnsi="Times New Roman" w:cs="Times New Roman"/>
          <w:sz w:val="24"/>
          <w:szCs w:val="24"/>
        </w:rPr>
      </w:pPr>
      <w:r w:rsidRPr="008130E3">
        <w:rPr>
          <w:rFonts w:ascii="Times New Roman" w:hAnsi="Times New Roman" w:cs="Times New Roman"/>
          <w:b/>
          <w:sz w:val="24"/>
          <w:szCs w:val="24"/>
        </w:rPr>
        <w:t xml:space="preserve">2.3.4. </w:t>
      </w:r>
      <w:r w:rsidRPr="008130E3">
        <w:rPr>
          <w:rFonts w:ascii="Times New Roman" w:hAnsi="Times New Roman" w:cs="Times New Roman"/>
          <w:sz w:val="24"/>
          <w:szCs w:val="24"/>
        </w:rPr>
        <w:t>Всеки нотифициран орган, участващ в проверка на подсистема, съставя техническо досие в съответствие с чл. 52, ал. 1, покриващо обхвата на неговите дейности.</w:t>
      </w:r>
    </w:p>
    <w:p w:rsidR="00230B74" w:rsidRPr="008130E3" w:rsidRDefault="00230B74" w:rsidP="00230B74">
      <w:pPr>
        <w:pStyle w:val="NoSpacing"/>
        <w:ind w:firstLine="534"/>
        <w:jc w:val="both"/>
        <w:rPr>
          <w:rFonts w:ascii="Times New Roman" w:hAnsi="Times New Roman" w:cs="Times New Roman"/>
          <w:sz w:val="24"/>
          <w:szCs w:val="24"/>
        </w:rPr>
      </w:pPr>
    </w:p>
    <w:p w:rsidR="001E5C23" w:rsidRPr="008130E3" w:rsidRDefault="001E5C23" w:rsidP="001E5C23">
      <w:pPr>
        <w:pStyle w:val="NoSpacing"/>
        <w:ind w:firstLine="534"/>
        <w:jc w:val="both"/>
        <w:rPr>
          <w:rFonts w:ascii="Times New Roman" w:hAnsi="Times New Roman" w:cs="Times New Roman"/>
          <w:b/>
          <w:sz w:val="24"/>
          <w:szCs w:val="24"/>
        </w:rPr>
      </w:pPr>
      <w:r w:rsidRPr="008130E3">
        <w:rPr>
          <w:rFonts w:ascii="Times New Roman" w:hAnsi="Times New Roman" w:cs="Times New Roman"/>
          <w:b/>
          <w:sz w:val="24"/>
          <w:szCs w:val="24"/>
        </w:rPr>
        <w:t>2.4. Техническо досие, придружаващо ЕО декларацията за проверка</w:t>
      </w:r>
    </w:p>
    <w:p w:rsidR="001E5C23" w:rsidRPr="008130E3" w:rsidRDefault="001E5C23" w:rsidP="001E5C23">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Техническото досие, придружаващо ЕО декларацията за проверка, се комплект</w:t>
      </w:r>
      <w:r w:rsidR="00F028BA">
        <w:rPr>
          <w:rFonts w:ascii="Times New Roman" w:hAnsi="Times New Roman" w:cs="Times New Roman"/>
          <w:sz w:val="24"/>
          <w:szCs w:val="24"/>
        </w:rPr>
        <w:t>о</w:t>
      </w:r>
      <w:r w:rsidRPr="008130E3">
        <w:rPr>
          <w:rFonts w:ascii="Times New Roman" w:hAnsi="Times New Roman" w:cs="Times New Roman"/>
          <w:sz w:val="24"/>
          <w:szCs w:val="24"/>
        </w:rPr>
        <w:t xml:space="preserve">ва от лицето по чл. 48, ал. 1 и трябва да съдържа следното: </w:t>
      </w:r>
    </w:p>
    <w:p w:rsidR="001E5C23" w:rsidRPr="008130E3" w:rsidRDefault="001E5C23" w:rsidP="001E5C23">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 xml:space="preserve">а) свързани с проектирането технически характеристики, включително общи и детайлни екзекутивни чертежи, електрически и хидравлични схеми, схеми на ел. вериги за контрол и управление, описание на системите за обработка на данни и системи за автоматика в достатъчна степен на подробност за документиране провеждането на проверка на съответствието, документация относно експлоатацията и поддръжката и др., които имат значение за съответната подсистема; </w:t>
      </w:r>
    </w:p>
    <w:p w:rsidR="001E5C23" w:rsidRPr="008130E3" w:rsidRDefault="001E5C23" w:rsidP="001E5C23">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 xml:space="preserve">б) списък със съставни елементи на оперативната съвместимост, включени в подсистемата съгласно чл. 23, ал. 1, т. 5; </w:t>
      </w:r>
    </w:p>
    <w:p w:rsidR="001E5C23" w:rsidRPr="008130E3" w:rsidRDefault="001E5C23" w:rsidP="001E5C23">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 xml:space="preserve">в) техническите досиета по член 52, ал. 1, комплектовани от всеки от нотифицираните органи, участвали в проверката на подсистемата, които трябва да включват следното: </w:t>
      </w:r>
    </w:p>
    <w:p w:rsidR="001E5C23" w:rsidRPr="008130E3" w:rsidRDefault="001E5C23" w:rsidP="001E5C23">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 xml:space="preserve">— копия от ЕО декларациите за съответствие и, когато е приложимо, от ЕО декларациите  за годност за употреба, подадени за съставни елементи на оперативната </w:t>
      </w:r>
      <w:r w:rsidRPr="008130E3">
        <w:rPr>
          <w:rFonts w:ascii="Times New Roman" w:hAnsi="Times New Roman" w:cs="Times New Roman"/>
          <w:sz w:val="24"/>
          <w:szCs w:val="24"/>
        </w:rPr>
        <w:lastRenderedPageBreak/>
        <w:t xml:space="preserve">съвместимост по чл. 23, ал. 1, т. 5 и придружени, когато е приложимо, от съответни изчислителни записки, както и от копия на протоколите за изпитвания, проведени от нотифицираните органи въз основа на общите технически спецификации, </w:t>
      </w:r>
    </w:p>
    <w:p w:rsidR="001E5C23" w:rsidRPr="008130E3" w:rsidRDefault="001E5C23" w:rsidP="001E5C23">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 xml:space="preserve">— междинни </w:t>
      </w:r>
      <w:r w:rsidR="00F437F8" w:rsidRPr="008130E3">
        <w:rPr>
          <w:rFonts w:ascii="Times New Roman" w:hAnsi="Times New Roman" w:cs="Times New Roman"/>
          <w:sz w:val="24"/>
          <w:szCs w:val="24"/>
        </w:rPr>
        <w:t>сертификати</w:t>
      </w:r>
      <w:r w:rsidRPr="008130E3">
        <w:rPr>
          <w:rFonts w:ascii="Times New Roman" w:hAnsi="Times New Roman" w:cs="Times New Roman"/>
          <w:sz w:val="24"/>
          <w:szCs w:val="24"/>
        </w:rPr>
        <w:t xml:space="preserve"> за проверка (</w:t>
      </w:r>
      <w:r w:rsidR="00F437F8" w:rsidRPr="008130E3">
        <w:rPr>
          <w:rFonts w:ascii="Times New Roman" w:hAnsi="Times New Roman" w:cs="Times New Roman"/>
          <w:sz w:val="24"/>
          <w:szCs w:val="24"/>
        </w:rPr>
        <w:t>МСП</w:t>
      </w:r>
      <w:r w:rsidRPr="008130E3">
        <w:rPr>
          <w:rFonts w:ascii="Times New Roman" w:hAnsi="Times New Roman" w:cs="Times New Roman"/>
          <w:sz w:val="24"/>
          <w:szCs w:val="24"/>
        </w:rPr>
        <w:t xml:space="preserve">), когато има такива, които придружават сертификата за проверка, включително резултата от проверката от нотифицирания орган за валидността на </w:t>
      </w:r>
      <w:r w:rsidR="00F437F8" w:rsidRPr="008130E3">
        <w:rPr>
          <w:rFonts w:ascii="Times New Roman" w:hAnsi="Times New Roman" w:cs="Times New Roman"/>
          <w:sz w:val="24"/>
          <w:szCs w:val="24"/>
        </w:rPr>
        <w:t>МСП</w:t>
      </w:r>
      <w:r w:rsidRPr="008130E3">
        <w:rPr>
          <w:rFonts w:ascii="Times New Roman" w:hAnsi="Times New Roman" w:cs="Times New Roman"/>
          <w:sz w:val="24"/>
          <w:szCs w:val="24"/>
        </w:rPr>
        <w:t xml:space="preserve">, </w:t>
      </w:r>
    </w:p>
    <w:p w:rsidR="001E5C23" w:rsidRPr="008130E3" w:rsidRDefault="001E5C23" w:rsidP="001E5C23">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 xml:space="preserve">— сертификат за проверка, придружен от съответните изчислителни записки и подписан от нотифицирания орган, отговарящ за проверката, който удостоверява, че подсистемата отговаря на изискванията на съответните ТСОСи и в който се посочват всякакви резерви, отбелязани по време на извършване на дейността, които не са изолирани; сертификатът за проверка следва да бъде придружен също от докладите за инспекции и одити, изготвени от същия орган във връзка със задачите му, посочени в раздели 2.5.2 и 2.5.3; </w:t>
      </w:r>
    </w:p>
    <w:p w:rsidR="001E5C23" w:rsidRPr="008130E3" w:rsidRDefault="001E5C23" w:rsidP="001E5C23">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 xml:space="preserve">г) сертификати за проверка, издадени в съответствие с други разпоредби, произтичащи от Договора за ЕС и Договора за функциониране на ЕС; </w:t>
      </w:r>
    </w:p>
    <w:p w:rsidR="0016249B" w:rsidRPr="008130E3" w:rsidRDefault="001E5C23" w:rsidP="001E5C23">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д) когато се изисква проверка на безопасното интегриране съгласно чл. 44 съответното техническо досие трябва да включва доклада (докладите) на оценителите относно общите методи за безопасност (ОМБ) в рамките на оценката на риска по чл. 13, ал. 2, т. 1 от Наредба № 59.</w:t>
      </w:r>
    </w:p>
    <w:p w:rsidR="001E5C23" w:rsidRPr="008130E3" w:rsidRDefault="001E5C23" w:rsidP="001E5C23">
      <w:pPr>
        <w:pStyle w:val="NoSpacing"/>
        <w:ind w:firstLine="534"/>
        <w:jc w:val="both"/>
        <w:rPr>
          <w:rFonts w:ascii="Times New Roman" w:hAnsi="Times New Roman" w:cs="Times New Roman"/>
          <w:sz w:val="24"/>
          <w:szCs w:val="24"/>
        </w:rPr>
      </w:pPr>
    </w:p>
    <w:p w:rsidR="001E5C23" w:rsidRPr="008130E3" w:rsidRDefault="001E5C23" w:rsidP="001E5C23">
      <w:pPr>
        <w:pStyle w:val="NoSpacing"/>
        <w:ind w:firstLine="534"/>
        <w:jc w:val="both"/>
        <w:rPr>
          <w:rFonts w:ascii="Times New Roman" w:hAnsi="Times New Roman" w:cs="Times New Roman"/>
          <w:b/>
          <w:sz w:val="24"/>
          <w:szCs w:val="24"/>
        </w:rPr>
      </w:pPr>
      <w:r w:rsidRPr="008130E3">
        <w:rPr>
          <w:rFonts w:ascii="Times New Roman" w:hAnsi="Times New Roman" w:cs="Times New Roman"/>
          <w:b/>
          <w:sz w:val="24"/>
          <w:szCs w:val="24"/>
        </w:rPr>
        <w:t>2.5. Надзор от страна на нотифицирани органи</w:t>
      </w:r>
    </w:p>
    <w:p w:rsidR="001E5C23" w:rsidRPr="008130E3" w:rsidRDefault="001E5C23" w:rsidP="001E5C23">
      <w:pPr>
        <w:pStyle w:val="NoSpacing"/>
        <w:ind w:firstLine="534"/>
        <w:jc w:val="both"/>
        <w:rPr>
          <w:rFonts w:ascii="Times New Roman" w:hAnsi="Times New Roman" w:cs="Times New Roman"/>
          <w:b/>
          <w:sz w:val="24"/>
          <w:szCs w:val="24"/>
        </w:rPr>
      </w:pPr>
    </w:p>
    <w:p w:rsidR="00DB365C" w:rsidRPr="008130E3" w:rsidRDefault="00DB365C" w:rsidP="00DB365C">
      <w:pPr>
        <w:pStyle w:val="NoSpacing"/>
        <w:ind w:firstLine="534"/>
        <w:jc w:val="both"/>
        <w:rPr>
          <w:rFonts w:ascii="Times New Roman" w:hAnsi="Times New Roman" w:cs="Times New Roman"/>
          <w:sz w:val="24"/>
          <w:szCs w:val="24"/>
        </w:rPr>
      </w:pPr>
      <w:r w:rsidRPr="008130E3">
        <w:rPr>
          <w:rFonts w:ascii="Times New Roman" w:hAnsi="Times New Roman" w:cs="Times New Roman"/>
          <w:b/>
          <w:sz w:val="24"/>
          <w:szCs w:val="24"/>
        </w:rPr>
        <w:t>2.5.1.</w:t>
      </w:r>
      <w:r w:rsidRPr="008130E3">
        <w:rPr>
          <w:rFonts w:ascii="Times New Roman" w:hAnsi="Times New Roman" w:cs="Times New Roman"/>
          <w:sz w:val="24"/>
          <w:szCs w:val="24"/>
        </w:rPr>
        <w:t xml:space="preserve"> Нотифицираният орган, отговарящ за проверяване на производството, трябва да има постоянен достъп до строителните обекти, производствените цехове, складовите помещения и, когато е приложимо, до съоръженията за производство или изпитване на сглобяеми строителни елементи, и изобщо до всички места, достъпът до които той счита за необходим за изпълнение на задачите си. Нотифицираният орган трябва да получи от възложителя или от производителите (т.е. от лицето по чл. 48, ал. 1) всички необходими за тази цел документи, и по- специално плановете за изпълнение и техническата документация, отнасящи се за подсистемата.</w:t>
      </w:r>
    </w:p>
    <w:p w:rsidR="00DB365C" w:rsidRPr="008130E3" w:rsidRDefault="00DB365C" w:rsidP="00DB365C">
      <w:pPr>
        <w:pStyle w:val="NoSpacing"/>
        <w:ind w:firstLine="534"/>
        <w:jc w:val="both"/>
        <w:rPr>
          <w:rFonts w:ascii="Times New Roman" w:hAnsi="Times New Roman" w:cs="Times New Roman"/>
          <w:b/>
          <w:iCs/>
          <w:sz w:val="24"/>
          <w:szCs w:val="24"/>
        </w:rPr>
      </w:pPr>
    </w:p>
    <w:p w:rsidR="00DB365C" w:rsidRPr="008130E3" w:rsidRDefault="00DB365C" w:rsidP="00DB365C">
      <w:pPr>
        <w:pStyle w:val="NoSpacing"/>
        <w:ind w:firstLine="534"/>
        <w:jc w:val="both"/>
        <w:rPr>
          <w:rFonts w:ascii="Times New Roman" w:hAnsi="Times New Roman" w:cs="Times New Roman"/>
          <w:sz w:val="24"/>
          <w:szCs w:val="24"/>
        </w:rPr>
      </w:pPr>
      <w:r w:rsidRPr="008130E3">
        <w:rPr>
          <w:rFonts w:ascii="Times New Roman" w:hAnsi="Times New Roman" w:cs="Times New Roman"/>
          <w:b/>
          <w:sz w:val="24"/>
          <w:szCs w:val="24"/>
        </w:rPr>
        <w:t>2.5.2.</w:t>
      </w:r>
      <w:r w:rsidRPr="008130E3">
        <w:rPr>
          <w:rFonts w:ascii="Times New Roman" w:hAnsi="Times New Roman" w:cs="Times New Roman"/>
          <w:sz w:val="24"/>
          <w:szCs w:val="24"/>
        </w:rPr>
        <w:t xml:space="preserve"> Нотифицираният орган, отговарящ за проверката на изпълнението, трябва да извършва периодични одити, за да се увери, че то отговаря на изискванията на съответните ТСОСи. Той трябва да предоставя копия от докладите за одитите на отговарящите за изпълнението лица. Може да е необходимо негов представител да присъства на някои етапи от операциите по изграждането.</w:t>
      </w:r>
    </w:p>
    <w:p w:rsidR="00DB365C" w:rsidRPr="008130E3" w:rsidRDefault="00DB365C" w:rsidP="00DB365C">
      <w:pPr>
        <w:pStyle w:val="NoSpacing"/>
        <w:ind w:firstLine="534"/>
        <w:jc w:val="both"/>
        <w:rPr>
          <w:rFonts w:ascii="Times New Roman" w:hAnsi="Times New Roman" w:cs="Times New Roman"/>
          <w:b/>
          <w:iCs/>
          <w:sz w:val="24"/>
          <w:szCs w:val="24"/>
        </w:rPr>
      </w:pPr>
    </w:p>
    <w:p w:rsidR="00DB365C" w:rsidRPr="008130E3" w:rsidRDefault="00DB365C" w:rsidP="00DB365C">
      <w:pPr>
        <w:pStyle w:val="NoSpacing"/>
        <w:ind w:firstLine="534"/>
        <w:jc w:val="both"/>
        <w:rPr>
          <w:rFonts w:ascii="Times New Roman" w:hAnsi="Times New Roman" w:cs="Times New Roman"/>
          <w:iCs/>
          <w:sz w:val="24"/>
          <w:szCs w:val="24"/>
        </w:rPr>
      </w:pPr>
      <w:r w:rsidRPr="008130E3">
        <w:rPr>
          <w:rFonts w:ascii="Times New Roman" w:hAnsi="Times New Roman" w:cs="Times New Roman"/>
          <w:b/>
          <w:iCs/>
          <w:sz w:val="24"/>
          <w:szCs w:val="24"/>
        </w:rPr>
        <w:t>2.5.3.</w:t>
      </w:r>
      <w:r w:rsidRPr="008130E3">
        <w:rPr>
          <w:rFonts w:ascii="Times New Roman" w:hAnsi="Times New Roman" w:cs="Times New Roman"/>
          <w:iCs/>
          <w:sz w:val="24"/>
          <w:szCs w:val="24"/>
        </w:rPr>
        <w:t xml:space="preserve"> Нотифицираният орган може освен това да извършва внезапни посещения на работните обекти и производствените цехове. По време на такива посещения нотифицираният орган може да извършва пълни или частични одити. Той трябва да предоставя на отговарящите за изпълнението лица доклади за инспекциите и, в съответните случаи, доклади за одитите.</w:t>
      </w:r>
    </w:p>
    <w:p w:rsidR="00DB365C" w:rsidRPr="008130E3" w:rsidRDefault="00DB365C" w:rsidP="00DB365C">
      <w:pPr>
        <w:pStyle w:val="NoSpacing"/>
        <w:ind w:firstLine="534"/>
        <w:jc w:val="both"/>
        <w:rPr>
          <w:rFonts w:ascii="Times New Roman" w:hAnsi="Times New Roman" w:cs="Times New Roman"/>
          <w:iCs/>
          <w:sz w:val="24"/>
          <w:szCs w:val="24"/>
        </w:rPr>
      </w:pPr>
    </w:p>
    <w:p w:rsidR="00DB365C" w:rsidRPr="008130E3" w:rsidRDefault="00DB365C" w:rsidP="00DB365C">
      <w:pPr>
        <w:pStyle w:val="NoSpacing"/>
        <w:ind w:firstLine="534"/>
        <w:jc w:val="both"/>
        <w:rPr>
          <w:rFonts w:ascii="Times New Roman" w:hAnsi="Times New Roman" w:cs="Times New Roman"/>
          <w:iCs/>
          <w:sz w:val="24"/>
          <w:szCs w:val="24"/>
        </w:rPr>
      </w:pPr>
      <w:r w:rsidRPr="008130E3">
        <w:rPr>
          <w:rFonts w:ascii="Times New Roman" w:hAnsi="Times New Roman" w:cs="Times New Roman"/>
          <w:b/>
          <w:iCs/>
          <w:sz w:val="24"/>
          <w:szCs w:val="24"/>
        </w:rPr>
        <w:t>2.5.4.</w:t>
      </w:r>
      <w:r w:rsidRPr="008130E3">
        <w:rPr>
          <w:rFonts w:ascii="Times New Roman" w:hAnsi="Times New Roman" w:cs="Times New Roman"/>
          <w:iCs/>
          <w:sz w:val="24"/>
          <w:szCs w:val="24"/>
        </w:rPr>
        <w:t xml:space="preserve"> Нотифицираният орган трябва да може да осъществява надзор върху подсистема, в която е монтиран съставен елемент на оперативна съвместимост, за да оценява, когато това се изисква в съответната ТСОС, неговата годност за употреба в железопътната система, за която е предназначен.</w:t>
      </w:r>
    </w:p>
    <w:p w:rsidR="00DB365C" w:rsidRPr="008130E3" w:rsidRDefault="00DB365C" w:rsidP="00DB365C">
      <w:pPr>
        <w:pStyle w:val="NoSpacing"/>
        <w:ind w:firstLine="534"/>
        <w:jc w:val="both"/>
        <w:rPr>
          <w:rFonts w:ascii="Times New Roman" w:hAnsi="Times New Roman" w:cs="Times New Roman"/>
          <w:iCs/>
          <w:sz w:val="24"/>
          <w:szCs w:val="24"/>
        </w:rPr>
      </w:pPr>
    </w:p>
    <w:p w:rsidR="00CD6437" w:rsidRPr="008130E3" w:rsidRDefault="00CD6437" w:rsidP="00CD6437">
      <w:pPr>
        <w:pStyle w:val="NoSpacing"/>
        <w:ind w:firstLine="534"/>
        <w:jc w:val="both"/>
        <w:rPr>
          <w:rFonts w:ascii="Times New Roman" w:hAnsi="Times New Roman" w:cs="Times New Roman"/>
          <w:b/>
          <w:sz w:val="24"/>
          <w:szCs w:val="24"/>
        </w:rPr>
      </w:pPr>
      <w:r w:rsidRPr="008130E3">
        <w:rPr>
          <w:rFonts w:ascii="Times New Roman" w:hAnsi="Times New Roman" w:cs="Times New Roman"/>
          <w:b/>
          <w:sz w:val="24"/>
          <w:szCs w:val="24"/>
        </w:rPr>
        <w:t>2.6. Подаване на документите</w:t>
      </w:r>
    </w:p>
    <w:p w:rsidR="00CD6437" w:rsidRPr="008130E3" w:rsidRDefault="00CD6437" w:rsidP="00CD6437">
      <w:pPr>
        <w:pStyle w:val="NoSpacing"/>
        <w:jc w:val="both"/>
        <w:rPr>
          <w:rFonts w:ascii="Times New Roman" w:hAnsi="Times New Roman" w:cs="Times New Roman"/>
          <w:sz w:val="24"/>
          <w:szCs w:val="24"/>
        </w:rPr>
      </w:pPr>
      <w:r w:rsidRPr="008130E3">
        <w:rPr>
          <w:rFonts w:ascii="Times New Roman" w:hAnsi="Times New Roman" w:cs="Times New Roman"/>
          <w:sz w:val="24"/>
          <w:szCs w:val="24"/>
        </w:rPr>
        <w:t xml:space="preserve">Копие от техническото досие, придружаващо ЕО декларацията за проверка, трябва да се съхранява от производителя или възложителя (т.е. от лицето по чл. 48, ал. 1) през целия </w:t>
      </w:r>
      <w:r w:rsidRPr="008130E3">
        <w:rPr>
          <w:rFonts w:ascii="Times New Roman" w:hAnsi="Times New Roman" w:cs="Times New Roman"/>
          <w:sz w:val="24"/>
          <w:szCs w:val="24"/>
        </w:rPr>
        <w:lastRenderedPageBreak/>
        <w:t xml:space="preserve">експлоатационен период на подсистемата. Такова копие трябва да се изпраща на всяка държава членка, която го поиска. </w:t>
      </w:r>
    </w:p>
    <w:p w:rsidR="00DB365C" w:rsidRPr="008130E3" w:rsidRDefault="00CD6437" w:rsidP="00CD6437">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Документацията, подадена със заявлението за разрешение за въвеждане в експлоатация, трябва да бъде представена пред националния орган за безопасност на държавата членка, в която се иска съответното разрешение. Националният орган за безопасност може да поиска част (части) от документите, представени заедно с разрешението, да бъде преведена (да бъдат преведени) на български език съгласно чл. 54.</w:t>
      </w:r>
    </w:p>
    <w:p w:rsidR="00CD6437" w:rsidRPr="008130E3" w:rsidRDefault="00CD6437" w:rsidP="00CD6437">
      <w:pPr>
        <w:pStyle w:val="NoSpacing"/>
        <w:ind w:firstLine="534"/>
        <w:jc w:val="both"/>
        <w:rPr>
          <w:rFonts w:ascii="Times New Roman" w:hAnsi="Times New Roman" w:cs="Times New Roman"/>
          <w:sz w:val="24"/>
          <w:szCs w:val="24"/>
        </w:rPr>
      </w:pPr>
    </w:p>
    <w:p w:rsidR="00A427A3" w:rsidRPr="008130E3" w:rsidRDefault="00A427A3" w:rsidP="00A427A3">
      <w:pPr>
        <w:pStyle w:val="NoSpacing"/>
        <w:ind w:firstLine="534"/>
        <w:jc w:val="both"/>
        <w:rPr>
          <w:rFonts w:ascii="Times New Roman" w:hAnsi="Times New Roman" w:cs="Times New Roman"/>
          <w:b/>
          <w:sz w:val="24"/>
          <w:szCs w:val="24"/>
        </w:rPr>
      </w:pPr>
      <w:r w:rsidRPr="008130E3">
        <w:rPr>
          <w:rFonts w:ascii="Times New Roman" w:hAnsi="Times New Roman" w:cs="Times New Roman"/>
          <w:b/>
          <w:sz w:val="24"/>
          <w:szCs w:val="24"/>
        </w:rPr>
        <w:t>2.7. Публикуване</w:t>
      </w:r>
    </w:p>
    <w:p w:rsidR="00A427A3" w:rsidRPr="008130E3" w:rsidRDefault="00A427A3" w:rsidP="00A427A3">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 xml:space="preserve">Всеки нотифициран орган трябва периодично да публикува съответна информация за: </w:t>
      </w:r>
    </w:p>
    <w:p w:rsidR="00A427A3" w:rsidRPr="008130E3" w:rsidRDefault="00A427A3" w:rsidP="00A427A3">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 xml:space="preserve">а) получените заявления за проверка и за междинна проверка; </w:t>
      </w:r>
    </w:p>
    <w:p w:rsidR="00A427A3" w:rsidRPr="008130E3" w:rsidRDefault="00A427A3" w:rsidP="00A427A3">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 xml:space="preserve">б) заявленията за оценка на съвместимост и на годността за употреба на съставни елементи на оперативната съвместимост; </w:t>
      </w:r>
    </w:p>
    <w:p w:rsidR="00A427A3" w:rsidRPr="008130E3" w:rsidRDefault="00A427A3" w:rsidP="00A427A3">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 xml:space="preserve">в) издадените или отказаните </w:t>
      </w:r>
      <w:r w:rsidR="00F437F8" w:rsidRPr="008130E3">
        <w:rPr>
          <w:rFonts w:ascii="Times New Roman" w:hAnsi="Times New Roman" w:cs="Times New Roman"/>
          <w:sz w:val="24"/>
          <w:szCs w:val="24"/>
        </w:rPr>
        <w:t>междинни сертификати за</w:t>
      </w:r>
      <w:r w:rsidRPr="008130E3">
        <w:rPr>
          <w:rFonts w:ascii="Times New Roman" w:hAnsi="Times New Roman" w:cs="Times New Roman"/>
          <w:sz w:val="24"/>
          <w:szCs w:val="24"/>
        </w:rPr>
        <w:t xml:space="preserve"> проверка (</w:t>
      </w:r>
      <w:r w:rsidR="00F437F8" w:rsidRPr="008130E3">
        <w:rPr>
          <w:rFonts w:ascii="Times New Roman" w:hAnsi="Times New Roman" w:cs="Times New Roman"/>
          <w:sz w:val="24"/>
          <w:szCs w:val="24"/>
        </w:rPr>
        <w:t>МСП</w:t>
      </w:r>
      <w:r w:rsidRPr="008130E3">
        <w:rPr>
          <w:rFonts w:ascii="Times New Roman" w:hAnsi="Times New Roman" w:cs="Times New Roman"/>
          <w:sz w:val="24"/>
          <w:szCs w:val="24"/>
        </w:rPr>
        <w:t xml:space="preserve">); </w:t>
      </w:r>
    </w:p>
    <w:p w:rsidR="00A427A3" w:rsidRPr="008130E3" w:rsidRDefault="00A427A3" w:rsidP="00A427A3">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 xml:space="preserve">г) издадените или отказаните сертификати за съответствие и ЕО сертификати за годност за употреба на съставни елементи; </w:t>
      </w:r>
    </w:p>
    <w:p w:rsidR="00CD6437" w:rsidRPr="008130E3" w:rsidRDefault="00A427A3" w:rsidP="00A427A3">
      <w:pPr>
        <w:pStyle w:val="NoSpacing"/>
        <w:ind w:firstLine="534"/>
        <w:jc w:val="both"/>
        <w:rPr>
          <w:rFonts w:ascii="Times New Roman" w:hAnsi="Times New Roman" w:cs="Times New Roman"/>
          <w:sz w:val="24"/>
          <w:szCs w:val="24"/>
        </w:rPr>
      </w:pPr>
      <w:r w:rsidRPr="008130E3">
        <w:rPr>
          <w:rFonts w:ascii="Times New Roman" w:hAnsi="Times New Roman" w:cs="Times New Roman"/>
          <w:sz w:val="24"/>
          <w:szCs w:val="24"/>
        </w:rPr>
        <w:t>д) издадените или отказаните сертификати за проверка.</w:t>
      </w:r>
    </w:p>
    <w:p w:rsidR="00A427A3" w:rsidRPr="008130E3" w:rsidRDefault="00A427A3" w:rsidP="00A427A3">
      <w:pPr>
        <w:pStyle w:val="NoSpacing"/>
        <w:ind w:firstLine="534"/>
        <w:jc w:val="both"/>
        <w:rPr>
          <w:rFonts w:ascii="Times New Roman" w:hAnsi="Times New Roman" w:cs="Times New Roman"/>
          <w:sz w:val="24"/>
          <w:szCs w:val="24"/>
        </w:rPr>
      </w:pPr>
    </w:p>
    <w:p w:rsidR="00C443CB" w:rsidRPr="008130E3" w:rsidRDefault="00C443CB" w:rsidP="00C443CB">
      <w:pPr>
        <w:pStyle w:val="NoSpacing"/>
        <w:ind w:firstLine="534"/>
        <w:jc w:val="both"/>
        <w:rPr>
          <w:rFonts w:ascii="Times New Roman" w:hAnsi="Times New Roman" w:cs="Times New Roman"/>
          <w:b/>
          <w:iCs/>
          <w:sz w:val="24"/>
          <w:szCs w:val="24"/>
        </w:rPr>
      </w:pPr>
      <w:r w:rsidRPr="008130E3">
        <w:rPr>
          <w:rFonts w:ascii="Times New Roman" w:hAnsi="Times New Roman" w:cs="Times New Roman"/>
          <w:b/>
          <w:iCs/>
          <w:sz w:val="24"/>
          <w:szCs w:val="24"/>
        </w:rPr>
        <w:t xml:space="preserve">2.8. Език </w:t>
      </w:r>
    </w:p>
    <w:p w:rsidR="00A427A3" w:rsidRPr="008130E3" w:rsidRDefault="00C443CB" w:rsidP="00C443CB">
      <w:pPr>
        <w:pStyle w:val="NoSpacing"/>
        <w:ind w:firstLine="534"/>
        <w:jc w:val="both"/>
        <w:rPr>
          <w:rFonts w:ascii="Times New Roman" w:hAnsi="Times New Roman" w:cs="Times New Roman"/>
          <w:iCs/>
          <w:sz w:val="24"/>
          <w:szCs w:val="24"/>
        </w:rPr>
      </w:pPr>
      <w:r w:rsidRPr="008130E3">
        <w:rPr>
          <w:rFonts w:ascii="Times New Roman" w:hAnsi="Times New Roman" w:cs="Times New Roman"/>
          <w:iCs/>
          <w:sz w:val="24"/>
          <w:szCs w:val="24"/>
        </w:rPr>
        <w:t>Документацията и кореспонденцията във връзка с ЕО процедурата за проверка  трябва да са на език,</w:t>
      </w:r>
      <w:r w:rsidR="00F028BA">
        <w:rPr>
          <w:rFonts w:ascii="Times New Roman" w:hAnsi="Times New Roman" w:cs="Times New Roman"/>
          <w:iCs/>
          <w:sz w:val="24"/>
          <w:szCs w:val="24"/>
        </w:rPr>
        <w:t xml:space="preserve"> посочен</w:t>
      </w:r>
      <w:r w:rsidRPr="008130E3">
        <w:rPr>
          <w:rFonts w:ascii="Times New Roman" w:hAnsi="Times New Roman" w:cs="Times New Roman"/>
          <w:iCs/>
          <w:sz w:val="24"/>
          <w:szCs w:val="24"/>
        </w:rPr>
        <w:t xml:space="preserve"> в чл. 54.</w:t>
      </w:r>
    </w:p>
    <w:p w:rsidR="00C443CB" w:rsidRPr="008130E3" w:rsidRDefault="00C443CB" w:rsidP="00C443CB">
      <w:pPr>
        <w:pStyle w:val="NoSpacing"/>
        <w:ind w:firstLine="534"/>
        <w:jc w:val="both"/>
        <w:rPr>
          <w:rFonts w:ascii="Times New Roman" w:hAnsi="Times New Roman" w:cs="Times New Roman"/>
          <w:iCs/>
          <w:sz w:val="24"/>
          <w:szCs w:val="24"/>
        </w:rPr>
      </w:pPr>
    </w:p>
    <w:p w:rsidR="00F509D5" w:rsidRPr="008130E3" w:rsidRDefault="00F509D5" w:rsidP="00FD2FC4">
      <w:pPr>
        <w:pStyle w:val="NoSpacing"/>
        <w:numPr>
          <w:ilvl w:val="0"/>
          <w:numId w:val="32"/>
        </w:numPr>
        <w:ind w:left="851" w:hanging="284"/>
        <w:jc w:val="both"/>
        <w:rPr>
          <w:rFonts w:ascii="Times New Roman" w:hAnsi="Times New Roman" w:cs="Times New Roman"/>
          <w:b/>
          <w:sz w:val="24"/>
          <w:szCs w:val="24"/>
        </w:rPr>
      </w:pPr>
      <w:r w:rsidRPr="008130E3">
        <w:rPr>
          <w:rFonts w:ascii="Times New Roman" w:hAnsi="Times New Roman" w:cs="Times New Roman"/>
          <w:b/>
          <w:sz w:val="24"/>
          <w:szCs w:val="24"/>
        </w:rPr>
        <w:t>Сертификат за проверка, издаден от определения орган</w:t>
      </w:r>
    </w:p>
    <w:p w:rsidR="00F509D5" w:rsidRPr="008130E3" w:rsidRDefault="00F509D5" w:rsidP="00F509D5">
      <w:pPr>
        <w:pStyle w:val="NoSpacing"/>
        <w:ind w:left="708"/>
        <w:jc w:val="both"/>
        <w:rPr>
          <w:rFonts w:ascii="Times New Roman" w:hAnsi="Times New Roman" w:cs="Times New Roman"/>
          <w:b/>
          <w:sz w:val="24"/>
          <w:szCs w:val="24"/>
        </w:rPr>
      </w:pPr>
    </w:p>
    <w:p w:rsidR="00190864" w:rsidRPr="008130E3" w:rsidRDefault="00190864" w:rsidP="00190864">
      <w:pPr>
        <w:pStyle w:val="NoSpacing"/>
        <w:ind w:firstLine="567"/>
        <w:jc w:val="both"/>
        <w:rPr>
          <w:rFonts w:ascii="Times New Roman" w:hAnsi="Times New Roman" w:cs="Times New Roman"/>
          <w:b/>
          <w:iCs/>
          <w:sz w:val="24"/>
          <w:szCs w:val="24"/>
        </w:rPr>
      </w:pPr>
      <w:r w:rsidRPr="008130E3">
        <w:rPr>
          <w:rFonts w:ascii="Times New Roman" w:hAnsi="Times New Roman" w:cs="Times New Roman"/>
          <w:b/>
          <w:iCs/>
          <w:sz w:val="24"/>
          <w:szCs w:val="24"/>
        </w:rPr>
        <w:t xml:space="preserve">3.1. Въведение </w:t>
      </w:r>
    </w:p>
    <w:p w:rsidR="00F509D5" w:rsidRPr="008130E3" w:rsidRDefault="00190864" w:rsidP="00190864">
      <w:pPr>
        <w:pStyle w:val="NoSpacing"/>
        <w:ind w:firstLine="567"/>
        <w:jc w:val="both"/>
        <w:rPr>
          <w:rFonts w:ascii="Times New Roman" w:hAnsi="Times New Roman" w:cs="Times New Roman"/>
          <w:iCs/>
          <w:sz w:val="24"/>
          <w:szCs w:val="24"/>
        </w:rPr>
      </w:pPr>
      <w:r w:rsidRPr="008130E3">
        <w:rPr>
          <w:rFonts w:ascii="Times New Roman" w:hAnsi="Times New Roman" w:cs="Times New Roman"/>
          <w:iCs/>
          <w:sz w:val="24"/>
          <w:szCs w:val="24"/>
        </w:rPr>
        <w:t>В случаите, при които се прилагат национални правила, проверката трябва да включва процедура, при която органът, определен съгласно чл. 55, ал. 2 (определеният орган) проверява и удостоверява, че подсистемата отговаря на националните правила, нотифицирани в съответствие с чл. 29, ал. 1, на всяка държава членка, за която се предвижда подсистемата да получи разрешение за въвеждане в експлоатация.</w:t>
      </w:r>
    </w:p>
    <w:p w:rsidR="00190864" w:rsidRPr="008130E3" w:rsidRDefault="00190864" w:rsidP="00190864">
      <w:pPr>
        <w:pStyle w:val="NoSpacing"/>
        <w:ind w:firstLine="567"/>
        <w:jc w:val="both"/>
        <w:rPr>
          <w:rFonts w:ascii="Times New Roman" w:hAnsi="Times New Roman" w:cs="Times New Roman"/>
          <w:iCs/>
          <w:sz w:val="24"/>
          <w:szCs w:val="24"/>
        </w:rPr>
      </w:pPr>
    </w:p>
    <w:p w:rsidR="002C6AC8" w:rsidRPr="008130E3" w:rsidRDefault="002C6AC8" w:rsidP="002C6AC8">
      <w:pPr>
        <w:pStyle w:val="NoSpacing"/>
        <w:ind w:firstLine="567"/>
        <w:jc w:val="both"/>
        <w:rPr>
          <w:rFonts w:ascii="Times New Roman" w:hAnsi="Times New Roman" w:cs="Times New Roman"/>
          <w:sz w:val="24"/>
          <w:szCs w:val="24"/>
        </w:rPr>
      </w:pPr>
      <w:r w:rsidRPr="008130E3">
        <w:rPr>
          <w:rFonts w:ascii="Times New Roman" w:hAnsi="Times New Roman" w:cs="Times New Roman"/>
          <w:b/>
          <w:sz w:val="24"/>
          <w:szCs w:val="24"/>
        </w:rPr>
        <w:t>3.2.</w:t>
      </w:r>
      <w:r w:rsidRPr="008130E3">
        <w:rPr>
          <w:rFonts w:ascii="Times New Roman" w:hAnsi="Times New Roman" w:cs="Times New Roman"/>
          <w:sz w:val="24"/>
          <w:szCs w:val="24"/>
        </w:rPr>
        <w:t xml:space="preserve"> </w:t>
      </w:r>
      <w:r w:rsidRPr="008130E3">
        <w:rPr>
          <w:rFonts w:ascii="Times New Roman" w:hAnsi="Times New Roman" w:cs="Times New Roman"/>
          <w:b/>
          <w:bCs/>
          <w:sz w:val="24"/>
          <w:szCs w:val="24"/>
        </w:rPr>
        <w:t xml:space="preserve">Сертификат за проверка </w:t>
      </w:r>
      <w:r w:rsidRPr="008130E3">
        <w:rPr>
          <w:rFonts w:ascii="Times New Roman" w:hAnsi="Times New Roman" w:cs="Times New Roman"/>
          <w:sz w:val="24"/>
          <w:szCs w:val="24"/>
        </w:rPr>
        <w:t xml:space="preserve">Определеният орган съставя сертификат за проверка, предназначен за възложителя или производителите (т.е. за лицето по чл. 48, ал. 1). </w:t>
      </w:r>
    </w:p>
    <w:p w:rsidR="002C6AC8" w:rsidRPr="008130E3" w:rsidRDefault="002C6AC8" w:rsidP="002C6AC8">
      <w:pPr>
        <w:pStyle w:val="NoSpacing"/>
        <w:ind w:firstLine="567"/>
        <w:jc w:val="both"/>
        <w:rPr>
          <w:rFonts w:ascii="Times New Roman" w:hAnsi="Times New Roman" w:cs="Times New Roman"/>
          <w:sz w:val="24"/>
          <w:szCs w:val="24"/>
        </w:rPr>
      </w:pPr>
      <w:r w:rsidRPr="008130E3">
        <w:rPr>
          <w:rFonts w:ascii="Times New Roman" w:hAnsi="Times New Roman" w:cs="Times New Roman"/>
          <w:sz w:val="24"/>
          <w:szCs w:val="24"/>
        </w:rPr>
        <w:t xml:space="preserve">Сертификатът трябва да съдържа точно позоваване на националните правила, спрямо които определеният орган е извършил проверка за съвместимост в рамките на процеса на проверка. </w:t>
      </w:r>
    </w:p>
    <w:p w:rsidR="00190864" w:rsidRPr="008130E3" w:rsidRDefault="002C6AC8" w:rsidP="002C6AC8">
      <w:pPr>
        <w:pStyle w:val="NoSpacing"/>
        <w:ind w:firstLine="567"/>
        <w:jc w:val="both"/>
        <w:rPr>
          <w:rFonts w:ascii="Times New Roman" w:hAnsi="Times New Roman" w:cs="Times New Roman"/>
          <w:sz w:val="24"/>
          <w:szCs w:val="24"/>
        </w:rPr>
      </w:pPr>
      <w:r w:rsidRPr="008130E3">
        <w:rPr>
          <w:rFonts w:ascii="Times New Roman" w:hAnsi="Times New Roman" w:cs="Times New Roman"/>
          <w:sz w:val="24"/>
          <w:szCs w:val="24"/>
        </w:rPr>
        <w:t>В случай на наличие на национални правила, отнасящи се до подсистемите, които съставят дадено превозно средство, определеният орган трябва да раздели сертификата на две части, като едната от тях включва позоваванията на националните правила, засягащи единствено техническата съвместимост на превозното средство и на съответната железопътна мрежа, а другата — всички останали национални правила.</w:t>
      </w:r>
    </w:p>
    <w:p w:rsidR="002C6AC8" w:rsidRPr="008130E3" w:rsidRDefault="002C6AC8" w:rsidP="002C6AC8">
      <w:pPr>
        <w:pStyle w:val="NoSpacing"/>
        <w:ind w:firstLine="567"/>
        <w:jc w:val="both"/>
        <w:rPr>
          <w:rFonts w:ascii="Times New Roman" w:hAnsi="Times New Roman" w:cs="Times New Roman"/>
          <w:sz w:val="24"/>
          <w:szCs w:val="24"/>
        </w:rPr>
      </w:pPr>
    </w:p>
    <w:p w:rsidR="00152815" w:rsidRPr="008130E3" w:rsidRDefault="00152815" w:rsidP="00152815">
      <w:pPr>
        <w:pStyle w:val="NoSpacing"/>
        <w:ind w:firstLine="567"/>
        <w:jc w:val="both"/>
        <w:rPr>
          <w:rFonts w:ascii="Times New Roman" w:hAnsi="Times New Roman" w:cs="Times New Roman"/>
          <w:b/>
          <w:bCs/>
          <w:sz w:val="24"/>
          <w:szCs w:val="24"/>
        </w:rPr>
      </w:pPr>
      <w:r w:rsidRPr="008130E3">
        <w:rPr>
          <w:rFonts w:ascii="Times New Roman" w:hAnsi="Times New Roman" w:cs="Times New Roman"/>
          <w:b/>
          <w:sz w:val="24"/>
          <w:szCs w:val="24"/>
        </w:rPr>
        <w:t>3.3.</w:t>
      </w:r>
      <w:r w:rsidRPr="008130E3">
        <w:rPr>
          <w:rFonts w:ascii="Times New Roman" w:hAnsi="Times New Roman" w:cs="Times New Roman"/>
          <w:sz w:val="24"/>
          <w:szCs w:val="24"/>
        </w:rPr>
        <w:t xml:space="preserve"> </w:t>
      </w:r>
      <w:r w:rsidRPr="008130E3">
        <w:rPr>
          <w:rFonts w:ascii="Times New Roman" w:hAnsi="Times New Roman" w:cs="Times New Roman"/>
          <w:b/>
          <w:bCs/>
          <w:sz w:val="24"/>
          <w:szCs w:val="24"/>
        </w:rPr>
        <w:t xml:space="preserve">Техническо досие </w:t>
      </w:r>
    </w:p>
    <w:p w:rsidR="00152815" w:rsidRPr="008130E3" w:rsidRDefault="00152815" w:rsidP="00152815">
      <w:pPr>
        <w:pStyle w:val="NoSpacing"/>
        <w:ind w:firstLine="567"/>
        <w:jc w:val="both"/>
        <w:rPr>
          <w:rFonts w:ascii="Times New Roman" w:hAnsi="Times New Roman" w:cs="Times New Roman"/>
          <w:sz w:val="24"/>
          <w:szCs w:val="24"/>
        </w:rPr>
      </w:pPr>
      <w:r w:rsidRPr="008130E3">
        <w:rPr>
          <w:rFonts w:ascii="Times New Roman" w:hAnsi="Times New Roman" w:cs="Times New Roman"/>
          <w:sz w:val="24"/>
          <w:szCs w:val="24"/>
        </w:rPr>
        <w:t>Техническото досие, комплектовано от определения орган и придружаващо сертификата за проверка в случая на наличие на национални правила, трябва да бъде включено в техническото досие, придружаващо ЕО декларацията за проверка съгласно точка 2.4, и да съдържа техническите данни, необходими за оценката на съвместимостта на подсистемата с тези национални правила.</w:t>
      </w:r>
    </w:p>
    <w:p w:rsidR="00152815" w:rsidRPr="008130E3" w:rsidRDefault="00152815" w:rsidP="00152815">
      <w:pPr>
        <w:pStyle w:val="NoSpacing"/>
        <w:ind w:firstLine="567"/>
        <w:jc w:val="both"/>
        <w:rPr>
          <w:rFonts w:ascii="Times New Roman" w:hAnsi="Times New Roman" w:cs="Times New Roman"/>
          <w:sz w:val="24"/>
          <w:szCs w:val="24"/>
        </w:rPr>
      </w:pPr>
    </w:p>
    <w:p w:rsidR="00AD11F1" w:rsidRPr="008130E3" w:rsidRDefault="00AD11F1" w:rsidP="00AD11F1">
      <w:pPr>
        <w:pStyle w:val="NoSpacing"/>
        <w:ind w:firstLine="567"/>
        <w:jc w:val="both"/>
        <w:rPr>
          <w:rFonts w:ascii="Times New Roman" w:hAnsi="Times New Roman" w:cs="Times New Roman"/>
          <w:b/>
          <w:bCs/>
          <w:sz w:val="24"/>
          <w:szCs w:val="24"/>
        </w:rPr>
      </w:pPr>
      <w:r w:rsidRPr="008130E3">
        <w:rPr>
          <w:rFonts w:ascii="Times New Roman" w:hAnsi="Times New Roman" w:cs="Times New Roman"/>
          <w:b/>
          <w:sz w:val="24"/>
          <w:szCs w:val="24"/>
        </w:rPr>
        <w:t>3.4.</w:t>
      </w:r>
      <w:r w:rsidRPr="008130E3">
        <w:rPr>
          <w:rFonts w:ascii="Times New Roman" w:hAnsi="Times New Roman" w:cs="Times New Roman"/>
          <w:sz w:val="24"/>
          <w:szCs w:val="24"/>
        </w:rPr>
        <w:t xml:space="preserve"> </w:t>
      </w:r>
      <w:r w:rsidRPr="008130E3">
        <w:rPr>
          <w:rFonts w:ascii="Times New Roman" w:hAnsi="Times New Roman" w:cs="Times New Roman"/>
          <w:b/>
          <w:bCs/>
          <w:sz w:val="24"/>
          <w:szCs w:val="24"/>
        </w:rPr>
        <w:t xml:space="preserve">Език </w:t>
      </w:r>
    </w:p>
    <w:p w:rsidR="00152815" w:rsidRPr="008130E3" w:rsidRDefault="00AD11F1" w:rsidP="00AD11F1">
      <w:pPr>
        <w:pStyle w:val="NoSpacing"/>
        <w:ind w:firstLine="567"/>
        <w:jc w:val="both"/>
        <w:rPr>
          <w:rFonts w:ascii="Times New Roman" w:hAnsi="Times New Roman" w:cs="Times New Roman"/>
          <w:sz w:val="24"/>
          <w:szCs w:val="24"/>
        </w:rPr>
      </w:pPr>
      <w:r w:rsidRPr="008130E3">
        <w:rPr>
          <w:rFonts w:ascii="Times New Roman" w:hAnsi="Times New Roman" w:cs="Times New Roman"/>
          <w:sz w:val="24"/>
          <w:szCs w:val="24"/>
        </w:rPr>
        <w:t xml:space="preserve">Досиетата и кореспонденцията във връзка с ЕО процедурата за проверка трябва да бъдат на език, </w:t>
      </w:r>
      <w:r w:rsidR="00F028BA">
        <w:rPr>
          <w:rFonts w:ascii="Times New Roman" w:hAnsi="Times New Roman" w:cs="Times New Roman"/>
          <w:sz w:val="24"/>
          <w:szCs w:val="24"/>
        </w:rPr>
        <w:t>посочен в</w:t>
      </w:r>
      <w:r w:rsidRPr="008130E3">
        <w:rPr>
          <w:rFonts w:ascii="Times New Roman" w:hAnsi="Times New Roman" w:cs="Times New Roman"/>
          <w:sz w:val="24"/>
          <w:szCs w:val="24"/>
        </w:rPr>
        <w:t xml:space="preserve"> чл. 54.</w:t>
      </w:r>
    </w:p>
    <w:p w:rsidR="00AD11F1" w:rsidRPr="008130E3" w:rsidRDefault="00AD11F1" w:rsidP="00AD11F1">
      <w:pPr>
        <w:pStyle w:val="NoSpacing"/>
        <w:ind w:firstLine="567"/>
        <w:jc w:val="both"/>
        <w:rPr>
          <w:rFonts w:ascii="Times New Roman" w:hAnsi="Times New Roman" w:cs="Times New Roman"/>
          <w:sz w:val="24"/>
          <w:szCs w:val="24"/>
        </w:rPr>
      </w:pPr>
    </w:p>
    <w:p w:rsidR="00876915" w:rsidRPr="008130E3" w:rsidRDefault="00876915" w:rsidP="00876915">
      <w:pPr>
        <w:pStyle w:val="NoSpacing"/>
        <w:ind w:firstLine="567"/>
        <w:jc w:val="both"/>
        <w:rPr>
          <w:rFonts w:ascii="Times New Roman" w:hAnsi="Times New Roman" w:cs="Times New Roman"/>
          <w:b/>
          <w:iCs/>
          <w:sz w:val="24"/>
          <w:szCs w:val="24"/>
        </w:rPr>
      </w:pPr>
      <w:r w:rsidRPr="008130E3">
        <w:rPr>
          <w:rFonts w:ascii="Times New Roman" w:hAnsi="Times New Roman" w:cs="Times New Roman"/>
          <w:b/>
          <w:iCs/>
          <w:sz w:val="24"/>
          <w:szCs w:val="24"/>
        </w:rPr>
        <w:t xml:space="preserve">4. Проверка на части от подсистеми в съответствие с чл. 49, ал. 10 </w:t>
      </w:r>
    </w:p>
    <w:p w:rsidR="00AD11F1" w:rsidRPr="008130E3" w:rsidRDefault="00876915" w:rsidP="00876915">
      <w:pPr>
        <w:pStyle w:val="NoSpacing"/>
        <w:ind w:firstLine="567"/>
        <w:jc w:val="both"/>
        <w:rPr>
          <w:rFonts w:ascii="Times New Roman" w:hAnsi="Times New Roman" w:cs="Times New Roman"/>
          <w:b/>
          <w:iCs/>
          <w:sz w:val="24"/>
          <w:szCs w:val="24"/>
        </w:rPr>
      </w:pPr>
      <w:r w:rsidRPr="008130E3">
        <w:rPr>
          <w:rFonts w:ascii="Times New Roman" w:hAnsi="Times New Roman" w:cs="Times New Roman"/>
          <w:iCs/>
          <w:sz w:val="24"/>
          <w:szCs w:val="24"/>
        </w:rPr>
        <w:t>Когато се издава сертификат за проверка на някои части на дадена подсистема, разпоредбите в настоящото приложение се прилагат аналогично за тези части.</w:t>
      </w:r>
      <w:r w:rsidR="004116B6">
        <w:rPr>
          <w:rFonts w:ascii="Times New Roman" w:hAnsi="Times New Roman" w:cs="Times New Roman"/>
          <w:iCs/>
          <w:sz w:val="24"/>
          <w:szCs w:val="24"/>
        </w:rPr>
        <w:t>“</w:t>
      </w:r>
    </w:p>
    <w:p w:rsidR="00AA7D38" w:rsidRPr="008130E3" w:rsidRDefault="00AA7D38" w:rsidP="00AA7D38">
      <w:pPr>
        <w:spacing w:after="0" w:line="240" w:lineRule="auto"/>
        <w:ind w:firstLine="708"/>
        <w:jc w:val="both"/>
        <w:rPr>
          <w:rFonts w:ascii="Times New Roman" w:hAnsi="Times New Roman" w:cs="Times New Roman"/>
          <w:sz w:val="24"/>
          <w:szCs w:val="24"/>
        </w:rPr>
      </w:pPr>
    </w:p>
    <w:p w:rsidR="00E05D2A" w:rsidRPr="008130E3" w:rsidRDefault="005570B0" w:rsidP="004C2280">
      <w:pPr>
        <w:spacing w:after="0" w:line="240" w:lineRule="auto"/>
        <w:ind w:firstLine="708"/>
        <w:jc w:val="center"/>
        <w:rPr>
          <w:rFonts w:ascii="Times New Roman" w:hAnsi="Times New Roman" w:cs="Times New Roman"/>
          <w:b/>
          <w:sz w:val="24"/>
          <w:szCs w:val="24"/>
        </w:rPr>
      </w:pPr>
      <w:r>
        <w:rPr>
          <w:rFonts w:ascii="Times New Roman" w:hAnsi="Times New Roman" w:cs="Times New Roman"/>
          <w:b/>
          <w:sz w:val="24"/>
          <w:szCs w:val="24"/>
        </w:rPr>
        <w:t>З</w:t>
      </w:r>
      <w:r w:rsidR="00E05D2A" w:rsidRPr="008130E3">
        <w:rPr>
          <w:rFonts w:ascii="Times New Roman" w:hAnsi="Times New Roman" w:cs="Times New Roman"/>
          <w:b/>
          <w:sz w:val="24"/>
          <w:szCs w:val="24"/>
        </w:rPr>
        <w:t>аключителни разпоредби</w:t>
      </w:r>
      <w:r>
        <w:rPr>
          <w:rFonts w:ascii="Times New Roman" w:hAnsi="Times New Roman" w:cs="Times New Roman"/>
          <w:b/>
          <w:sz w:val="24"/>
          <w:szCs w:val="24"/>
        </w:rPr>
        <w:t>:</w:t>
      </w:r>
    </w:p>
    <w:p w:rsidR="00E05D2A" w:rsidRPr="008130E3" w:rsidRDefault="00E05D2A" w:rsidP="00771D55">
      <w:pPr>
        <w:spacing w:after="0" w:line="240" w:lineRule="auto"/>
        <w:jc w:val="both"/>
        <w:rPr>
          <w:rFonts w:ascii="Times New Roman" w:hAnsi="Times New Roman" w:cs="Times New Roman"/>
          <w:b/>
          <w:sz w:val="24"/>
          <w:szCs w:val="24"/>
        </w:rPr>
      </w:pPr>
      <w:r w:rsidRPr="008130E3">
        <w:rPr>
          <w:rFonts w:ascii="Times New Roman" w:hAnsi="Times New Roman" w:cs="Times New Roman"/>
          <w:b/>
          <w:sz w:val="24"/>
          <w:szCs w:val="24"/>
        </w:rPr>
        <w:tab/>
      </w:r>
    </w:p>
    <w:p w:rsidR="00137F50" w:rsidRPr="008130E3" w:rsidRDefault="005E7CB6" w:rsidP="00BB7F97">
      <w:pPr>
        <w:pStyle w:val="NoSpacing"/>
        <w:ind w:firstLine="567"/>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447665" w:rsidRPr="008130E3">
        <w:rPr>
          <w:rFonts w:ascii="Times New Roman" w:hAnsi="Times New Roman" w:cs="Times New Roman"/>
          <w:b/>
          <w:sz w:val="24"/>
          <w:szCs w:val="24"/>
        </w:rPr>
        <w:t>3</w:t>
      </w:r>
      <w:r w:rsidR="000C3450">
        <w:rPr>
          <w:rFonts w:ascii="Times New Roman" w:hAnsi="Times New Roman" w:cs="Times New Roman"/>
          <w:b/>
          <w:sz w:val="24"/>
          <w:szCs w:val="24"/>
        </w:rPr>
        <w:t>2</w:t>
      </w:r>
      <w:r w:rsidR="0007640D" w:rsidRPr="008130E3">
        <w:rPr>
          <w:rFonts w:ascii="Times New Roman" w:hAnsi="Times New Roman" w:cs="Times New Roman"/>
          <w:b/>
          <w:sz w:val="24"/>
          <w:szCs w:val="24"/>
        </w:rPr>
        <w:t>.</w:t>
      </w:r>
      <w:r w:rsidRPr="008130E3">
        <w:rPr>
          <w:rFonts w:ascii="Times New Roman" w:hAnsi="Times New Roman" w:cs="Times New Roman"/>
          <w:b/>
          <w:sz w:val="24"/>
          <w:szCs w:val="24"/>
        </w:rPr>
        <w:t xml:space="preserve"> </w:t>
      </w:r>
      <w:r w:rsidR="00D45E08" w:rsidRPr="008130E3">
        <w:rPr>
          <w:rFonts w:ascii="Times New Roman" w:hAnsi="Times New Roman" w:cs="Times New Roman"/>
          <w:sz w:val="24"/>
          <w:szCs w:val="24"/>
        </w:rPr>
        <w:t>С наредбата се въвеждат изискванията на Директива 2014/106/ЕС на Комисията от 5 декември 2014 година за изменение на приложения V и VI към Директива 2008/57/ЕО на Европейския парламент и на Съвета относно оперативната съвместимост на железопътната система в рамките на Общността (ОВ L 355, 12/12/2014, стр.42-49).</w:t>
      </w:r>
    </w:p>
    <w:p w:rsidR="005E7CB6" w:rsidRPr="008130E3" w:rsidRDefault="005E7CB6" w:rsidP="00771D55">
      <w:pPr>
        <w:spacing w:after="0" w:line="240" w:lineRule="auto"/>
        <w:jc w:val="both"/>
        <w:rPr>
          <w:rFonts w:ascii="Times New Roman" w:hAnsi="Times New Roman" w:cs="Times New Roman"/>
          <w:b/>
          <w:sz w:val="24"/>
          <w:szCs w:val="24"/>
        </w:rPr>
      </w:pPr>
    </w:p>
    <w:p w:rsidR="00E05D2A" w:rsidRPr="008130E3" w:rsidRDefault="00E05D2A" w:rsidP="00BB7F97">
      <w:pPr>
        <w:spacing w:after="0" w:line="240" w:lineRule="auto"/>
        <w:ind w:firstLine="567"/>
        <w:jc w:val="both"/>
        <w:rPr>
          <w:rFonts w:ascii="Times New Roman" w:hAnsi="Times New Roman" w:cs="Times New Roman"/>
          <w:sz w:val="24"/>
          <w:szCs w:val="24"/>
        </w:rPr>
      </w:pPr>
      <w:r w:rsidRPr="008130E3">
        <w:rPr>
          <w:rFonts w:ascii="Times New Roman" w:hAnsi="Times New Roman" w:cs="Times New Roman"/>
          <w:b/>
          <w:sz w:val="24"/>
          <w:szCs w:val="24"/>
        </w:rPr>
        <w:t xml:space="preserve">§ </w:t>
      </w:r>
      <w:r w:rsidR="00447665" w:rsidRPr="008130E3">
        <w:rPr>
          <w:rFonts w:ascii="Times New Roman" w:hAnsi="Times New Roman" w:cs="Times New Roman"/>
          <w:b/>
          <w:sz w:val="24"/>
          <w:szCs w:val="24"/>
        </w:rPr>
        <w:t>3</w:t>
      </w:r>
      <w:r w:rsidR="000C3450">
        <w:rPr>
          <w:rFonts w:ascii="Times New Roman" w:hAnsi="Times New Roman" w:cs="Times New Roman"/>
          <w:b/>
          <w:sz w:val="24"/>
          <w:szCs w:val="24"/>
        </w:rPr>
        <w:t>3</w:t>
      </w:r>
      <w:r w:rsidR="0007640D" w:rsidRPr="008130E3">
        <w:rPr>
          <w:rFonts w:ascii="Times New Roman" w:hAnsi="Times New Roman" w:cs="Times New Roman"/>
          <w:b/>
          <w:sz w:val="24"/>
          <w:szCs w:val="24"/>
        </w:rPr>
        <w:t>.</w:t>
      </w:r>
      <w:r w:rsidRPr="008130E3">
        <w:rPr>
          <w:rFonts w:ascii="Times New Roman" w:hAnsi="Times New Roman" w:cs="Times New Roman"/>
          <w:b/>
          <w:sz w:val="24"/>
          <w:szCs w:val="24"/>
        </w:rPr>
        <w:t xml:space="preserve"> </w:t>
      </w:r>
      <w:r w:rsidR="00D45E08" w:rsidRPr="008130E3">
        <w:rPr>
          <w:rFonts w:ascii="Times New Roman" w:hAnsi="Times New Roman" w:cs="Times New Roman"/>
          <w:sz w:val="24"/>
          <w:szCs w:val="24"/>
        </w:rPr>
        <w:t>Наредбата влиза в сила от 1 януари 2016 г.</w:t>
      </w:r>
    </w:p>
    <w:p w:rsidR="00780B09" w:rsidRPr="004C2280" w:rsidRDefault="00780B09" w:rsidP="00771D55">
      <w:pPr>
        <w:spacing w:after="0" w:line="240" w:lineRule="auto"/>
        <w:jc w:val="both"/>
        <w:rPr>
          <w:rFonts w:ascii="Times New Roman" w:hAnsi="Times New Roman" w:cs="Times New Roman"/>
          <w:b/>
          <w:sz w:val="24"/>
          <w:szCs w:val="24"/>
        </w:rPr>
      </w:pPr>
    </w:p>
    <w:p w:rsidR="005712B1" w:rsidRPr="004C2280" w:rsidRDefault="005712B1" w:rsidP="00771D55">
      <w:pPr>
        <w:spacing w:after="0" w:line="240" w:lineRule="auto"/>
        <w:jc w:val="both"/>
        <w:rPr>
          <w:rFonts w:ascii="Times New Roman" w:hAnsi="Times New Roman" w:cs="Times New Roman"/>
          <w:b/>
          <w:sz w:val="24"/>
          <w:szCs w:val="24"/>
        </w:rPr>
      </w:pPr>
    </w:p>
    <w:p w:rsidR="005712B1" w:rsidRPr="004C2280" w:rsidRDefault="005712B1" w:rsidP="00771D55">
      <w:pPr>
        <w:spacing w:after="0" w:line="240" w:lineRule="auto"/>
        <w:jc w:val="both"/>
        <w:rPr>
          <w:rFonts w:ascii="Times New Roman" w:hAnsi="Times New Roman" w:cs="Times New Roman"/>
          <w:b/>
          <w:sz w:val="24"/>
          <w:szCs w:val="24"/>
        </w:rPr>
      </w:pPr>
    </w:p>
    <w:p w:rsidR="005712B1" w:rsidRPr="004C2280" w:rsidRDefault="005712B1" w:rsidP="00771D55">
      <w:pPr>
        <w:spacing w:after="0" w:line="240" w:lineRule="auto"/>
        <w:jc w:val="both"/>
        <w:rPr>
          <w:rFonts w:ascii="Times New Roman" w:hAnsi="Times New Roman" w:cs="Times New Roman"/>
          <w:b/>
          <w:sz w:val="24"/>
          <w:szCs w:val="24"/>
        </w:rPr>
      </w:pPr>
    </w:p>
    <w:p w:rsidR="005712B1" w:rsidRPr="004C2280" w:rsidRDefault="005712B1" w:rsidP="00771D55">
      <w:pPr>
        <w:spacing w:after="0" w:line="240" w:lineRule="auto"/>
        <w:jc w:val="both"/>
        <w:rPr>
          <w:rFonts w:ascii="Times New Roman" w:hAnsi="Times New Roman" w:cs="Times New Roman"/>
          <w:b/>
          <w:sz w:val="24"/>
          <w:szCs w:val="24"/>
        </w:rPr>
      </w:pPr>
    </w:p>
    <w:p w:rsidR="005712B1" w:rsidRPr="005712B1" w:rsidRDefault="005712B1" w:rsidP="005712B1">
      <w:pPr>
        <w:spacing w:after="0"/>
        <w:jc w:val="both"/>
        <w:rPr>
          <w:rFonts w:ascii="Times New Roman" w:hAnsi="Times New Roman" w:cs="Times New Roman"/>
          <w:b/>
          <w:iCs/>
          <w:sz w:val="24"/>
          <w:szCs w:val="24"/>
        </w:rPr>
      </w:pPr>
      <w:r w:rsidRPr="005712B1">
        <w:rPr>
          <w:rFonts w:ascii="Times New Roman" w:hAnsi="Times New Roman" w:cs="Times New Roman"/>
          <w:b/>
          <w:iCs/>
          <w:sz w:val="24"/>
          <w:szCs w:val="24"/>
        </w:rPr>
        <w:t>Ивайло Московски</w:t>
      </w:r>
    </w:p>
    <w:p w:rsidR="005712B1" w:rsidRPr="005712B1" w:rsidRDefault="005712B1" w:rsidP="005712B1">
      <w:pPr>
        <w:spacing w:after="0"/>
        <w:jc w:val="both"/>
        <w:rPr>
          <w:rFonts w:ascii="Times New Roman" w:hAnsi="Times New Roman" w:cs="Times New Roman"/>
          <w:i/>
          <w:iCs/>
          <w:sz w:val="24"/>
          <w:szCs w:val="24"/>
        </w:rPr>
      </w:pPr>
      <w:r w:rsidRPr="005712B1">
        <w:rPr>
          <w:rFonts w:ascii="Times New Roman" w:hAnsi="Times New Roman" w:cs="Times New Roman"/>
          <w:i/>
          <w:iCs/>
          <w:sz w:val="24"/>
          <w:szCs w:val="24"/>
        </w:rPr>
        <w:t xml:space="preserve">Министър на транспорта, </w:t>
      </w:r>
    </w:p>
    <w:p w:rsidR="005712B1" w:rsidRPr="005712B1" w:rsidRDefault="005712B1" w:rsidP="005712B1">
      <w:pPr>
        <w:spacing w:after="0"/>
        <w:jc w:val="both"/>
        <w:rPr>
          <w:rFonts w:ascii="Times New Roman" w:hAnsi="Times New Roman" w:cs="Times New Roman"/>
          <w:i/>
          <w:iCs/>
          <w:sz w:val="24"/>
          <w:szCs w:val="24"/>
        </w:rPr>
      </w:pPr>
      <w:r w:rsidRPr="005712B1">
        <w:rPr>
          <w:rFonts w:ascii="Times New Roman" w:hAnsi="Times New Roman" w:cs="Times New Roman"/>
          <w:i/>
          <w:iCs/>
          <w:sz w:val="24"/>
          <w:szCs w:val="24"/>
        </w:rPr>
        <w:t>информационните технологии и съобщенията</w:t>
      </w:r>
    </w:p>
    <w:p w:rsidR="005712B1" w:rsidRPr="005712B1" w:rsidRDefault="005712B1" w:rsidP="005712B1">
      <w:pPr>
        <w:autoSpaceDE w:val="0"/>
        <w:spacing w:after="0"/>
        <w:ind w:firstLine="708"/>
        <w:jc w:val="both"/>
        <w:rPr>
          <w:rFonts w:ascii="Times New Roman" w:hAnsi="Times New Roman" w:cs="Times New Roman"/>
          <w:sz w:val="24"/>
          <w:szCs w:val="24"/>
        </w:rPr>
      </w:pPr>
    </w:p>
    <w:p w:rsidR="005712B1" w:rsidRPr="004C2280" w:rsidRDefault="005712B1" w:rsidP="005712B1">
      <w:pPr>
        <w:autoSpaceDE w:val="0"/>
        <w:spacing w:after="0"/>
        <w:jc w:val="both"/>
        <w:rPr>
          <w:rFonts w:ascii="Times New Roman" w:hAnsi="Times New Roman" w:cs="Times New Roman"/>
          <w:b/>
          <w:sz w:val="24"/>
          <w:szCs w:val="24"/>
        </w:rPr>
      </w:pPr>
      <w:bookmarkStart w:id="0" w:name="_GoBack"/>
      <w:bookmarkEnd w:id="0"/>
    </w:p>
    <w:sectPr w:rsidR="005712B1" w:rsidRPr="004C2280" w:rsidSect="005712B1">
      <w:footerReference w:type="default" r:id="rId7"/>
      <w:pgSz w:w="11906" w:h="16838"/>
      <w:pgMar w:top="1417" w:right="1417" w:bottom="9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537" w:rsidRDefault="009D1537" w:rsidP="0011136B">
      <w:pPr>
        <w:spacing w:after="0" w:line="240" w:lineRule="auto"/>
      </w:pPr>
      <w:r>
        <w:separator/>
      </w:r>
    </w:p>
  </w:endnote>
  <w:endnote w:type="continuationSeparator" w:id="0">
    <w:p w:rsidR="009D1537" w:rsidRDefault="009D1537" w:rsidP="00111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791478"/>
      <w:docPartObj>
        <w:docPartGallery w:val="Page Numbers (Bottom of Page)"/>
        <w:docPartUnique/>
      </w:docPartObj>
    </w:sdtPr>
    <w:sdtEndPr>
      <w:rPr>
        <w:noProof/>
      </w:rPr>
    </w:sdtEndPr>
    <w:sdtContent>
      <w:p w:rsidR="003E35A7" w:rsidRDefault="003E35A7">
        <w:pPr>
          <w:pStyle w:val="Footer"/>
          <w:jc w:val="right"/>
        </w:pPr>
        <w:r>
          <w:fldChar w:fldCharType="begin"/>
        </w:r>
        <w:r>
          <w:instrText xml:space="preserve"> PAGE   \* MERGEFORMAT </w:instrText>
        </w:r>
        <w:r>
          <w:fldChar w:fldCharType="separate"/>
        </w:r>
        <w:r w:rsidR="00CC0AA0">
          <w:rPr>
            <w:noProof/>
          </w:rPr>
          <w:t>12</w:t>
        </w:r>
        <w:r>
          <w:rPr>
            <w:noProof/>
          </w:rPr>
          <w:fldChar w:fldCharType="end"/>
        </w:r>
      </w:p>
    </w:sdtContent>
  </w:sdt>
  <w:p w:rsidR="003E35A7" w:rsidRDefault="003E35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537" w:rsidRDefault="009D1537" w:rsidP="0011136B">
      <w:pPr>
        <w:spacing w:after="0" w:line="240" w:lineRule="auto"/>
      </w:pPr>
      <w:r>
        <w:separator/>
      </w:r>
    </w:p>
  </w:footnote>
  <w:footnote w:type="continuationSeparator" w:id="0">
    <w:p w:rsidR="009D1537" w:rsidRDefault="009D1537" w:rsidP="001113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802AD"/>
    <w:multiLevelType w:val="hybridMultilevel"/>
    <w:tmpl w:val="2C0662BA"/>
    <w:lvl w:ilvl="0" w:tplc="12022142">
      <w:start w:val="1"/>
      <w:numFmt w:val="decimal"/>
      <w:lvlText w:val="%1."/>
      <w:lvlJc w:val="left"/>
      <w:pPr>
        <w:ind w:left="720" w:hanging="360"/>
      </w:pPr>
      <w:rPr>
        <w:b/>
        <w:color w:val="auto"/>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D2F02CD"/>
    <w:multiLevelType w:val="hybridMultilevel"/>
    <w:tmpl w:val="0CF8DFE0"/>
    <w:lvl w:ilvl="0" w:tplc="C8E44FE2">
      <w:start w:val="1"/>
      <w:numFmt w:val="decimal"/>
      <w:lvlText w:val="%1."/>
      <w:lvlJc w:val="left"/>
      <w:pPr>
        <w:ind w:left="2485" w:hanging="360"/>
      </w:pPr>
      <w:rPr>
        <w:rFonts w:hint="default"/>
      </w:rPr>
    </w:lvl>
    <w:lvl w:ilvl="1" w:tplc="3912EA52">
      <w:start w:val="1"/>
      <w:numFmt w:val="decimal"/>
      <w:lvlText w:val="%2."/>
      <w:lvlJc w:val="left"/>
      <w:pPr>
        <w:ind w:left="2149" w:hanging="360"/>
      </w:pPr>
      <w:rPr>
        <w:rFonts w:hint="default"/>
      </w:r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2">
    <w:nsid w:val="124805D6"/>
    <w:multiLevelType w:val="hybridMultilevel"/>
    <w:tmpl w:val="CD0A9A8E"/>
    <w:lvl w:ilvl="0" w:tplc="FD50AEBC">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3">
    <w:nsid w:val="1503577C"/>
    <w:multiLevelType w:val="hybridMultilevel"/>
    <w:tmpl w:val="34F400D4"/>
    <w:lvl w:ilvl="0" w:tplc="0402000F">
      <w:start w:val="1"/>
      <w:numFmt w:val="decimal"/>
      <w:lvlText w:val="%1."/>
      <w:lvlJc w:val="left"/>
      <w:pPr>
        <w:ind w:left="1428" w:hanging="360"/>
      </w:p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4">
    <w:nsid w:val="15882BAB"/>
    <w:multiLevelType w:val="hybridMultilevel"/>
    <w:tmpl w:val="24FC1C80"/>
    <w:lvl w:ilvl="0" w:tplc="0402000F">
      <w:start w:val="1"/>
      <w:numFmt w:val="decimal"/>
      <w:lvlText w:val="%1."/>
      <w:lvlJc w:val="left"/>
      <w:pPr>
        <w:ind w:left="1429" w:hanging="360"/>
      </w:pPr>
    </w:lvl>
    <w:lvl w:ilvl="1" w:tplc="04020019" w:tentative="1">
      <w:start w:val="1"/>
      <w:numFmt w:val="lowerLetter"/>
      <w:lvlText w:val="%2."/>
      <w:lvlJc w:val="left"/>
      <w:pPr>
        <w:ind w:left="2149" w:hanging="360"/>
      </w:pPr>
    </w:lvl>
    <w:lvl w:ilvl="2" w:tplc="0402001B" w:tentative="1">
      <w:start w:val="1"/>
      <w:numFmt w:val="lowerRoman"/>
      <w:lvlText w:val="%3."/>
      <w:lvlJc w:val="right"/>
      <w:pPr>
        <w:ind w:left="2869" w:hanging="180"/>
      </w:pPr>
    </w:lvl>
    <w:lvl w:ilvl="3" w:tplc="0402000F" w:tentative="1">
      <w:start w:val="1"/>
      <w:numFmt w:val="decimal"/>
      <w:lvlText w:val="%4."/>
      <w:lvlJc w:val="left"/>
      <w:pPr>
        <w:ind w:left="3589" w:hanging="360"/>
      </w:pPr>
    </w:lvl>
    <w:lvl w:ilvl="4" w:tplc="04020019" w:tentative="1">
      <w:start w:val="1"/>
      <w:numFmt w:val="lowerLetter"/>
      <w:lvlText w:val="%5."/>
      <w:lvlJc w:val="left"/>
      <w:pPr>
        <w:ind w:left="4309" w:hanging="360"/>
      </w:pPr>
    </w:lvl>
    <w:lvl w:ilvl="5" w:tplc="0402001B" w:tentative="1">
      <w:start w:val="1"/>
      <w:numFmt w:val="lowerRoman"/>
      <w:lvlText w:val="%6."/>
      <w:lvlJc w:val="right"/>
      <w:pPr>
        <w:ind w:left="5029" w:hanging="180"/>
      </w:pPr>
    </w:lvl>
    <w:lvl w:ilvl="6" w:tplc="0402000F" w:tentative="1">
      <w:start w:val="1"/>
      <w:numFmt w:val="decimal"/>
      <w:lvlText w:val="%7."/>
      <w:lvlJc w:val="left"/>
      <w:pPr>
        <w:ind w:left="5749" w:hanging="360"/>
      </w:pPr>
    </w:lvl>
    <w:lvl w:ilvl="7" w:tplc="04020019" w:tentative="1">
      <w:start w:val="1"/>
      <w:numFmt w:val="lowerLetter"/>
      <w:lvlText w:val="%8."/>
      <w:lvlJc w:val="left"/>
      <w:pPr>
        <w:ind w:left="6469" w:hanging="360"/>
      </w:pPr>
    </w:lvl>
    <w:lvl w:ilvl="8" w:tplc="0402001B" w:tentative="1">
      <w:start w:val="1"/>
      <w:numFmt w:val="lowerRoman"/>
      <w:lvlText w:val="%9."/>
      <w:lvlJc w:val="right"/>
      <w:pPr>
        <w:ind w:left="7189" w:hanging="180"/>
      </w:pPr>
    </w:lvl>
  </w:abstractNum>
  <w:abstractNum w:abstractNumId="5">
    <w:nsid w:val="171A03E8"/>
    <w:multiLevelType w:val="hybridMultilevel"/>
    <w:tmpl w:val="9FD66B90"/>
    <w:lvl w:ilvl="0" w:tplc="37ECA1CE">
      <w:start w:val="1"/>
      <w:numFmt w:val="decimal"/>
      <w:lvlText w:val="%1."/>
      <w:lvlJc w:val="left"/>
      <w:pPr>
        <w:ind w:left="1776"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6">
    <w:nsid w:val="17874D4E"/>
    <w:multiLevelType w:val="hybridMultilevel"/>
    <w:tmpl w:val="FAE85EB0"/>
    <w:lvl w:ilvl="0" w:tplc="E46EE69A">
      <w:start w:val="1"/>
      <w:numFmt w:val="decimal"/>
      <w:lvlText w:val="%1."/>
      <w:lvlJc w:val="left"/>
      <w:pPr>
        <w:ind w:left="106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nsid w:val="19CC609D"/>
    <w:multiLevelType w:val="hybridMultilevel"/>
    <w:tmpl w:val="4CD87332"/>
    <w:lvl w:ilvl="0" w:tplc="0402000F">
      <w:start w:val="1"/>
      <w:numFmt w:val="decimal"/>
      <w:lvlText w:val="%1."/>
      <w:lvlJc w:val="left"/>
      <w:pPr>
        <w:ind w:left="2210" w:hanging="360"/>
      </w:pPr>
    </w:lvl>
    <w:lvl w:ilvl="1" w:tplc="04020019" w:tentative="1">
      <w:start w:val="1"/>
      <w:numFmt w:val="lowerLetter"/>
      <w:lvlText w:val="%2."/>
      <w:lvlJc w:val="left"/>
      <w:pPr>
        <w:ind w:left="2930" w:hanging="360"/>
      </w:pPr>
    </w:lvl>
    <w:lvl w:ilvl="2" w:tplc="0402001B" w:tentative="1">
      <w:start w:val="1"/>
      <w:numFmt w:val="lowerRoman"/>
      <w:lvlText w:val="%3."/>
      <w:lvlJc w:val="right"/>
      <w:pPr>
        <w:ind w:left="3650" w:hanging="180"/>
      </w:pPr>
    </w:lvl>
    <w:lvl w:ilvl="3" w:tplc="0402000F" w:tentative="1">
      <w:start w:val="1"/>
      <w:numFmt w:val="decimal"/>
      <w:lvlText w:val="%4."/>
      <w:lvlJc w:val="left"/>
      <w:pPr>
        <w:ind w:left="4370" w:hanging="360"/>
      </w:pPr>
    </w:lvl>
    <w:lvl w:ilvl="4" w:tplc="04020019" w:tentative="1">
      <w:start w:val="1"/>
      <w:numFmt w:val="lowerLetter"/>
      <w:lvlText w:val="%5."/>
      <w:lvlJc w:val="left"/>
      <w:pPr>
        <w:ind w:left="5090" w:hanging="360"/>
      </w:pPr>
    </w:lvl>
    <w:lvl w:ilvl="5" w:tplc="0402001B" w:tentative="1">
      <w:start w:val="1"/>
      <w:numFmt w:val="lowerRoman"/>
      <w:lvlText w:val="%6."/>
      <w:lvlJc w:val="right"/>
      <w:pPr>
        <w:ind w:left="5810" w:hanging="180"/>
      </w:pPr>
    </w:lvl>
    <w:lvl w:ilvl="6" w:tplc="0402000F" w:tentative="1">
      <w:start w:val="1"/>
      <w:numFmt w:val="decimal"/>
      <w:lvlText w:val="%7."/>
      <w:lvlJc w:val="left"/>
      <w:pPr>
        <w:ind w:left="6530" w:hanging="360"/>
      </w:pPr>
    </w:lvl>
    <w:lvl w:ilvl="7" w:tplc="04020019" w:tentative="1">
      <w:start w:val="1"/>
      <w:numFmt w:val="lowerLetter"/>
      <w:lvlText w:val="%8."/>
      <w:lvlJc w:val="left"/>
      <w:pPr>
        <w:ind w:left="7250" w:hanging="360"/>
      </w:pPr>
    </w:lvl>
    <w:lvl w:ilvl="8" w:tplc="0402001B" w:tentative="1">
      <w:start w:val="1"/>
      <w:numFmt w:val="lowerRoman"/>
      <w:lvlText w:val="%9."/>
      <w:lvlJc w:val="right"/>
      <w:pPr>
        <w:ind w:left="7970" w:hanging="180"/>
      </w:pPr>
    </w:lvl>
  </w:abstractNum>
  <w:abstractNum w:abstractNumId="8">
    <w:nsid w:val="1C993EF1"/>
    <w:multiLevelType w:val="hybridMultilevel"/>
    <w:tmpl w:val="298E7CA2"/>
    <w:lvl w:ilvl="0" w:tplc="134A762E">
      <w:start w:val="1"/>
      <w:numFmt w:val="decimal"/>
      <w:lvlText w:val="%1."/>
      <w:lvlJc w:val="left"/>
      <w:pPr>
        <w:ind w:left="1428" w:hanging="360"/>
      </w:pPr>
      <w:rPr>
        <w:b w:val="0"/>
      </w:rPr>
    </w:lvl>
    <w:lvl w:ilvl="1" w:tplc="04020019">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9">
    <w:nsid w:val="1DD35769"/>
    <w:multiLevelType w:val="hybridMultilevel"/>
    <w:tmpl w:val="5C5A7804"/>
    <w:lvl w:ilvl="0" w:tplc="0402000F">
      <w:start w:val="1"/>
      <w:numFmt w:val="decimal"/>
      <w:lvlText w:val="%1."/>
      <w:lvlJc w:val="left"/>
      <w:pPr>
        <w:ind w:left="720" w:hanging="360"/>
      </w:pPr>
      <w:rPr>
        <w:rFonts w:cs="Times New Roman"/>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0">
    <w:nsid w:val="1E3A524E"/>
    <w:multiLevelType w:val="hybridMultilevel"/>
    <w:tmpl w:val="176842E2"/>
    <w:lvl w:ilvl="0" w:tplc="0402000F">
      <w:start w:val="1"/>
      <w:numFmt w:val="decimal"/>
      <w:lvlText w:val="%1."/>
      <w:lvlJc w:val="left"/>
      <w:pPr>
        <w:ind w:left="1776"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11">
    <w:nsid w:val="1FDD0DCF"/>
    <w:multiLevelType w:val="hybridMultilevel"/>
    <w:tmpl w:val="D75A135C"/>
    <w:lvl w:ilvl="0" w:tplc="C8E44FE2">
      <w:start w:val="1"/>
      <w:numFmt w:val="decimal"/>
      <w:lvlText w:val="%1."/>
      <w:lvlJc w:val="left"/>
      <w:pPr>
        <w:ind w:left="177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3E53DB2"/>
    <w:multiLevelType w:val="hybridMultilevel"/>
    <w:tmpl w:val="7BBEC7B4"/>
    <w:lvl w:ilvl="0" w:tplc="97A88C58">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3">
    <w:nsid w:val="2772021A"/>
    <w:multiLevelType w:val="hybridMultilevel"/>
    <w:tmpl w:val="B4162A66"/>
    <w:lvl w:ilvl="0" w:tplc="417EFC46">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4">
    <w:nsid w:val="2A931652"/>
    <w:multiLevelType w:val="hybridMultilevel"/>
    <w:tmpl w:val="EC88D496"/>
    <w:lvl w:ilvl="0" w:tplc="E46EE69A">
      <w:start w:val="1"/>
      <w:numFmt w:val="decimal"/>
      <w:lvlText w:val="%1."/>
      <w:lvlJc w:val="left"/>
      <w:pPr>
        <w:ind w:left="106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352215B8"/>
    <w:multiLevelType w:val="hybridMultilevel"/>
    <w:tmpl w:val="0BD655C4"/>
    <w:lvl w:ilvl="0" w:tplc="00EA65E8">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6">
    <w:nsid w:val="3B6B4699"/>
    <w:multiLevelType w:val="hybridMultilevel"/>
    <w:tmpl w:val="686A08F8"/>
    <w:lvl w:ilvl="0" w:tplc="3768DA9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7">
    <w:nsid w:val="56C91377"/>
    <w:multiLevelType w:val="multilevel"/>
    <w:tmpl w:val="6E005998"/>
    <w:lvl w:ilvl="0">
      <w:start w:val="1"/>
      <w:numFmt w:val="decimal"/>
      <w:lvlText w:val="%1."/>
      <w:lvlJc w:val="left"/>
      <w:pPr>
        <w:ind w:left="1068" w:hanging="360"/>
      </w:pPr>
      <w:rPr>
        <w:rFonts w:hint="default"/>
      </w:rPr>
    </w:lvl>
    <w:lvl w:ilvl="1">
      <w:start w:val="2"/>
      <w:numFmt w:val="decimal"/>
      <w:isLgl/>
      <w:lvlText w:val="%1.%2."/>
      <w:lvlJc w:val="left"/>
      <w:pPr>
        <w:ind w:left="1128" w:hanging="4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8">
    <w:nsid w:val="59210E6D"/>
    <w:multiLevelType w:val="hybridMultilevel"/>
    <w:tmpl w:val="AECAF9F8"/>
    <w:lvl w:ilvl="0" w:tplc="83BEA0D6">
      <w:start w:val="1"/>
      <w:numFmt w:val="decimal"/>
      <w:lvlText w:val="%1."/>
      <w:lvlJc w:val="left"/>
      <w:pPr>
        <w:ind w:left="142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5AA6547D"/>
    <w:multiLevelType w:val="multilevel"/>
    <w:tmpl w:val="5B041AA2"/>
    <w:lvl w:ilvl="0">
      <w:start w:val="1"/>
      <w:numFmt w:val="decimal"/>
      <w:lvlText w:val="%1."/>
      <w:lvlJc w:val="left"/>
      <w:pPr>
        <w:ind w:left="1776" w:hanging="360"/>
      </w:pPr>
      <w:rPr>
        <w:rFonts w:hint="default"/>
        <w:color w:val="auto"/>
      </w:rPr>
    </w:lvl>
    <w:lvl w:ilvl="1">
      <w:start w:val="2"/>
      <w:numFmt w:val="decimal"/>
      <w:isLgl/>
      <w:lvlText w:val="%1.%2."/>
      <w:lvlJc w:val="left"/>
      <w:pPr>
        <w:ind w:left="1956" w:hanging="540"/>
      </w:pPr>
      <w:rPr>
        <w:rFonts w:hint="default"/>
        <w:i/>
      </w:rPr>
    </w:lvl>
    <w:lvl w:ilvl="2">
      <w:start w:val="2"/>
      <w:numFmt w:val="decimal"/>
      <w:isLgl/>
      <w:lvlText w:val="%1.%2.%3."/>
      <w:lvlJc w:val="left"/>
      <w:pPr>
        <w:ind w:left="2136" w:hanging="720"/>
      </w:pPr>
      <w:rPr>
        <w:rFonts w:hint="default"/>
        <w:b/>
        <w:i w:val="0"/>
        <w:color w:val="00B050"/>
      </w:rPr>
    </w:lvl>
    <w:lvl w:ilvl="3">
      <w:start w:val="1"/>
      <w:numFmt w:val="decimal"/>
      <w:isLgl/>
      <w:lvlText w:val="%1.%2.%3.%4."/>
      <w:lvlJc w:val="left"/>
      <w:pPr>
        <w:ind w:left="2136" w:hanging="720"/>
      </w:pPr>
      <w:rPr>
        <w:rFonts w:hint="default"/>
        <w:i/>
      </w:rPr>
    </w:lvl>
    <w:lvl w:ilvl="4">
      <w:start w:val="1"/>
      <w:numFmt w:val="decimal"/>
      <w:isLgl/>
      <w:lvlText w:val="%1.%2.%3.%4.%5."/>
      <w:lvlJc w:val="left"/>
      <w:pPr>
        <w:ind w:left="2496" w:hanging="1080"/>
      </w:pPr>
      <w:rPr>
        <w:rFonts w:hint="default"/>
        <w:i/>
      </w:rPr>
    </w:lvl>
    <w:lvl w:ilvl="5">
      <w:start w:val="1"/>
      <w:numFmt w:val="decimal"/>
      <w:isLgl/>
      <w:lvlText w:val="%1.%2.%3.%4.%5.%6."/>
      <w:lvlJc w:val="left"/>
      <w:pPr>
        <w:ind w:left="2496" w:hanging="1080"/>
      </w:pPr>
      <w:rPr>
        <w:rFonts w:hint="default"/>
        <w:i/>
      </w:rPr>
    </w:lvl>
    <w:lvl w:ilvl="6">
      <w:start w:val="1"/>
      <w:numFmt w:val="decimal"/>
      <w:isLgl/>
      <w:lvlText w:val="%1.%2.%3.%4.%5.%6.%7."/>
      <w:lvlJc w:val="left"/>
      <w:pPr>
        <w:ind w:left="2856" w:hanging="1440"/>
      </w:pPr>
      <w:rPr>
        <w:rFonts w:hint="default"/>
        <w:i/>
      </w:rPr>
    </w:lvl>
    <w:lvl w:ilvl="7">
      <w:start w:val="1"/>
      <w:numFmt w:val="decimal"/>
      <w:isLgl/>
      <w:lvlText w:val="%1.%2.%3.%4.%5.%6.%7.%8."/>
      <w:lvlJc w:val="left"/>
      <w:pPr>
        <w:ind w:left="2856" w:hanging="1440"/>
      </w:pPr>
      <w:rPr>
        <w:rFonts w:hint="default"/>
        <w:i/>
      </w:rPr>
    </w:lvl>
    <w:lvl w:ilvl="8">
      <w:start w:val="1"/>
      <w:numFmt w:val="decimal"/>
      <w:isLgl/>
      <w:lvlText w:val="%1.%2.%3.%4.%5.%6.%7.%8.%9."/>
      <w:lvlJc w:val="left"/>
      <w:pPr>
        <w:ind w:left="3216" w:hanging="1800"/>
      </w:pPr>
      <w:rPr>
        <w:rFonts w:hint="default"/>
        <w:i/>
      </w:rPr>
    </w:lvl>
  </w:abstractNum>
  <w:abstractNum w:abstractNumId="20">
    <w:nsid w:val="5CC82CC6"/>
    <w:multiLevelType w:val="hybridMultilevel"/>
    <w:tmpl w:val="8EBC66D0"/>
    <w:lvl w:ilvl="0" w:tplc="9058E840">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1">
    <w:nsid w:val="5DFE170C"/>
    <w:multiLevelType w:val="hybridMultilevel"/>
    <w:tmpl w:val="1A302D18"/>
    <w:lvl w:ilvl="0" w:tplc="0402000F">
      <w:start w:val="1"/>
      <w:numFmt w:val="decimal"/>
      <w:lvlText w:val="%1."/>
      <w:lvlJc w:val="left"/>
      <w:pPr>
        <w:ind w:left="1430" w:hanging="360"/>
      </w:pPr>
    </w:lvl>
    <w:lvl w:ilvl="1" w:tplc="04020019" w:tentative="1">
      <w:start w:val="1"/>
      <w:numFmt w:val="lowerLetter"/>
      <w:lvlText w:val="%2."/>
      <w:lvlJc w:val="left"/>
      <w:pPr>
        <w:ind w:left="2150" w:hanging="360"/>
      </w:pPr>
    </w:lvl>
    <w:lvl w:ilvl="2" w:tplc="0402001B" w:tentative="1">
      <w:start w:val="1"/>
      <w:numFmt w:val="lowerRoman"/>
      <w:lvlText w:val="%3."/>
      <w:lvlJc w:val="right"/>
      <w:pPr>
        <w:ind w:left="2870" w:hanging="180"/>
      </w:pPr>
    </w:lvl>
    <w:lvl w:ilvl="3" w:tplc="0402000F" w:tentative="1">
      <w:start w:val="1"/>
      <w:numFmt w:val="decimal"/>
      <w:lvlText w:val="%4."/>
      <w:lvlJc w:val="left"/>
      <w:pPr>
        <w:ind w:left="3590" w:hanging="360"/>
      </w:pPr>
    </w:lvl>
    <w:lvl w:ilvl="4" w:tplc="04020019" w:tentative="1">
      <w:start w:val="1"/>
      <w:numFmt w:val="lowerLetter"/>
      <w:lvlText w:val="%5."/>
      <w:lvlJc w:val="left"/>
      <w:pPr>
        <w:ind w:left="4310" w:hanging="360"/>
      </w:pPr>
    </w:lvl>
    <w:lvl w:ilvl="5" w:tplc="0402001B" w:tentative="1">
      <w:start w:val="1"/>
      <w:numFmt w:val="lowerRoman"/>
      <w:lvlText w:val="%6."/>
      <w:lvlJc w:val="right"/>
      <w:pPr>
        <w:ind w:left="5030" w:hanging="180"/>
      </w:pPr>
    </w:lvl>
    <w:lvl w:ilvl="6" w:tplc="0402000F" w:tentative="1">
      <w:start w:val="1"/>
      <w:numFmt w:val="decimal"/>
      <w:lvlText w:val="%7."/>
      <w:lvlJc w:val="left"/>
      <w:pPr>
        <w:ind w:left="5750" w:hanging="360"/>
      </w:pPr>
    </w:lvl>
    <w:lvl w:ilvl="7" w:tplc="04020019" w:tentative="1">
      <w:start w:val="1"/>
      <w:numFmt w:val="lowerLetter"/>
      <w:lvlText w:val="%8."/>
      <w:lvlJc w:val="left"/>
      <w:pPr>
        <w:ind w:left="6470" w:hanging="360"/>
      </w:pPr>
    </w:lvl>
    <w:lvl w:ilvl="8" w:tplc="0402001B" w:tentative="1">
      <w:start w:val="1"/>
      <w:numFmt w:val="lowerRoman"/>
      <w:lvlText w:val="%9."/>
      <w:lvlJc w:val="right"/>
      <w:pPr>
        <w:ind w:left="7190" w:hanging="180"/>
      </w:pPr>
    </w:lvl>
  </w:abstractNum>
  <w:abstractNum w:abstractNumId="22">
    <w:nsid w:val="661B76D4"/>
    <w:multiLevelType w:val="hybridMultilevel"/>
    <w:tmpl w:val="31DE77E2"/>
    <w:lvl w:ilvl="0" w:tplc="E46EE69A">
      <w:start w:val="1"/>
      <w:numFmt w:val="decimal"/>
      <w:lvlText w:val="%1."/>
      <w:lvlJc w:val="left"/>
      <w:pPr>
        <w:ind w:left="106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66226DB8"/>
    <w:multiLevelType w:val="hybridMultilevel"/>
    <w:tmpl w:val="E8D014F0"/>
    <w:lvl w:ilvl="0" w:tplc="E46EE69A">
      <w:start w:val="1"/>
      <w:numFmt w:val="decimal"/>
      <w:lvlText w:val="%1."/>
      <w:lvlJc w:val="left"/>
      <w:pPr>
        <w:ind w:left="1776"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4">
    <w:nsid w:val="725910F9"/>
    <w:multiLevelType w:val="multilevel"/>
    <w:tmpl w:val="70088090"/>
    <w:lvl w:ilvl="0">
      <w:start w:val="1"/>
      <w:numFmt w:val="decimal"/>
      <w:lvlText w:val="%1."/>
      <w:lvlJc w:val="left"/>
      <w:pPr>
        <w:ind w:left="720" w:hanging="360"/>
      </w:pPr>
    </w:lvl>
    <w:lvl w:ilvl="1">
      <w:start w:val="2"/>
      <w:numFmt w:val="decimal"/>
      <w:isLgl/>
      <w:lvlText w:val="%1.%2."/>
      <w:lvlJc w:val="left"/>
      <w:pPr>
        <w:ind w:left="1134" w:hanging="600"/>
      </w:pPr>
      <w:rPr>
        <w:rFonts w:hint="default"/>
        <w:b/>
        <w:color w:val="00B050"/>
      </w:rPr>
    </w:lvl>
    <w:lvl w:ilvl="2">
      <w:start w:val="2"/>
      <w:numFmt w:val="decimal"/>
      <w:isLgl/>
      <w:lvlText w:val="%1.%2.%3."/>
      <w:lvlJc w:val="left"/>
      <w:pPr>
        <w:ind w:left="1428" w:hanging="720"/>
      </w:pPr>
      <w:rPr>
        <w:rFonts w:hint="default"/>
        <w:b/>
        <w:color w:val="00B050"/>
      </w:rPr>
    </w:lvl>
    <w:lvl w:ilvl="3">
      <w:start w:val="1"/>
      <w:numFmt w:val="decimal"/>
      <w:isLgl/>
      <w:lvlText w:val="%1.%2.%3.%4."/>
      <w:lvlJc w:val="left"/>
      <w:pPr>
        <w:ind w:left="1602" w:hanging="720"/>
      </w:pPr>
      <w:rPr>
        <w:rFonts w:hint="default"/>
        <w:b/>
      </w:rPr>
    </w:lvl>
    <w:lvl w:ilvl="4">
      <w:start w:val="1"/>
      <w:numFmt w:val="decimal"/>
      <w:isLgl/>
      <w:lvlText w:val="%1.%2.%3.%4.%5."/>
      <w:lvlJc w:val="left"/>
      <w:pPr>
        <w:ind w:left="2136" w:hanging="1080"/>
      </w:pPr>
      <w:rPr>
        <w:rFonts w:hint="default"/>
        <w:b/>
      </w:rPr>
    </w:lvl>
    <w:lvl w:ilvl="5">
      <w:start w:val="1"/>
      <w:numFmt w:val="decimal"/>
      <w:isLgl/>
      <w:lvlText w:val="%1.%2.%3.%4.%5.%6."/>
      <w:lvlJc w:val="left"/>
      <w:pPr>
        <w:ind w:left="2310" w:hanging="1080"/>
      </w:pPr>
      <w:rPr>
        <w:rFonts w:hint="default"/>
        <w:b/>
      </w:rPr>
    </w:lvl>
    <w:lvl w:ilvl="6">
      <w:start w:val="1"/>
      <w:numFmt w:val="decimal"/>
      <w:isLgl/>
      <w:lvlText w:val="%1.%2.%3.%4.%5.%6.%7."/>
      <w:lvlJc w:val="left"/>
      <w:pPr>
        <w:ind w:left="2844" w:hanging="1440"/>
      </w:pPr>
      <w:rPr>
        <w:rFonts w:hint="default"/>
        <w:b/>
      </w:rPr>
    </w:lvl>
    <w:lvl w:ilvl="7">
      <w:start w:val="1"/>
      <w:numFmt w:val="decimal"/>
      <w:isLgl/>
      <w:lvlText w:val="%1.%2.%3.%4.%5.%6.%7.%8."/>
      <w:lvlJc w:val="left"/>
      <w:pPr>
        <w:ind w:left="3018" w:hanging="1440"/>
      </w:pPr>
      <w:rPr>
        <w:rFonts w:hint="default"/>
        <w:b/>
      </w:rPr>
    </w:lvl>
    <w:lvl w:ilvl="8">
      <w:start w:val="1"/>
      <w:numFmt w:val="decimal"/>
      <w:isLgl/>
      <w:lvlText w:val="%1.%2.%3.%4.%5.%6.%7.%8.%9."/>
      <w:lvlJc w:val="left"/>
      <w:pPr>
        <w:ind w:left="3552" w:hanging="1800"/>
      </w:pPr>
      <w:rPr>
        <w:rFonts w:hint="default"/>
        <w:b/>
      </w:rPr>
    </w:lvl>
  </w:abstractNum>
  <w:abstractNum w:abstractNumId="25">
    <w:nsid w:val="73DF7FE0"/>
    <w:multiLevelType w:val="hybridMultilevel"/>
    <w:tmpl w:val="323EC1AA"/>
    <w:lvl w:ilvl="0" w:tplc="0F4E732C">
      <w:start w:val="1"/>
      <w:numFmt w:val="decimal"/>
      <w:lvlText w:val="%1."/>
      <w:lvlJc w:val="left"/>
      <w:pPr>
        <w:ind w:left="1068"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76DB121E"/>
    <w:multiLevelType w:val="hybridMultilevel"/>
    <w:tmpl w:val="598A612E"/>
    <w:lvl w:ilvl="0" w:tplc="E46EE69A">
      <w:start w:val="1"/>
      <w:numFmt w:val="decimal"/>
      <w:lvlText w:val="%1."/>
      <w:lvlJc w:val="left"/>
      <w:pPr>
        <w:ind w:left="1776" w:hanging="360"/>
      </w:pPr>
      <w:rPr>
        <w:rFonts w:hint="default"/>
      </w:rPr>
    </w:lvl>
    <w:lvl w:ilvl="1" w:tplc="04020019" w:tentative="1">
      <w:start w:val="1"/>
      <w:numFmt w:val="lowerLetter"/>
      <w:lvlText w:val="%2."/>
      <w:lvlJc w:val="left"/>
      <w:pPr>
        <w:ind w:left="2148" w:hanging="360"/>
      </w:pPr>
    </w:lvl>
    <w:lvl w:ilvl="2" w:tplc="0402001B" w:tentative="1">
      <w:start w:val="1"/>
      <w:numFmt w:val="lowerRoman"/>
      <w:lvlText w:val="%3."/>
      <w:lvlJc w:val="right"/>
      <w:pPr>
        <w:ind w:left="2868" w:hanging="180"/>
      </w:pPr>
    </w:lvl>
    <w:lvl w:ilvl="3" w:tplc="0402000F" w:tentative="1">
      <w:start w:val="1"/>
      <w:numFmt w:val="decimal"/>
      <w:lvlText w:val="%4."/>
      <w:lvlJc w:val="left"/>
      <w:pPr>
        <w:ind w:left="3588" w:hanging="360"/>
      </w:pPr>
    </w:lvl>
    <w:lvl w:ilvl="4" w:tplc="04020019" w:tentative="1">
      <w:start w:val="1"/>
      <w:numFmt w:val="lowerLetter"/>
      <w:lvlText w:val="%5."/>
      <w:lvlJc w:val="left"/>
      <w:pPr>
        <w:ind w:left="4308" w:hanging="360"/>
      </w:pPr>
    </w:lvl>
    <w:lvl w:ilvl="5" w:tplc="0402001B" w:tentative="1">
      <w:start w:val="1"/>
      <w:numFmt w:val="lowerRoman"/>
      <w:lvlText w:val="%6."/>
      <w:lvlJc w:val="right"/>
      <w:pPr>
        <w:ind w:left="5028" w:hanging="180"/>
      </w:pPr>
    </w:lvl>
    <w:lvl w:ilvl="6" w:tplc="0402000F" w:tentative="1">
      <w:start w:val="1"/>
      <w:numFmt w:val="decimal"/>
      <w:lvlText w:val="%7."/>
      <w:lvlJc w:val="left"/>
      <w:pPr>
        <w:ind w:left="5748" w:hanging="360"/>
      </w:pPr>
    </w:lvl>
    <w:lvl w:ilvl="7" w:tplc="04020019" w:tentative="1">
      <w:start w:val="1"/>
      <w:numFmt w:val="lowerLetter"/>
      <w:lvlText w:val="%8."/>
      <w:lvlJc w:val="left"/>
      <w:pPr>
        <w:ind w:left="6468" w:hanging="360"/>
      </w:pPr>
    </w:lvl>
    <w:lvl w:ilvl="8" w:tplc="0402001B" w:tentative="1">
      <w:start w:val="1"/>
      <w:numFmt w:val="lowerRoman"/>
      <w:lvlText w:val="%9."/>
      <w:lvlJc w:val="right"/>
      <w:pPr>
        <w:ind w:left="7188" w:hanging="180"/>
      </w:pPr>
    </w:lvl>
  </w:abstractNum>
  <w:abstractNum w:abstractNumId="27">
    <w:nsid w:val="77C107F4"/>
    <w:multiLevelType w:val="hybridMultilevel"/>
    <w:tmpl w:val="DABC2248"/>
    <w:lvl w:ilvl="0" w:tplc="AAD2BD18">
      <w:start w:val="1"/>
      <w:numFmt w:val="decimal"/>
      <w:lvlText w:val="%1."/>
      <w:lvlJc w:val="left"/>
      <w:pPr>
        <w:ind w:left="1068" w:hanging="360"/>
      </w:pPr>
      <w:rPr>
        <w:rFonts w:hint="default"/>
        <w:b w:val="0"/>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8">
    <w:nsid w:val="7ADE5B77"/>
    <w:multiLevelType w:val="hybridMultilevel"/>
    <w:tmpl w:val="C16A8DCC"/>
    <w:lvl w:ilvl="0" w:tplc="A39C1C32">
      <w:start w:val="1"/>
      <w:numFmt w:val="decimal"/>
      <w:lvlText w:val="%1."/>
      <w:lvlJc w:val="left"/>
      <w:pPr>
        <w:ind w:left="177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nsid w:val="7B4D1E22"/>
    <w:multiLevelType w:val="hybridMultilevel"/>
    <w:tmpl w:val="65D28654"/>
    <w:lvl w:ilvl="0" w:tplc="C8E44FE2">
      <w:start w:val="1"/>
      <w:numFmt w:val="decimal"/>
      <w:lvlText w:val="%1."/>
      <w:lvlJc w:val="left"/>
      <w:pPr>
        <w:ind w:left="177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nsid w:val="7C39576A"/>
    <w:multiLevelType w:val="hybridMultilevel"/>
    <w:tmpl w:val="26641A18"/>
    <w:lvl w:ilvl="0" w:tplc="4692D238">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31">
    <w:nsid w:val="7F0D68E3"/>
    <w:multiLevelType w:val="hybridMultilevel"/>
    <w:tmpl w:val="33607ABC"/>
    <w:lvl w:ilvl="0" w:tplc="37ECA1CE">
      <w:start w:val="1"/>
      <w:numFmt w:val="decimal"/>
      <w:lvlText w:val="%1."/>
      <w:lvlJc w:val="left"/>
      <w:pPr>
        <w:ind w:left="1068"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7F565854"/>
    <w:multiLevelType w:val="hybridMultilevel"/>
    <w:tmpl w:val="F4526EE0"/>
    <w:lvl w:ilvl="0" w:tplc="2F040FC2">
      <w:start w:val="1"/>
      <w:numFmt w:val="decimal"/>
      <w:lvlText w:val="%1."/>
      <w:lvlJc w:val="left"/>
      <w:pPr>
        <w:ind w:left="1065" w:hanging="360"/>
      </w:pPr>
      <w:rPr>
        <w:rFonts w:hint="default"/>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num w:numId="1">
    <w:abstractNumId w:val="16"/>
  </w:num>
  <w:num w:numId="2">
    <w:abstractNumId w:val="2"/>
  </w:num>
  <w:num w:numId="3">
    <w:abstractNumId w:val="12"/>
  </w:num>
  <w:num w:numId="4">
    <w:abstractNumId w:val="15"/>
  </w:num>
  <w:num w:numId="5">
    <w:abstractNumId w:val="32"/>
  </w:num>
  <w:num w:numId="6">
    <w:abstractNumId w:val="30"/>
  </w:num>
  <w:num w:numId="7">
    <w:abstractNumId w:val="0"/>
  </w:num>
  <w:num w:numId="8">
    <w:abstractNumId w:val="8"/>
  </w:num>
  <w:num w:numId="9">
    <w:abstractNumId w:val="21"/>
  </w:num>
  <w:num w:numId="10">
    <w:abstractNumId w:val="17"/>
  </w:num>
  <w:num w:numId="11">
    <w:abstractNumId w:val="13"/>
  </w:num>
  <w:num w:numId="12">
    <w:abstractNumId w:val="14"/>
  </w:num>
  <w:num w:numId="13">
    <w:abstractNumId w:val="23"/>
  </w:num>
  <w:num w:numId="14">
    <w:abstractNumId w:val="6"/>
  </w:num>
  <w:num w:numId="15">
    <w:abstractNumId w:val="26"/>
  </w:num>
  <w:num w:numId="16">
    <w:abstractNumId w:val="22"/>
  </w:num>
  <w:num w:numId="17">
    <w:abstractNumId w:val="31"/>
  </w:num>
  <w:num w:numId="18">
    <w:abstractNumId w:val="5"/>
  </w:num>
  <w:num w:numId="19">
    <w:abstractNumId w:val="9"/>
  </w:num>
  <w:num w:numId="20">
    <w:abstractNumId w:val="28"/>
  </w:num>
  <w:num w:numId="21">
    <w:abstractNumId w:val="29"/>
  </w:num>
  <w:num w:numId="22">
    <w:abstractNumId w:val="11"/>
  </w:num>
  <w:num w:numId="23">
    <w:abstractNumId w:val="1"/>
  </w:num>
  <w:num w:numId="24">
    <w:abstractNumId w:val="24"/>
  </w:num>
  <w:num w:numId="25">
    <w:abstractNumId w:val="27"/>
  </w:num>
  <w:num w:numId="26">
    <w:abstractNumId w:val="25"/>
  </w:num>
  <w:num w:numId="27">
    <w:abstractNumId w:val="20"/>
  </w:num>
  <w:num w:numId="28">
    <w:abstractNumId w:val="10"/>
  </w:num>
  <w:num w:numId="29">
    <w:abstractNumId w:val="7"/>
  </w:num>
  <w:num w:numId="30">
    <w:abstractNumId w:val="3"/>
  </w:num>
  <w:num w:numId="31">
    <w:abstractNumId w:val="4"/>
  </w:num>
  <w:num w:numId="32">
    <w:abstractNumId w:val="19"/>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EC0"/>
    <w:rsid w:val="000014BE"/>
    <w:rsid w:val="000017E5"/>
    <w:rsid w:val="00001B99"/>
    <w:rsid w:val="000030F8"/>
    <w:rsid w:val="00003AE3"/>
    <w:rsid w:val="000468EA"/>
    <w:rsid w:val="00050DAF"/>
    <w:rsid w:val="00051B59"/>
    <w:rsid w:val="00052846"/>
    <w:rsid w:val="000674A4"/>
    <w:rsid w:val="0007640D"/>
    <w:rsid w:val="000C3450"/>
    <w:rsid w:val="000C43B7"/>
    <w:rsid w:val="000E613B"/>
    <w:rsid w:val="0011136B"/>
    <w:rsid w:val="00121C0F"/>
    <w:rsid w:val="00122E80"/>
    <w:rsid w:val="0012340B"/>
    <w:rsid w:val="00126709"/>
    <w:rsid w:val="00137F50"/>
    <w:rsid w:val="001449F0"/>
    <w:rsid w:val="001510E0"/>
    <w:rsid w:val="00152815"/>
    <w:rsid w:val="00160D4E"/>
    <w:rsid w:val="0016249B"/>
    <w:rsid w:val="001670C7"/>
    <w:rsid w:val="001749EA"/>
    <w:rsid w:val="00190864"/>
    <w:rsid w:val="001947EA"/>
    <w:rsid w:val="001978F1"/>
    <w:rsid w:val="001A1270"/>
    <w:rsid w:val="001A5A2B"/>
    <w:rsid w:val="001C1564"/>
    <w:rsid w:val="001C1D4C"/>
    <w:rsid w:val="001C52EA"/>
    <w:rsid w:val="001D5610"/>
    <w:rsid w:val="001D5F04"/>
    <w:rsid w:val="001D697F"/>
    <w:rsid w:val="001E5C23"/>
    <w:rsid w:val="001F211A"/>
    <w:rsid w:val="002015B1"/>
    <w:rsid w:val="0020401D"/>
    <w:rsid w:val="00221B69"/>
    <w:rsid w:val="00230B74"/>
    <w:rsid w:val="002363F1"/>
    <w:rsid w:val="002372D1"/>
    <w:rsid w:val="00242C80"/>
    <w:rsid w:val="00243A02"/>
    <w:rsid w:val="0025205F"/>
    <w:rsid w:val="00257400"/>
    <w:rsid w:val="00260D97"/>
    <w:rsid w:val="00272699"/>
    <w:rsid w:val="00281E51"/>
    <w:rsid w:val="002A6DAB"/>
    <w:rsid w:val="002B3314"/>
    <w:rsid w:val="002B5D2F"/>
    <w:rsid w:val="002C262A"/>
    <w:rsid w:val="002C6AC8"/>
    <w:rsid w:val="002D4D72"/>
    <w:rsid w:val="002D7F49"/>
    <w:rsid w:val="003157F9"/>
    <w:rsid w:val="00321C4E"/>
    <w:rsid w:val="0032399A"/>
    <w:rsid w:val="00326583"/>
    <w:rsid w:val="003355BD"/>
    <w:rsid w:val="003357F7"/>
    <w:rsid w:val="00350E46"/>
    <w:rsid w:val="00360C9E"/>
    <w:rsid w:val="003642F6"/>
    <w:rsid w:val="00365320"/>
    <w:rsid w:val="003821B3"/>
    <w:rsid w:val="003A5C8A"/>
    <w:rsid w:val="003B766E"/>
    <w:rsid w:val="003D00B1"/>
    <w:rsid w:val="003D5AF9"/>
    <w:rsid w:val="003E0EF4"/>
    <w:rsid w:val="003E35A7"/>
    <w:rsid w:val="003E7E68"/>
    <w:rsid w:val="003F2DC6"/>
    <w:rsid w:val="00402BE2"/>
    <w:rsid w:val="00405CF3"/>
    <w:rsid w:val="004116B6"/>
    <w:rsid w:val="00413021"/>
    <w:rsid w:val="004146E8"/>
    <w:rsid w:val="0041652B"/>
    <w:rsid w:val="00416880"/>
    <w:rsid w:val="004265BC"/>
    <w:rsid w:val="004302F4"/>
    <w:rsid w:val="004452C9"/>
    <w:rsid w:val="00445E7D"/>
    <w:rsid w:val="00447665"/>
    <w:rsid w:val="00456D08"/>
    <w:rsid w:val="0046046F"/>
    <w:rsid w:val="0047338D"/>
    <w:rsid w:val="004A7AD0"/>
    <w:rsid w:val="004B0A5F"/>
    <w:rsid w:val="004C2280"/>
    <w:rsid w:val="004C32B6"/>
    <w:rsid w:val="004C37D8"/>
    <w:rsid w:val="004C6C0C"/>
    <w:rsid w:val="004F450D"/>
    <w:rsid w:val="00554EDA"/>
    <w:rsid w:val="005570B0"/>
    <w:rsid w:val="005712B1"/>
    <w:rsid w:val="00586EC0"/>
    <w:rsid w:val="0059011D"/>
    <w:rsid w:val="0059291E"/>
    <w:rsid w:val="005A0710"/>
    <w:rsid w:val="005A0EFB"/>
    <w:rsid w:val="005A6F77"/>
    <w:rsid w:val="005A7733"/>
    <w:rsid w:val="005D3DF7"/>
    <w:rsid w:val="005E7CB6"/>
    <w:rsid w:val="006155D8"/>
    <w:rsid w:val="0062790F"/>
    <w:rsid w:val="00637ED1"/>
    <w:rsid w:val="0064391D"/>
    <w:rsid w:val="006553C4"/>
    <w:rsid w:val="006616E7"/>
    <w:rsid w:val="006819ED"/>
    <w:rsid w:val="0068467B"/>
    <w:rsid w:val="0069395A"/>
    <w:rsid w:val="006942BC"/>
    <w:rsid w:val="006C07D4"/>
    <w:rsid w:val="006C101F"/>
    <w:rsid w:val="006C37A3"/>
    <w:rsid w:val="006D2167"/>
    <w:rsid w:val="006E1129"/>
    <w:rsid w:val="006E2C66"/>
    <w:rsid w:val="006E555D"/>
    <w:rsid w:val="007150B1"/>
    <w:rsid w:val="007576D0"/>
    <w:rsid w:val="0076157E"/>
    <w:rsid w:val="007674F2"/>
    <w:rsid w:val="00771D55"/>
    <w:rsid w:val="00773BC9"/>
    <w:rsid w:val="00780B09"/>
    <w:rsid w:val="007837E3"/>
    <w:rsid w:val="0079665C"/>
    <w:rsid w:val="0079704D"/>
    <w:rsid w:val="007A01AD"/>
    <w:rsid w:val="007A2873"/>
    <w:rsid w:val="007A6F2C"/>
    <w:rsid w:val="007C1D58"/>
    <w:rsid w:val="007C5D24"/>
    <w:rsid w:val="007F18F1"/>
    <w:rsid w:val="007F3B69"/>
    <w:rsid w:val="0080244A"/>
    <w:rsid w:val="00810C4F"/>
    <w:rsid w:val="0081110B"/>
    <w:rsid w:val="008130E3"/>
    <w:rsid w:val="00823BA9"/>
    <w:rsid w:val="008308D2"/>
    <w:rsid w:val="00830B4E"/>
    <w:rsid w:val="00830BE0"/>
    <w:rsid w:val="008315F8"/>
    <w:rsid w:val="00850168"/>
    <w:rsid w:val="00866CA2"/>
    <w:rsid w:val="00867692"/>
    <w:rsid w:val="00873BBF"/>
    <w:rsid w:val="00876915"/>
    <w:rsid w:val="008779B7"/>
    <w:rsid w:val="008879ED"/>
    <w:rsid w:val="00891824"/>
    <w:rsid w:val="008A2E32"/>
    <w:rsid w:val="008A4D42"/>
    <w:rsid w:val="008A65F9"/>
    <w:rsid w:val="008C76CE"/>
    <w:rsid w:val="008C7E02"/>
    <w:rsid w:val="008D12DE"/>
    <w:rsid w:val="008D177A"/>
    <w:rsid w:val="008D2981"/>
    <w:rsid w:val="008E3D10"/>
    <w:rsid w:val="008F3CE5"/>
    <w:rsid w:val="00900130"/>
    <w:rsid w:val="00900C82"/>
    <w:rsid w:val="00906FB8"/>
    <w:rsid w:val="009147D2"/>
    <w:rsid w:val="00915458"/>
    <w:rsid w:val="0091559E"/>
    <w:rsid w:val="00915F21"/>
    <w:rsid w:val="00920F38"/>
    <w:rsid w:val="00921E2C"/>
    <w:rsid w:val="00922BDC"/>
    <w:rsid w:val="00936372"/>
    <w:rsid w:val="00945AA0"/>
    <w:rsid w:val="00951751"/>
    <w:rsid w:val="0095266D"/>
    <w:rsid w:val="00964351"/>
    <w:rsid w:val="0097147B"/>
    <w:rsid w:val="00993EFB"/>
    <w:rsid w:val="009B4569"/>
    <w:rsid w:val="009B45D8"/>
    <w:rsid w:val="009D1537"/>
    <w:rsid w:val="009E5CB6"/>
    <w:rsid w:val="009F38C4"/>
    <w:rsid w:val="009F5672"/>
    <w:rsid w:val="009F6525"/>
    <w:rsid w:val="009F6CAA"/>
    <w:rsid w:val="00A00EBC"/>
    <w:rsid w:val="00A01751"/>
    <w:rsid w:val="00A0652B"/>
    <w:rsid w:val="00A201BA"/>
    <w:rsid w:val="00A427A3"/>
    <w:rsid w:val="00A54247"/>
    <w:rsid w:val="00A54841"/>
    <w:rsid w:val="00A6761C"/>
    <w:rsid w:val="00A97E9F"/>
    <w:rsid w:val="00AA7D38"/>
    <w:rsid w:val="00AB1BDA"/>
    <w:rsid w:val="00AB3CD2"/>
    <w:rsid w:val="00AB64AC"/>
    <w:rsid w:val="00AB6F39"/>
    <w:rsid w:val="00AC07B1"/>
    <w:rsid w:val="00AD11F1"/>
    <w:rsid w:val="00AD5DCD"/>
    <w:rsid w:val="00AF16C4"/>
    <w:rsid w:val="00B00DF8"/>
    <w:rsid w:val="00B2021E"/>
    <w:rsid w:val="00B27A14"/>
    <w:rsid w:val="00B32F43"/>
    <w:rsid w:val="00B44FB3"/>
    <w:rsid w:val="00B50CD3"/>
    <w:rsid w:val="00B740D9"/>
    <w:rsid w:val="00B92699"/>
    <w:rsid w:val="00BB7F97"/>
    <w:rsid w:val="00BD59BF"/>
    <w:rsid w:val="00BD5D40"/>
    <w:rsid w:val="00BD625A"/>
    <w:rsid w:val="00BF5795"/>
    <w:rsid w:val="00C028F5"/>
    <w:rsid w:val="00C05219"/>
    <w:rsid w:val="00C169EB"/>
    <w:rsid w:val="00C21306"/>
    <w:rsid w:val="00C24254"/>
    <w:rsid w:val="00C251A0"/>
    <w:rsid w:val="00C26EA0"/>
    <w:rsid w:val="00C3481D"/>
    <w:rsid w:val="00C443CB"/>
    <w:rsid w:val="00C52673"/>
    <w:rsid w:val="00C541A6"/>
    <w:rsid w:val="00C710C6"/>
    <w:rsid w:val="00C723A3"/>
    <w:rsid w:val="00C72DCB"/>
    <w:rsid w:val="00C85267"/>
    <w:rsid w:val="00CA55BB"/>
    <w:rsid w:val="00CB03DA"/>
    <w:rsid w:val="00CB1CFE"/>
    <w:rsid w:val="00CB620B"/>
    <w:rsid w:val="00CC0AA0"/>
    <w:rsid w:val="00CC25CC"/>
    <w:rsid w:val="00CC3971"/>
    <w:rsid w:val="00CC531C"/>
    <w:rsid w:val="00CC7FE1"/>
    <w:rsid w:val="00CD1390"/>
    <w:rsid w:val="00CD421A"/>
    <w:rsid w:val="00CD6437"/>
    <w:rsid w:val="00CE0326"/>
    <w:rsid w:val="00CE3115"/>
    <w:rsid w:val="00D01EE0"/>
    <w:rsid w:val="00D259E5"/>
    <w:rsid w:val="00D312DE"/>
    <w:rsid w:val="00D3529B"/>
    <w:rsid w:val="00D36DB6"/>
    <w:rsid w:val="00D40108"/>
    <w:rsid w:val="00D40B5E"/>
    <w:rsid w:val="00D45E08"/>
    <w:rsid w:val="00D465B1"/>
    <w:rsid w:val="00D46E84"/>
    <w:rsid w:val="00D53502"/>
    <w:rsid w:val="00D55C4D"/>
    <w:rsid w:val="00D57D81"/>
    <w:rsid w:val="00D67F4F"/>
    <w:rsid w:val="00D73BEF"/>
    <w:rsid w:val="00D81894"/>
    <w:rsid w:val="00D8200B"/>
    <w:rsid w:val="00D826AD"/>
    <w:rsid w:val="00D85978"/>
    <w:rsid w:val="00D963CC"/>
    <w:rsid w:val="00D97E36"/>
    <w:rsid w:val="00DA6622"/>
    <w:rsid w:val="00DB365C"/>
    <w:rsid w:val="00DD2299"/>
    <w:rsid w:val="00DE296F"/>
    <w:rsid w:val="00DE4B02"/>
    <w:rsid w:val="00DE4C62"/>
    <w:rsid w:val="00DE57AF"/>
    <w:rsid w:val="00DF0F3B"/>
    <w:rsid w:val="00E05D2A"/>
    <w:rsid w:val="00E17556"/>
    <w:rsid w:val="00E2092F"/>
    <w:rsid w:val="00E2238F"/>
    <w:rsid w:val="00E22BA0"/>
    <w:rsid w:val="00E23706"/>
    <w:rsid w:val="00E24DC0"/>
    <w:rsid w:val="00E251B1"/>
    <w:rsid w:val="00E32946"/>
    <w:rsid w:val="00E363BC"/>
    <w:rsid w:val="00E41D1D"/>
    <w:rsid w:val="00E61EA8"/>
    <w:rsid w:val="00E635B5"/>
    <w:rsid w:val="00E8227A"/>
    <w:rsid w:val="00E84FB8"/>
    <w:rsid w:val="00EB4A5E"/>
    <w:rsid w:val="00ED357A"/>
    <w:rsid w:val="00ED6BBA"/>
    <w:rsid w:val="00ED7315"/>
    <w:rsid w:val="00EE4CC2"/>
    <w:rsid w:val="00F02159"/>
    <w:rsid w:val="00F028BA"/>
    <w:rsid w:val="00F07B8F"/>
    <w:rsid w:val="00F156EC"/>
    <w:rsid w:val="00F33E5F"/>
    <w:rsid w:val="00F4005B"/>
    <w:rsid w:val="00F437F8"/>
    <w:rsid w:val="00F50138"/>
    <w:rsid w:val="00F509D5"/>
    <w:rsid w:val="00F605C4"/>
    <w:rsid w:val="00F613F2"/>
    <w:rsid w:val="00F81BBE"/>
    <w:rsid w:val="00F83AA6"/>
    <w:rsid w:val="00F91BFB"/>
    <w:rsid w:val="00F91FB3"/>
    <w:rsid w:val="00F9431A"/>
    <w:rsid w:val="00FA3D1B"/>
    <w:rsid w:val="00FB373B"/>
    <w:rsid w:val="00FD2887"/>
    <w:rsid w:val="00FD2FC4"/>
    <w:rsid w:val="00FD7706"/>
    <w:rsid w:val="00FF1F3E"/>
    <w:rsid w:val="00FF30A6"/>
    <w:rsid w:val="00FF4FDB"/>
    <w:rsid w:val="00FF6978"/>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B0304E-2126-4249-833C-AB326F0CF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373B"/>
    <w:pPr>
      <w:ind w:left="720"/>
      <w:contextualSpacing/>
    </w:pPr>
  </w:style>
  <w:style w:type="paragraph" w:styleId="Header">
    <w:name w:val="header"/>
    <w:basedOn w:val="Normal"/>
    <w:link w:val="HeaderChar"/>
    <w:uiPriority w:val="99"/>
    <w:unhideWhenUsed/>
    <w:rsid w:val="0011136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1136B"/>
  </w:style>
  <w:style w:type="paragraph" w:styleId="Footer">
    <w:name w:val="footer"/>
    <w:basedOn w:val="Normal"/>
    <w:link w:val="FooterChar"/>
    <w:uiPriority w:val="99"/>
    <w:unhideWhenUsed/>
    <w:rsid w:val="0011136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136B"/>
  </w:style>
  <w:style w:type="paragraph" w:styleId="NoSpacing">
    <w:name w:val="No Spacing"/>
    <w:uiPriority w:val="1"/>
    <w:qFormat/>
    <w:rsid w:val="00D45E08"/>
    <w:pPr>
      <w:spacing w:after="0" w:line="240" w:lineRule="auto"/>
    </w:pPr>
  </w:style>
  <w:style w:type="table" w:styleId="TableGrid">
    <w:name w:val="Table Grid"/>
    <w:basedOn w:val="TableNormal"/>
    <w:uiPriority w:val="59"/>
    <w:rsid w:val="00C25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30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0E3"/>
    <w:rPr>
      <w:rFonts w:ascii="Tahoma" w:hAnsi="Tahoma" w:cs="Tahoma"/>
      <w:sz w:val="16"/>
      <w:szCs w:val="16"/>
    </w:rPr>
  </w:style>
  <w:style w:type="character" w:styleId="Hyperlink">
    <w:name w:val="Hyperlink"/>
    <w:basedOn w:val="DefaultParagraphFont"/>
    <w:uiPriority w:val="99"/>
    <w:unhideWhenUsed/>
    <w:rsid w:val="006E11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4559</Words>
  <Characters>25992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Elitsa Vasileva</dc:creator>
  <cp:revision>2</cp:revision>
  <cp:lastPrinted>2015-12-04T15:22:00Z</cp:lastPrinted>
  <dcterms:created xsi:type="dcterms:W3CDTF">2015-12-07T08:58:00Z</dcterms:created>
  <dcterms:modified xsi:type="dcterms:W3CDTF">2015-12-07T08:58:00Z</dcterms:modified>
</cp:coreProperties>
</file>