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НАРЕДБА № 59 от 5.12.2006 г. за управление на безопасността в железопътния транспорт</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Издадена от министъра на транспорта, обн., ДВ, бр. 102 от 19.12.2006 г., изм., бр. 88 от 2.11.2007 г., изм. и доп., бр. 47 от 22.06.2010 г., бр. 101 от 28.12.2010 г., бр. 28 от 6.04.2012 г., бр. 47 от 28.05.2013 г., в сила от 7.06.2013 г., бр. 58 от 31.07.2015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Глава първа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ОБЩИ РАЗПОРЕДБИ</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w:t>
      </w:r>
      <w:r w:rsidRPr="00DD0692">
        <w:rPr>
          <w:rFonts w:ascii="Times New Roman" w:hAnsi="Times New Roman" w:cs="Times New Roman"/>
          <w:sz w:val="24"/>
          <w:szCs w:val="24"/>
        </w:rPr>
        <w:t xml:space="preserve"> С наредбата се определят: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общите принципи за управл</w:t>
      </w:r>
      <w:bookmarkStart w:id="0" w:name="_GoBack"/>
      <w:bookmarkEnd w:id="0"/>
      <w:r w:rsidRPr="00DD0692">
        <w:rPr>
          <w:rFonts w:ascii="Times New Roman" w:hAnsi="Times New Roman" w:cs="Times New Roman"/>
          <w:sz w:val="24"/>
          <w:szCs w:val="24"/>
        </w:rPr>
        <w:t>ение, регулиране и контрол върху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и доп. - ДВ, бр. 28 от 2012 г.) изискванията и основните елементи на системите за управление на безопасността (СУБ);</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(доп. - ДВ, бр. 28 от 2012 г., изм., бр. 58 от 2015 г. ) изискванията към кандидатите, условията и редът за издаване на удостоверение за безопасност на управител на железопътна инфраструктура и сертификат за безопасност на железопътно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28 от 2012 г.) отговорностите между участниците в железопътната система по отношение на безопасността на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(изм. - ДВ, бр. 101 от 2010 г., изм. и доп., бр. 28 от 2012 г.) общите показатели за безопасност (ОПБ);</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(изм. - ДВ, бр. 28 от 2012 г.) националните правила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категоризацията на произшествията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редът за разследване на произшествията и инцидентите, правата и задълженията при разследването;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(нова - ДВ, бр. 28 от 2012 г.) изискванията към кандидатите, условията и редът за издаване на сертификат на лице, отговорно за поддържане на превозни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w:t>
      </w:r>
      <w:r w:rsidRPr="00DD0692">
        <w:rPr>
          <w:rFonts w:ascii="Times New Roman" w:hAnsi="Times New Roman" w:cs="Times New Roman"/>
          <w:sz w:val="24"/>
          <w:szCs w:val="24"/>
        </w:rPr>
        <w:t xml:space="preserve"> (1) (Изм. - ДВ, бр. 28 от 2012 г., бр. 58 от 2015 г. ) Тази наредба се отнася за железопътната система в Република България и обхваща изискванията за безопасност на системата като цяло, включително безопасното управление на инфраструктурата и на трафика, както и взаимодействието между железопътните предприятия и управителя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и доп. - ДВ, бр. 28 от 2012 г.) Управлението и контролът по безопасността на жп линиите 3-та категория от вътрешния железопътен транспорт по чл. 2, т. 3 от Закона за железопътния транспорт (ЗЖТ) се осъществяват от лицата, които ги управляват и стопанисват в съответствие с изискванията по тази наредба и издадени от тях инструкции, съгласувани с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101 от 2010 г., изм., бр. 28 от 2012 г.) Управлението и контролът по безопасността на превозни средства, представляващи културно-историческо наследство, се осъществяват от лицата, които ги управляват и стопанисват. Те се допускат за движение по железопътната инфраструктура при условие, че отговарят на националните правила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w:t>
      </w:r>
      <w:r w:rsidRPr="00DD0692">
        <w:rPr>
          <w:rFonts w:ascii="Times New Roman" w:hAnsi="Times New Roman" w:cs="Times New Roman"/>
          <w:sz w:val="24"/>
          <w:szCs w:val="24"/>
        </w:rPr>
        <w:t xml:space="preserve"> (Изм. - ДВ, бр. 28 от 2012 г.) Изпълнителна агенция "Железопътна администрация" като национален орган по безопасността в железопътния транспорт </w:t>
      </w:r>
      <w:r w:rsidRPr="00DD0692">
        <w:rPr>
          <w:rFonts w:ascii="Times New Roman" w:hAnsi="Times New Roman" w:cs="Times New Roman"/>
          <w:sz w:val="24"/>
          <w:szCs w:val="24"/>
        </w:rPr>
        <w:lastRenderedPageBreak/>
        <w:t>изпълнява функциите си по открит, недискриминационен и прозрачен начин.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w:t>
      </w:r>
      <w:r w:rsidRPr="00DD0692">
        <w:rPr>
          <w:rFonts w:ascii="Times New Roman" w:hAnsi="Times New Roman" w:cs="Times New Roman"/>
          <w:sz w:val="24"/>
          <w:szCs w:val="24"/>
        </w:rPr>
        <w:t xml:space="preserve"> (1) (Изм. - ДВ, бр. 28 от 2012 г., бр. 58 от 2015 г. ) Националните правила за безопасност (НПБ), определени съгласно чл. 20, са задължителни за управителя на инфраструктурата, железопътните предприятия, лицата по чл. 2, ал. 2 и лицата, извършващи дейности по проектиране, строителство, поддържане, ремонт и експлоатация на железопътната инфраструктура и/или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Общите показатели, общите методи, общите критерии за безопасност се предлагат, допълват и изменят в съответствие с решенията на Европейската комисия за уеднаквяване на стандартите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Изпълнителна агенция "Железопътна администрация" уведомява Европейската комисия за всички изменения и допълнения на националните правила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w:t>
      </w:r>
      <w:r w:rsidRPr="00DD0692">
        <w:rPr>
          <w:rFonts w:ascii="Times New Roman" w:hAnsi="Times New Roman" w:cs="Times New Roman"/>
          <w:sz w:val="24"/>
          <w:szCs w:val="24"/>
        </w:rPr>
        <w:t xml:space="preserve"> (1) (Изм. – ДВ, бр. 58 от 2015 г. ) Управителите на железопътната инфраструктура и железопътните предприятия, както и лицата, извършващи дейности по проектиране, строителство, поддържане, ремонт и експлоатация на железопътната инфраструктура и/или подвижен железопътен състав, както и на компоненти на оперативната съвместимост, отговарят за изпълнение на изискванията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Безопасната експлоатация на железопътната система, контролът на рисковете, свързани с нея, и мерките за контрол на риска се осъществяват от управителите на железопътна инфраструктура и железопътните предприятия чрез системите им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(Доп. - ДВ, бр. 101 от 2010 г., изм., бр. 58 от 2015 г. ) Отговорността на управителите на железопътната инфраструктура и железопътните предприятия за безопасното поддържане, експлоатация и управление на железопътната система не освобождава от отговорност по тази наредба ползвателите на вагони и лицата, извършващи дейности по производство, доставка и монтаж на детайли и оборудване, както и дейности, имащи пряко отношение към безопасността на системата.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w:t>
      </w:r>
      <w:r w:rsidRPr="00DD0692">
        <w:rPr>
          <w:rFonts w:ascii="Times New Roman" w:hAnsi="Times New Roman" w:cs="Times New Roman"/>
          <w:sz w:val="24"/>
          <w:szCs w:val="24"/>
        </w:rPr>
        <w:t xml:space="preserve"> (1) (Изм. - ДВ, бр. 101 от 2010 г.) Дейностите, свързани с безопасността на превозите, се извършват от лица, притежаващи свидетелство за заемане на длъжност и удостоверение за положен изпит, издадени по реда на Наредба № 56 от 2003 г. за изискванията, условията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от персонала, отговорен за безопасността на превозите (обн., ДВ, бр. 20 от 2003 г.; попр., бр. 59 от 2003 г.; изм. и доп., бр. 94 от 2005 г., бр. 102 от 2009 г.).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 За изпълнение на дейностите по ал. 1 се назначават лица, притежаващи необходимата професионална квалификация и документ за необходимата правоспособност.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101 от 2010 г.) Лицата по ал. 2 са длъжни да се явят на изпит в едномесечен срок от назначаването им, като се легитимират със свидетелството за заемане на длъжност.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w:t>
      </w:r>
      <w:r w:rsidRPr="00DD0692">
        <w:rPr>
          <w:rFonts w:ascii="Times New Roman" w:hAnsi="Times New Roman" w:cs="Times New Roman"/>
          <w:sz w:val="24"/>
          <w:szCs w:val="24"/>
        </w:rPr>
        <w:t xml:space="preserve"> (1) Изпълнителна агенция "Железопътна администрация" определя дейностите, свързани с безопасността на превозите, за които се изисква правоспособност.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Управителите на железопътната инфраструктура, железопътните предприятия и лицата, извършващи дейности по строителство, ремонт, поддържане и експлоатация на железопътната инфраструктура и/или подвижния състав, представят за утвърждаване в ИА "Железопътна администрация" списъци с длъжностите, които се заемат от лица със съответна правоспособност.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(3) За всяка промяна на списъците, лицата по ал. 2 уведомяват ИА "Железопътна администрация" в 7-дневен срок от настъпването й.</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(Отм.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Глава втора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УПРАВЛЕНИЕ НА БЕЗОПАСНОСТТА</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Управление на безопасността</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w:t>
      </w:r>
      <w:r w:rsidRPr="00DD0692">
        <w:rPr>
          <w:rFonts w:ascii="Times New Roman" w:hAnsi="Times New Roman" w:cs="Times New Roman"/>
          <w:sz w:val="24"/>
          <w:szCs w:val="24"/>
        </w:rPr>
        <w:t xml:space="preserve"> (1) Безопасността в железопътния транспорт се осигурява чрез прилагане на национални правила за безопасност и </w:t>
      </w:r>
      <w:proofErr w:type="spellStart"/>
      <w:r w:rsidRPr="00DD0692">
        <w:rPr>
          <w:rFonts w:ascii="Times New Roman" w:hAnsi="Times New Roman" w:cs="Times New Roman"/>
          <w:sz w:val="24"/>
          <w:szCs w:val="24"/>
        </w:rPr>
        <w:t>общоприложими</w:t>
      </w:r>
      <w:proofErr w:type="spellEnd"/>
      <w:r w:rsidRPr="00DD0692">
        <w:rPr>
          <w:rFonts w:ascii="Times New Roman" w:hAnsi="Times New Roman" w:cs="Times New Roman"/>
          <w:sz w:val="24"/>
          <w:szCs w:val="24"/>
        </w:rPr>
        <w:t xml:space="preserve"> изисквания към участниците в железопътния транспорт, включително чрез правилата, приети от управителя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Безопасността във ведомства, дружества или предприятия със собствен железопътен транспорт и/или приемно-предавателна дейност и железопътните превозвачи се осигурява чрез прилагането на вътрешни правила, приети от ръководителя на ведомството, дружеството, предприятието или управителя на превозвача, съобразени с </w:t>
      </w:r>
      <w:proofErr w:type="spellStart"/>
      <w:r w:rsidRPr="00DD0692">
        <w:rPr>
          <w:rFonts w:ascii="Times New Roman" w:hAnsi="Times New Roman" w:cs="Times New Roman"/>
          <w:sz w:val="24"/>
          <w:szCs w:val="24"/>
        </w:rPr>
        <w:t>общоприложимите</w:t>
      </w:r>
      <w:proofErr w:type="spellEnd"/>
      <w:r w:rsidRPr="00DD0692">
        <w:rPr>
          <w:rFonts w:ascii="Times New Roman" w:hAnsi="Times New Roman" w:cs="Times New Roman"/>
          <w:sz w:val="24"/>
          <w:szCs w:val="24"/>
        </w:rPr>
        <w:t xml:space="preserve"> изисквания за безопасност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w:t>
      </w:r>
      <w:r w:rsidRPr="00DD0692">
        <w:rPr>
          <w:rFonts w:ascii="Times New Roman" w:hAnsi="Times New Roman" w:cs="Times New Roman"/>
          <w:sz w:val="24"/>
          <w:szCs w:val="24"/>
        </w:rPr>
        <w:t xml:space="preserve"> (1) Развитието и подобряването на безопасността на железопътния транспорт се постига чрез: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внедряването на нови технологии, съоръжения и устройства;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усъвършенстване на съществуващите технологии, съоръжения и устройства;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непрекъснато развитие и подобряване на нормативната база;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постоянното повишаване на квалификацията на персонала;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(нова – ДВ, бр. 58 от 2015 г. ) даване на приоритет на предотвратяването на тежки произшествия.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 За поддържане на минимални нива на безопасност се въвеждат: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общи показатели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общи критерии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общи методи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101 от 2010 г., бр. 58 от 2015 г. ) За изследване на железопътната система по отношение изпълнението на общите критерии за безопасността и общите методи за изчисляване на разходите при произшествие се въвеждат общите показатели за безопасност (приложение №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(Отм. - ДВ, бр. 101 от 2010 г.).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(Изм. - ДВ, бр. 47 от 2010 г., отм., бр. 28 от 2012 г.).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(6) (Изм. - ДВ, бр. бр. 28 от 2012 г., бр. 58 от 2015 г. ) Общите показатели за безопасност се събират, обработват и анализират от структурите за безопасност към управителите на железопътна инфраструктура и железопътните предприятия.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10.</w:t>
      </w:r>
      <w:r w:rsidRPr="00DD0692">
        <w:rPr>
          <w:rFonts w:ascii="Times New Roman" w:hAnsi="Times New Roman" w:cs="Times New Roman"/>
          <w:sz w:val="24"/>
          <w:szCs w:val="24"/>
        </w:rPr>
        <w:t xml:space="preserve"> (Изм. - ДВ, бр. 28 от 2012 г., бр. 58 от 2015 г. ) Управителите на железопътна инфраструктура и железопътните предприятия създават структури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11.</w:t>
      </w:r>
      <w:r w:rsidRPr="00DD0692">
        <w:rPr>
          <w:rFonts w:ascii="Times New Roman" w:hAnsi="Times New Roman" w:cs="Times New Roman"/>
          <w:sz w:val="24"/>
          <w:szCs w:val="24"/>
        </w:rPr>
        <w:t xml:space="preserve"> (1) (Изм. – ДВ, бр. 58 от 2015 г. ) Структурите за управление на безопасността към управителите на железопътна инфраструктура и железопътните предприятия оказват пълно съдействие на Изпълнителна агенция "Железопътна администрация" относно </w:t>
      </w:r>
      <w:r w:rsidRPr="00DD0692">
        <w:rPr>
          <w:rFonts w:ascii="Times New Roman" w:hAnsi="Times New Roman" w:cs="Times New Roman"/>
          <w:sz w:val="24"/>
          <w:szCs w:val="24"/>
        </w:rPr>
        <w:lastRenderedPageBreak/>
        <w:t>наблюдението и контрола върху общото развитие и подобряване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бр. 28 от 2012 г., бр. 58 от 2015 г. ) До 10-о число на всеки следващ месец управителите на железопътна инфраструктура и железопътните предприятия събират и обработват в съответствие с приложение № 1 статистическата информация за общите показатели за безопасност за предходния месец и я предоставят на Изпълнителна агенция "Железопътна администрация" и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101 от 2010 г.) Към информацията по ал. 2 се прилагат и заповедите и предписанията, свързани с безопасността на превозите, издадени за този период.</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Информацията по ал. 2 и 3 се предоставя на хартиен и магнитен носител.</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12.</w:t>
      </w:r>
      <w:r w:rsidRPr="00DD0692">
        <w:rPr>
          <w:rFonts w:ascii="Times New Roman" w:hAnsi="Times New Roman" w:cs="Times New Roman"/>
          <w:sz w:val="24"/>
          <w:szCs w:val="24"/>
        </w:rPr>
        <w:t xml:space="preserve"> (1) (Изм. - ДВ, бр. 28 от 2012 г., бр. 58 от 2015 г. ) Управителите на железопътна инфраструктура и железопътните предприятия в срок до 30 юни всяка година представят на Изпълнителна агенция "Железопътна администрация" и специализираното звено за разследване на железопътни произшествия и инциденти годишен доклад за безопасността и общите показатели за безопасност през предшестващата година със съответните анализи, констатации, предприети мерки и препоръки.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Докладът по ал. 1 съдържа: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информация относно изпълнението на целите за безопасност и изпълнението на планираните мерки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информация за общите показатели за безопасност, посочени в приложение №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(отм. - ДВ, бр. 101 от 2010 г.);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 резултатите от вътрешни одити и превенция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недостатъци на процедурите, свързани с осъществяването на транспортния процес;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(нова - ДВ, бр. 47 от 2013 г., в сила от 7.06.2013 г.) информация относно изпълнение на задълженията, произтичащи от Регламент (ЕС) № 1078/2012 на Комисията от 16 ноември 2012 г. относно общ метод за безопасност, който да бъде прилаган от железопътни предприятия и управители на железопътна инфраструктура след получаването на сертификат или разрешително за безопасност, както и от структури, отговарящи за поддръжката (OB L 320, 17 ноември 2012 г.) (Регламент (ЕС) № 1078/2012).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Информацията по ал. 1 се представя на хартиен и магнитен носител.</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12а.</w:t>
      </w:r>
      <w:r w:rsidRPr="00DD0692">
        <w:rPr>
          <w:rFonts w:ascii="Times New Roman" w:hAnsi="Times New Roman" w:cs="Times New Roman"/>
          <w:sz w:val="24"/>
          <w:szCs w:val="24"/>
        </w:rPr>
        <w:t xml:space="preserve"> (Нов - ДВ, бр. 47 от 2013 г., в сила от 7.06.2013 г.) Лицата, които отговарят за поддръжката на превозни средства, в срок до 30 юни всяка година представят на Изпълнителна агенция "Железопътна администрация" годишен доклад за поддръжката през предшестващата година, съдържащ информация съгласно чл. 5, т. 3 и 4 от Регламент (ЕС) № 1078/2012, със съответните анализи, констатации, предприети мерки и препоръки във връзка с поддръжката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13.</w:t>
      </w:r>
      <w:r w:rsidRPr="00DD0692">
        <w:rPr>
          <w:rFonts w:ascii="Times New Roman" w:hAnsi="Times New Roman" w:cs="Times New Roman"/>
          <w:sz w:val="24"/>
          <w:szCs w:val="24"/>
        </w:rPr>
        <w:t xml:space="preserve"> (1) (Изм. - ДВ, бр. 101 от 2010 г.) Общите методи за безопасност (ОМБ) описват как се оценяват нивото на безопасност, постигането на общите критерии за безопасност и съответствието им с други изисквания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бр. 47 от 2013 г., в сила от 7.06.2013 г.) Оценката по ал. 1 се осъществява чрез: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методи за определяне и оценка на риска;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(доп. - ДВ, бр. 28 от 2012 г.) методи за оценка на съответствието с изискванията в сертификатите и удостоверенията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101 от 2010 г.) методи за проверка дали структурните подсистеми от железопътната система се експлоатират и поддържат съгласно съответните основни </w:t>
      </w:r>
      <w:r w:rsidRPr="00DD0692">
        <w:rPr>
          <w:rFonts w:ascii="Times New Roman" w:hAnsi="Times New Roman" w:cs="Times New Roman"/>
          <w:sz w:val="24"/>
          <w:szCs w:val="24"/>
        </w:rPr>
        <w:lastRenderedPageBreak/>
        <w:t>изисквания, доколкото не са обхванати от ТСОС;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(нова - ДВ, бр. 47 от 2013 г., в сила от 7.06.2013 г.) методи за надзор върху нивото на безопасност след издаването на сертификат за безопасност или удостоверение за безопасност съгласно Регламент (ЕС) № 1077/2012 на Комисията от 16 ноември 2012 г. относно общ метод за безопасност за осъществяване на надзор от националните органи по безопасност след издаването на сертификат за безопасност или разрешително за безопасност (OB L 320, 17 ноември 2012 г.) (Регламент (ЕС) № 1077/2012), както и методи за наблюдение върху ефективното управление на безопасността на железопътната система по време на нейната експлоатация и поддръжка съгласно Регламент (ЕС) № 1078/2012.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14.</w:t>
      </w:r>
      <w:r w:rsidRPr="00DD0692">
        <w:rPr>
          <w:rFonts w:ascii="Times New Roman" w:hAnsi="Times New Roman" w:cs="Times New Roman"/>
          <w:sz w:val="24"/>
          <w:szCs w:val="24"/>
        </w:rPr>
        <w:t xml:space="preserve"> (Отм. - ДВ, бр. 101 от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15.</w:t>
      </w:r>
      <w:r w:rsidRPr="00DD0692">
        <w:rPr>
          <w:rFonts w:ascii="Times New Roman" w:hAnsi="Times New Roman" w:cs="Times New Roman"/>
          <w:sz w:val="24"/>
          <w:szCs w:val="24"/>
        </w:rPr>
        <w:t xml:space="preserve"> (Отм. - ДВ, бр. 101 от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16.</w:t>
      </w:r>
      <w:r w:rsidRPr="00DD0692">
        <w:rPr>
          <w:rFonts w:ascii="Times New Roman" w:hAnsi="Times New Roman" w:cs="Times New Roman"/>
          <w:sz w:val="24"/>
          <w:szCs w:val="24"/>
        </w:rPr>
        <w:t xml:space="preserve"> (Доп. - ДВ, бр. 28 от 2012 г.) Общите критерии и цели за оценка на безопасността, за които следва да бъдат достигнати съответни нива от различните части на железопътната система, както и от системата като цяло, се изразяват като стойности на приемлив риск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индивидуални рискове, свързани с пътници, персонал, включително и персонала на лицата, извършващи дейности по строителство, ремонт, поддържане и експлоатация на железопътната инфраструктура и/или подвижния състав, ползватели на жп прелези и др.;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индивидуални рискове, свързани с лица, извън тези по т. 1, в железопътни обекти;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обществени рискове.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17.</w:t>
      </w:r>
      <w:r w:rsidRPr="00DD0692">
        <w:rPr>
          <w:rFonts w:ascii="Times New Roman" w:hAnsi="Times New Roman" w:cs="Times New Roman"/>
          <w:sz w:val="24"/>
          <w:szCs w:val="24"/>
        </w:rPr>
        <w:t xml:space="preserve"> (1) (Изм. - ДВ, бр. 101 от 2010 г., предишен текст на чл. 17, бр. 47 от 2013 г., в сила от 7.06.2013 г., изм., бр. 58 от 2015 г. ) Управителите на железопътната инфраструктура, железопътните предприятия и лицата, извършващи дейности по строителство, ремонт, поддържане и експлоатация на железопътната инфраструктура и/или подвижния състав, носят отговорност за достигане на общите критерии за безопасността чрез: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изпълнение на минималните технически изисквания и норми за безопасност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изпълнение на минималните изисквания за безопасни и здравословни условия на труд.</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47 от 2013 г., в сила от 7.06.2013 г.) Всеки железопътен превозвач, управител на железопътна инфраструктура и лице, което отговаря за поддръжката, отговаря за осъществяване на процеса на наблюдение, посочен в приложението на Регламент (ЕС) № 1078/2012.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47 от 2013 г., в сила от 7.06.2013 г.) Когато лицето, което отговаря за поддръжката, е възложило на друго лице (външен изпълнител) функциите си по чл. 62б, ал. 7, т. 2 - 4, то гарантира, че върху мерките за контрол на риска, прилагани от външните му изпълнители, ще се извършва наблюдение в съответствие с Регламент (ЕС) № 1078/2012.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(Нова - ДВ, бр. 47 от 2013 г., в сила от 7.06.2013 г.) Процесът на наблюдение включва най-малко следните дейности: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определяне на стратегия, приоритети и план за наблюдение;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събиране и анализ на информация относно ефективното прилагане на системата за управление;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разработване на план за действие за случаите на неспазване на изискванията относно системата за управление;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прилагане на плана за действие и оценка на ефективността на мерките, предвидени в него.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lastRenderedPageBreak/>
        <w:t xml:space="preserve">  Чл. 17а.</w:t>
      </w:r>
      <w:r w:rsidRPr="00DD0692">
        <w:rPr>
          <w:rFonts w:ascii="Times New Roman" w:hAnsi="Times New Roman" w:cs="Times New Roman"/>
          <w:sz w:val="24"/>
          <w:szCs w:val="24"/>
        </w:rPr>
        <w:t xml:space="preserve"> (Нов - ДВ, бр. 47 от 2013 г., в сила от 7.06.2013 г.) (1) (Изм. – ДВ, бр. 58 от 2015 г. ) Железопътните предприятия, управителите на железопътна инфраструктура и лицата, които отговарят за поддръжката на превозните средства, включително външните им изпълнители по чл. 62б, ал. 8, си предоставят всяка информация, свързана с безопасността, която е резултат от прилагането на процеса на наблюдение, посочен в приложението на Регламент (ЕС) № 1078/2012, с цел предприемане на коригиращи действия за осигуряване постоянно ниво на безопасност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Когато чрез прилагането на процеса на наблюдение железопътните предприятия, управителите на железопътна инфраструктура и лицата, които отговарят за поддръжката на превозните средства, установят риск за безопасността, произтичащ от дефекти и конструктивни несъответствия, или повреда на техническото оборудване, включително на структурните подсистеми на железопътната система, те уведомяват останалите за рисковете с цел предприемане на коригиращи действия, които да гарантират постоянно ниво на безопасност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18.</w:t>
      </w:r>
      <w:r w:rsidRPr="00DD0692">
        <w:rPr>
          <w:rFonts w:ascii="Times New Roman" w:hAnsi="Times New Roman" w:cs="Times New Roman"/>
          <w:sz w:val="24"/>
          <w:szCs w:val="24"/>
        </w:rPr>
        <w:t xml:space="preserve"> (Изм. - ДВ, бр. 101 от 2010 г.) (1) Общите критерии за безопасност се приемат от Европейската комисия като първи и втори комплект и се публикуват в Официалния вестник на Европейския съюз: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първият комплект обхваща анализ и оценка на съществуващите критерии и ниво на безопасност в държавите членки и гарантира, че текущото ниво на безопасност на железопътната система няма да се понижи в нито една държава членка;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вторият комплект отразява и обобщава опита от прилагането на първия комплект и посочва всички приоритетни области, в които нивото на безопасност следва да се повиши.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Общите критерии за безопасност се преразглеждат от Европейската комисия при отчитане на цялостното развитие на безопасността на железопътния транспорт, като приетите изменения се въвеждат в националните правила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19.</w:t>
      </w:r>
      <w:r w:rsidRPr="00DD0692">
        <w:rPr>
          <w:rFonts w:ascii="Times New Roman" w:hAnsi="Times New Roman" w:cs="Times New Roman"/>
          <w:sz w:val="24"/>
          <w:szCs w:val="24"/>
        </w:rPr>
        <w:t xml:space="preserve"> (Отм. - ДВ, бр. 101 от 2010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Национални правила за безопасност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28 от 2012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20.</w:t>
      </w:r>
      <w:r w:rsidRPr="00DD0692">
        <w:rPr>
          <w:rFonts w:ascii="Times New Roman" w:hAnsi="Times New Roman" w:cs="Times New Roman"/>
          <w:sz w:val="24"/>
          <w:szCs w:val="24"/>
        </w:rPr>
        <w:t xml:space="preserve"> (1) (Изм. - ДВ, бр. 101 от 2010 г., бр. 28 от 2012 г.) Националните правила за безопасност в железопътния транспорт се прилагат до установяване на единни правила в железопътната система в рамките на Европейския съюз.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(Доп. - ДВ, бр. 28 от 2012 г., бр. 58 от 2015 г. ) Националните правила за безопасност се разработват от Изпълнителна агенция "Железопътна администрация" в съответствие с приложение № 2 и се публикуват на интернет страницата на агенцията. В националните правила за безопасност се включват мерки и процедури, чрез които се дава предимство на предотвратяването на тежките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21.</w:t>
      </w:r>
      <w:r w:rsidRPr="00DD0692">
        <w:rPr>
          <w:rFonts w:ascii="Times New Roman" w:hAnsi="Times New Roman" w:cs="Times New Roman"/>
          <w:sz w:val="24"/>
          <w:szCs w:val="24"/>
        </w:rPr>
        <w:t xml:space="preserve"> (1) (Изм. - ДВ, бр. 101 от 2010 г.) Изпълнителна агенция "Железопътна администрация" уведомява Европейската комисия за националните правила за безопасност, които са в сила и посочва тяхната сфера на приложение.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 уведомлението по ал. 1 се посочва допълнителна информация за основното съдържание на правилата с позоваване на формата на разпоредбите и органа, отговарящ за тяхното обнародване.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Изпълнителна агенция "Железопътна администрация" уведомява Европейската </w:t>
      </w:r>
      <w:r w:rsidRPr="00DD0692">
        <w:rPr>
          <w:rFonts w:ascii="Times New Roman" w:hAnsi="Times New Roman" w:cs="Times New Roman"/>
          <w:sz w:val="24"/>
          <w:szCs w:val="24"/>
        </w:rPr>
        <w:lastRenderedPageBreak/>
        <w:t>комисия за всички изменения в национални правила за безопасност, както и за всяко ново правило, освен ако то не е изцяло свързано с въвеждането на ТСОС.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Проектът за измененията по ал. 3 заедно с мотивите се изпращат на Европейската комисия за проучване и утвърждаване.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(Нов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Система за управление на безопасността</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22.</w:t>
      </w:r>
      <w:r w:rsidRPr="00DD0692">
        <w:rPr>
          <w:rFonts w:ascii="Times New Roman" w:hAnsi="Times New Roman" w:cs="Times New Roman"/>
          <w:sz w:val="24"/>
          <w:szCs w:val="24"/>
        </w:rPr>
        <w:t xml:space="preserve"> (Изм. - ДВ, бр. 101 от 2010 г., бр. 28 от 2012 г.) (1) (Изм. – ДВ, бр. 58 от 2015 г. ) Управителите на железопътна инфраструктура и железопътните предприятия изграждат свои системи за управление на безопасността, за да гарантират, че железопътната система може да постигне минималните общи критерии за безопасност и че съответства на националните правила за безопасност и на изискванията за безопасност, формулирани в ТСОС, както и че се прилагат съответните части на ОМБ.</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Системата за управление на безопасността следва да бъде документирана във всички основни части, и по-специално: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58 от 2015 г. ) да описва разпределянето на отговорностите в рамките на организацията на управителя на инфраструктурата или железопътното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да показва как се осигурява контрол от страна на ръководството върху различните нива в организацията;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да показва как се включва персоналът и техните представители на всички нива;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(доп. – ДВ, бр. 58 от 2015 г. ) да показва как се гарантира непрекъснато подобряване на системата за управление на безопасността, включително като се дава предимство на предотвратяването на тежки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Основните елементи на системата за управление на безопасността са следните: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организационна 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вътрешни правила за функционирането на системата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стратегия за развитие на безопасността, с която е запознат персоналът, отговарящ за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качествени и количествени критерии за поддържане и подобряване на съществуващото ниво на безопасност, включително планове и процедури за постигането на тези цели;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процедури и методи за извършване на оценка на риска и въвеждане на мерки за контрол на риска в случаите, когато промяна на експлоатационните условия или нов материал налагат поемането на нови рискове за инфраструктурата или при извършване на експлоатационните операции;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(изм. – ДВ, бр. 58 от 2015 г. ) правила за разследване на железопътни произшествия и инциденти, съдържащи процедури, които гарантират, че произшествията, инцидентите и ситуациите, близки до инциденти, се докладват, разследват и анализират в съответствие с тази наредба и че се вземат необходимите превантивни мерки;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(изм. – ДВ, бр. 58 от 2015 г. ) споразумения за предоставяне на необходимата информация за безопасността между управителите на железопътната инфраструктура и железопътните предприятия, както и между превозвачите, експлоатиращи една и съща инфраструктура, и вътрешни процедури за предоставяне на информацията до всички нива;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8. процедури и формати за начина на документиране на информацията за безопасността и определяне на процедура за общ контрол на информацията относно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планове за аварийно-възстановителни действия в случай на произшествия, бедствия и аварии, съгласувани със съответните компетентни органи, както и предоставяне на първоначална информация;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10. система от общи цели, правила, критерии, методи, показатели, процедури и оценки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11. план за провеждане на вътрешни одити на системата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12. процедури за прилагане на съществуващи, нови и изменени технически и експлоатационни изисквания, формулирани в ТСОС или НПБ, и процедури за гарантиране на съответствие със стандартите и други нормативни условия през експлоатационния период на съоръжения и операции;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13. програми за обучение и системи, гарантиращи, че се поддържа техническата компетентност на персонала.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23.</w:t>
      </w:r>
      <w:r w:rsidRPr="00DD0692">
        <w:rPr>
          <w:rFonts w:ascii="Times New Roman" w:hAnsi="Times New Roman" w:cs="Times New Roman"/>
          <w:sz w:val="24"/>
          <w:szCs w:val="24"/>
        </w:rPr>
        <w:t xml:space="preserve"> (Изм. - ДВ, бр. 28 от 2012 г., бр. 58 от 2015 г. ) Чрез системата за управление на безопасността се осигурява контрол на всички рискове, свързани с дейностите на управителите на железопътна инфраструктура, железопътните предприятия и техните контрагенти, както и рисковете, произтичащи в резултат от дейностите на други лица.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24.</w:t>
      </w:r>
      <w:r w:rsidRPr="00DD0692">
        <w:rPr>
          <w:rFonts w:ascii="Times New Roman" w:hAnsi="Times New Roman" w:cs="Times New Roman"/>
          <w:sz w:val="24"/>
          <w:szCs w:val="24"/>
        </w:rPr>
        <w:t xml:space="preserve"> (Изм. - ДВ, бр. 28 от 2012 г., бр. 58 от 2015 г. ) Системата за управление на безопасността на управителя на железопътната инфраструктура отчита ефекта от въздействието от дейностите на железопътните предприятия върху инфраструктурата и осигурява възможност за всички железопътни предприятия да осъществяват превози при спазване на изискванията на ТСОС и националните правила за безопасност, както и на условията, формулирани в сертификатите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25.</w:t>
      </w:r>
      <w:r w:rsidRPr="00DD0692">
        <w:rPr>
          <w:rFonts w:ascii="Times New Roman" w:hAnsi="Times New Roman" w:cs="Times New Roman"/>
          <w:sz w:val="24"/>
          <w:szCs w:val="24"/>
        </w:rPr>
        <w:t xml:space="preserve"> (Изм. - ДВ, бр. 28 от 2012 г., бр. 58 от 2015 г. ) Системата за управление на безопасността на управителя на железопътната инфраструктура осигурява координирано изпълнение на процедурите при извънредни обстоятелства от него и всички железопътни предприятия, опериращи на неговата инфраструктура.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Глава трета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(Изм.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СЕРТИФИКАТ И УДОСТОВЕРЕНИЕ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28 от 2012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(Изм.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Общи разпоредби за сертификат и удостоверение за безопасност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28 от 2012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26.</w:t>
      </w:r>
      <w:r w:rsidRPr="00DD0692">
        <w:rPr>
          <w:rFonts w:ascii="Times New Roman" w:hAnsi="Times New Roman" w:cs="Times New Roman"/>
          <w:sz w:val="24"/>
          <w:szCs w:val="24"/>
        </w:rPr>
        <w:t xml:space="preserve"> (Изм. - ДВ, бр. 28 от 2012 г.) (1) (Изм. – ДВ, бр. 58 от 2015 г. ) </w:t>
      </w:r>
      <w:r w:rsidRPr="00DD0692">
        <w:rPr>
          <w:rFonts w:ascii="Times New Roman" w:hAnsi="Times New Roman" w:cs="Times New Roman"/>
          <w:sz w:val="24"/>
          <w:szCs w:val="24"/>
        </w:rPr>
        <w:lastRenderedPageBreak/>
        <w:t>Изпълнителният директор на Изпълнителна агенция "Железопътна администрация" издава сертификат за безопасност на железопътно предприятие и удостоверение за безопасност на управител на железопътна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Сертификатът и удостоверението за безопасност по ал. 1 са поименни и не подлежат на преотстъпване.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27.</w:t>
      </w:r>
      <w:r w:rsidRPr="00DD0692">
        <w:rPr>
          <w:rFonts w:ascii="Times New Roman" w:hAnsi="Times New Roman" w:cs="Times New Roman"/>
          <w:sz w:val="24"/>
          <w:szCs w:val="24"/>
        </w:rPr>
        <w:t xml:space="preserve"> (Изм. - ДВ, бр. 28 от 2012 г.) Сертификатът и удостоверението за безопасност по чл. 26 се издават със срок на валидност до 5 години.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28.</w:t>
      </w:r>
      <w:r w:rsidRPr="00DD0692">
        <w:rPr>
          <w:rFonts w:ascii="Times New Roman" w:hAnsi="Times New Roman" w:cs="Times New Roman"/>
          <w:sz w:val="24"/>
          <w:szCs w:val="24"/>
        </w:rPr>
        <w:t xml:space="preserve"> (Изм. - ДВ, бр. 28 от 2012 г.) (1) За издаване на сертификат или удостоверение за безопасност по чл. 26 кандидатите подават писмено заявление до изпълнителния директор на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Към заявлението по ал. 1 се прилага документ за платена такса в размер, определен от Министерския съвет по предложение на министъра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Заявлението и всички документи към него се подават на български език.</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29.</w:t>
      </w:r>
      <w:r w:rsidRPr="00DD0692">
        <w:rPr>
          <w:rFonts w:ascii="Times New Roman" w:hAnsi="Times New Roman" w:cs="Times New Roman"/>
          <w:sz w:val="24"/>
          <w:szCs w:val="24"/>
        </w:rPr>
        <w:t xml:space="preserve"> (Изм. - ДВ, бр. 28 от 2012 г.) (1) Изпълнителна агенция "Железопътна администрация" разглежда подаденото заявление по чл. 28. В случай че се констатират пропуски или недостатъци в заявлението или в документацията, приложена към него, на кандидата се предоставя срок за отстраняването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Изпълнителна агенция "Железопътна администрация" може да изиска всякаква допълнителна информация от кандидата, като определя срок за представяне на съответните документи.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Изпълнителният директор на Изпълнителна агенция "Железопътна администрация" се произнася в срок до 4 месеца от датата на подаване на цялата необходима и допълнително изискана информация със съответните документи.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30.</w:t>
      </w:r>
      <w:r w:rsidRPr="00DD0692">
        <w:rPr>
          <w:rFonts w:ascii="Times New Roman" w:hAnsi="Times New Roman" w:cs="Times New Roman"/>
          <w:sz w:val="24"/>
          <w:szCs w:val="24"/>
        </w:rPr>
        <w:t xml:space="preserve"> (Изм. - ДВ, бр. 28 от 2012 г.) Изпълнителна агенция "Железопътна администрация" предоставя на електронната си страница списък с изискванията за получаване на сертификат за безопасност заедно с формуляра за кандидатстване.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31.</w:t>
      </w:r>
      <w:r w:rsidRPr="00DD0692">
        <w:rPr>
          <w:rFonts w:ascii="Times New Roman" w:hAnsi="Times New Roman" w:cs="Times New Roman"/>
          <w:sz w:val="24"/>
          <w:szCs w:val="24"/>
        </w:rPr>
        <w:t xml:space="preserve"> (Изм. - ДВ, бр. 28 от 2012 г.) Изпълнителният директор на Изпълнителна агенция "Железопътна администрация" дава указания за получаване на сертификат за безопасност относно услуги, извършвани върху ограничена част на железопътната инфраструктура, и по-специално относно определяне на правилата, които са валидни за въпросната част.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32.</w:t>
      </w:r>
      <w:r w:rsidRPr="00DD0692">
        <w:rPr>
          <w:rFonts w:ascii="Times New Roman" w:hAnsi="Times New Roman" w:cs="Times New Roman"/>
          <w:sz w:val="24"/>
          <w:szCs w:val="24"/>
        </w:rPr>
        <w:t xml:space="preserve"> (1) (Изм. - ДВ, бр. 28 от 2012 г., предишен текст на чл. 32, изм. и доп., бр. 47 от 2013 г., в сила от 7.06.2013 г.) Изпълнителна агенция "Железопътна администрация" упражнява надзор за спазването на изискванията, при наличието на които са издадени сертификатът и удостоверението за безопасност, като прилага общия метод за безопасност съгласно Регламент (ЕС) № 1077/2012 за осъществяване на контрол върху рисковете, свързани с дейността на железопътните превозвачи и управителите на железопътна инфраструктура, включително при осигуряването на поддръжката и материалите, и използването на подизпълнители.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47 от 2013 г., в сила от 7.06.2013 г.) Изпълнителна агенция "Железопътна администрация" контролира прилагането на общия метод за безопасност (ОМБ) при наблюдение съгласно Регламент (ЕС) № 1078/2012, който се прилага от железопътните превозвачи и управителите на железопътна инфраструктура след получаването на сертификат или удостоверение за безопасност, както и от лицата, които отговарят за поддръжката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33.</w:t>
      </w:r>
      <w:r w:rsidRPr="00DD0692">
        <w:rPr>
          <w:rFonts w:ascii="Times New Roman" w:hAnsi="Times New Roman" w:cs="Times New Roman"/>
          <w:sz w:val="24"/>
          <w:szCs w:val="24"/>
        </w:rPr>
        <w:t xml:space="preserve"> (Изм. - ДВ, бр. 28 от 2012 г.) Изричният или мълчаливият отказ за издаване на </w:t>
      </w:r>
      <w:r w:rsidRPr="00DD0692">
        <w:rPr>
          <w:rFonts w:ascii="Times New Roman" w:hAnsi="Times New Roman" w:cs="Times New Roman"/>
          <w:sz w:val="24"/>
          <w:szCs w:val="24"/>
        </w:rPr>
        <w:lastRenderedPageBreak/>
        <w:t xml:space="preserve">сертификат или удостоверение за безопасност, както и решението, с което се отнема или изменя съответната част на сертификата или удостоверението, подлежат на обжалване по реда на </w:t>
      </w:r>
      <w:proofErr w:type="spellStart"/>
      <w:r w:rsidRPr="00DD0692">
        <w:rPr>
          <w:rFonts w:ascii="Times New Roman" w:hAnsi="Times New Roman" w:cs="Times New Roman"/>
          <w:sz w:val="24"/>
          <w:szCs w:val="24"/>
        </w:rPr>
        <w:t>Административнопроцесуалния</w:t>
      </w:r>
      <w:proofErr w:type="spellEnd"/>
      <w:r w:rsidRPr="00DD0692">
        <w:rPr>
          <w:rFonts w:ascii="Times New Roman" w:hAnsi="Times New Roman" w:cs="Times New Roman"/>
          <w:sz w:val="24"/>
          <w:szCs w:val="24"/>
        </w:rPr>
        <w:t xml:space="preserve"> кодекс.</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(Изм.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Сертификат за безопасност на железопътно предприятие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36"/>
          <w:szCs w:val="36"/>
        </w:rPr>
      </w:pPr>
      <w:r w:rsidRPr="00DD0692">
        <w:rPr>
          <w:rFonts w:ascii="Times New Roman" w:hAnsi="Times New Roman" w:cs="Times New Roman"/>
          <w:b/>
          <w:bCs/>
          <w:sz w:val="36"/>
          <w:szCs w:val="36"/>
        </w:rPr>
        <w:t xml:space="preserve">(Загл. изм. - ДВ, бр. 28 от 2012 г., </w:t>
      </w:r>
      <w:r w:rsidRPr="00DD0692">
        <w:rPr>
          <w:rFonts w:ascii="Times New Roman" w:hAnsi="Times New Roman" w:cs="Times New Roman"/>
          <w:sz w:val="24"/>
          <w:szCs w:val="24"/>
        </w:rPr>
        <w:t>бр. 58 от 2015 г.</w:t>
      </w:r>
      <w:r w:rsidRPr="00DD0692">
        <w:rPr>
          <w:rFonts w:ascii="Times New Roman" w:hAnsi="Times New Roman" w:cs="Times New Roman"/>
          <w:sz w:val="36"/>
          <w:szCs w:val="36"/>
        </w:rPr>
        <w:t xml:space="preserve"> )</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34.</w:t>
      </w:r>
      <w:r w:rsidRPr="00DD0692">
        <w:rPr>
          <w:rFonts w:ascii="Times New Roman" w:hAnsi="Times New Roman" w:cs="Times New Roman"/>
          <w:sz w:val="24"/>
          <w:szCs w:val="24"/>
        </w:rPr>
        <w:t xml:space="preserve"> (Изм. - ДВ, бр. 28 от 2012 г.) (1) (Изм. – ДВ, бр. 58 от 2015 г. ) Сертификатът за безопасност служи като доказателство, че железопътното предприятие е изградило своя система за управление на безопасността и може да изпълни изискванията, предвидени в ТСОС и други съответни законодателни актове на Европейския съюз и в националните правила за безопасност, за да контролира рисковете и да осигурява безопасни транспортни услуги по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Наличието на сертификат за безопасност е условие за достъп до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Сертификатът за безопасност може да включва цялата железопътна инфраструктура или част от нея.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В сертификата за безопасност се посочва видът и размерът на дейностите, извършвани от железопътното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35.</w:t>
      </w:r>
      <w:r w:rsidRPr="00DD0692">
        <w:rPr>
          <w:rFonts w:ascii="Times New Roman" w:hAnsi="Times New Roman" w:cs="Times New Roman"/>
          <w:sz w:val="24"/>
          <w:szCs w:val="24"/>
        </w:rPr>
        <w:t xml:space="preserve"> (Изм. - ДВ, бр. 28 от 2012 г.) (1) Сертификатът за безопасност обхваща: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58 от 2015 г. ) Сертификат за безопасност - част "А", който потвърждава приемането на системата за управление на безопасността на железопътното предприятие, изградена в съответствие с изискванията на чл. 22 и 23, и е валиден на територията на Европейския съюз за еквивалентни транспортни услуги;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Сертификат за безопасност - част "Б", който потвърждава приемането на правилата на железопътното предприятие за изпълнение на специфичните изисквания за безопасно извършване на превозите на пътници и/или товари по железопътната инфраструктура; правилата се отнасят до прилагането на ТСОС и други законодателни актове на Европейския съюз и националните правила за безопасност, документите за правоспособност на персонала и разрешението за въвеждане в експлоатация на превозните средства, използвани от железопътния превозвач.</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47 от 2013 г., в сила от 7.06.2013 г.) По време на срока на валидност на сертификата Изпълнителна агенция "Железопътна администрация" контролира прилагането на системата за управление на безопасността и прилага принципите за надзор, установени в Приложение IV на Регламент (ЕС) № 1158/2010 на Комисията от 9 декември 2010 г. относно общ метод за безопасност за оценка на съответствието с изискванията за получаване на сертификат за безопасност (OB, L 326 от 10.12.2010 г.) (Регламент (ЕС) № 1158/2010).</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36.</w:t>
      </w:r>
      <w:r w:rsidRPr="00DD0692">
        <w:rPr>
          <w:rFonts w:ascii="Times New Roman" w:hAnsi="Times New Roman" w:cs="Times New Roman"/>
          <w:sz w:val="24"/>
          <w:szCs w:val="24"/>
        </w:rPr>
        <w:t xml:space="preserve"> (Изм. - ДВ, бр. 28 от 2012 г.) (1) Сертификат за безопасност - част "А", се издава по образец съгласно Приложение I на Регламент (ЕО) № 653/2007 на Комисията относно прилагането на общ европейски формат за сертификатите за безопасност и документите за кандидатстване за сертифициране съгласно чл. 10 от Директива 2004/49/ЕО на Европейския парламент и на Съвета и за валидността на сертификатите за безопасност, издадени по Директива 2001/14/ЕО на Европейския парламент и на Съвета (OB, L 153, </w:t>
      </w:r>
      <w:r w:rsidRPr="00DD0692">
        <w:rPr>
          <w:rFonts w:ascii="Times New Roman" w:hAnsi="Times New Roman" w:cs="Times New Roman"/>
          <w:sz w:val="24"/>
          <w:szCs w:val="24"/>
        </w:rPr>
        <w:lastRenderedPageBreak/>
        <w:t>14.06.2007 г.) (Регламент (ЕО) № 653/2007).</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Сертификат за безопасност - част "Б", се издава по образец съгласно Приложение II към Регламент (ЕО) № 653/2007.</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37.</w:t>
      </w:r>
      <w:r w:rsidRPr="00DD0692">
        <w:rPr>
          <w:rFonts w:ascii="Times New Roman" w:hAnsi="Times New Roman" w:cs="Times New Roman"/>
          <w:sz w:val="24"/>
          <w:szCs w:val="24"/>
        </w:rPr>
        <w:t xml:space="preserve"> (Изм. - ДВ, бр. 28 от 2012 г.) (1) Железопътен превозвач, притежаващ сертификат за безопасност - част "А", издаден в друга държава - членка на Европейския съюз, може да извършва железопътни транспортни услуги на територията на Република България след получаване на сертификат за безопасност - част "Б", издаден по реда на тази наредба.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Сертификат за безопасност на железопътен превозвач, издаден в държава, която не е член на Европейския съюз, се признава за валиден, ако това е уговорено в двустранни или многостранни договори, по които Република България е страна.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38.</w:t>
      </w:r>
      <w:r w:rsidRPr="00DD0692">
        <w:rPr>
          <w:rFonts w:ascii="Times New Roman" w:hAnsi="Times New Roman" w:cs="Times New Roman"/>
          <w:sz w:val="24"/>
          <w:szCs w:val="24"/>
        </w:rPr>
        <w:t xml:space="preserve"> (Изм. - ДВ, бр. 28 от 2012 г.) (1) (Изм. – ДВ, бр. 58 от 2015 г. ) Железопътното предприятие подава писмено заявление за издаване на сертификат за безопасност по образец съгласно Приложение III на Регламент (ЕО) № 653/2007.</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Към заявлението по ал. 1 се прилагат: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58 от 2015 г. ) валиден сертификат за лице, отговорно за поддържането на превозните средства на железопътното предприятие - в случай че то има такъв и ще извършва само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договор и валиден сертификат за лице, отговорно за поддържането на превозните средства на железопътното предприятие с трето лице - в случай че то няма да извършва само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58 от 2015 г. ) В случай че железопътното предприятие ще извършва само поддържането на товарни вагони, но не притежава валиден сертификат, оценката на неговия капацитет като лице, отговорно за поддържането на товарни вагони, се извършва като част от процедурата за разглеждане на заявлението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Изпълнителна агенция "Железопътна администрация" предоставя на железопътно предприятие, кандидатстващо за издаване на сертификат за безопасност за услуги, които ще извършва върху част на железопътната инфраструктура, специфичните правила и изискванията, които са валидни за съответната част от мрежата.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(Изм. – ДВ, бр. 58 от 2015 г. ) Железопътно предприятие, кандидатстващо за издаване на сертификат за безопасност - част "Б", прилага към заявлението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изготвени от него правила относно изпълнение на изискванията, установени с ТСОС или части от ТСОС, националните правила за безопасност, националните технически правила и други правила, приложими за извършваните операции, персонал и подвижен състав и посочващи как се гарантира съответствието чрез системата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документация относно различните категории служители, наети или договорени за извършване на експлоатацията, включително доказателства, че те отговарят на изискванията на ТСОС или националните правила и са сертифицирани за изпълнение на съответните дейности;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документация относно различните видове подвижен състав, използван за експлоатация, включително доказателства, че те отговарят на изискванията на ТСОС или националните правила и са въведени в експлоатация и включени в регистър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39.</w:t>
      </w:r>
      <w:r w:rsidRPr="00DD0692">
        <w:rPr>
          <w:rFonts w:ascii="Times New Roman" w:hAnsi="Times New Roman" w:cs="Times New Roman"/>
          <w:sz w:val="24"/>
          <w:szCs w:val="24"/>
        </w:rPr>
        <w:t xml:space="preserve"> (Доп. - ДВ, бр. 101 от 2010 г., изм., бр. 28 от 2012 г.) Изпълнителна агенция "Железопътна администрация" разглежда заявленията, като прилага процедурата и </w:t>
      </w:r>
      <w:r w:rsidRPr="00DD0692">
        <w:rPr>
          <w:rFonts w:ascii="Times New Roman" w:hAnsi="Times New Roman" w:cs="Times New Roman"/>
          <w:sz w:val="24"/>
          <w:szCs w:val="24"/>
        </w:rPr>
        <w:lastRenderedPageBreak/>
        <w:t>използва критериите за оценка съгласно Регламент (ЕС) № 1158/2010.</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40.</w:t>
      </w:r>
      <w:r w:rsidRPr="00DD0692">
        <w:rPr>
          <w:rFonts w:ascii="Times New Roman" w:hAnsi="Times New Roman" w:cs="Times New Roman"/>
          <w:sz w:val="24"/>
          <w:szCs w:val="24"/>
        </w:rPr>
        <w:t xml:space="preserve"> (Изм. - ДВ, бр. 28 от 2012 г.) (1) (Изм. – ДВ, бр. 58 от 2015 г. ) Железопътното предприятие подава писмено заявление за подновяване на сертификата за безопасност по образец съгласно Приложение III на Регламент (ЕО) № 653/2007 при: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изтичане на срока, за който е издаден;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всяка съществена промяна на вида и размера на дейността на железопътното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58 от 2015 г. ) издаване на железопътното предприятие на сертификат за лице, отговорно за поддръжка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случаите по ал. 1, т. 1 заявлението се подава най-малко 6 месеца преди датата на изтичане на срока на сертификата.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41.</w:t>
      </w:r>
      <w:r w:rsidRPr="00DD0692">
        <w:rPr>
          <w:rFonts w:ascii="Times New Roman" w:hAnsi="Times New Roman" w:cs="Times New Roman"/>
          <w:sz w:val="24"/>
          <w:szCs w:val="24"/>
        </w:rPr>
        <w:t xml:space="preserve"> (Изм. - ДВ, бр. 28 от 2012 г.) (1) Притежателят на сертификата за безопасност е длъжен да уведоми Изпълнителна агенция "Железопътна администрация"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всички промени в условията на съответната част от сертификата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въвеждане в експлоатация на нов тип подвижен състав или назначаване на нови категории персонал.</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Уведомлението по ал. 1 се извършва в 7-дневен срок от настъпване на обстоятелствата.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Изпълнителният директор на Изпълнителна агенция "Железопътна администрация" подновява изцяло или частично сертификата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42.</w:t>
      </w:r>
      <w:r w:rsidRPr="00DD0692">
        <w:rPr>
          <w:rFonts w:ascii="Times New Roman" w:hAnsi="Times New Roman" w:cs="Times New Roman"/>
          <w:sz w:val="24"/>
          <w:szCs w:val="24"/>
        </w:rPr>
        <w:t xml:space="preserve"> (Изм. - ДВ, бр. 28 от 2012 г.) Изпълнителна агенция "Железопътна администрация" може да изиска съответната част от сертификата за безопасност да бъде ревизирана при настъпване на съществени промени в действащото законодателство по отношение на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43.</w:t>
      </w:r>
      <w:r w:rsidRPr="00DD0692">
        <w:rPr>
          <w:rFonts w:ascii="Times New Roman" w:hAnsi="Times New Roman" w:cs="Times New Roman"/>
          <w:sz w:val="24"/>
          <w:szCs w:val="24"/>
        </w:rPr>
        <w:t xml:space="preserve"> (Изм. - ДВ, бр. 28 от 2012 г.) (1) (Изм. – ДВ, бр. 58 от 2015 г. ) Изпълнителният директор на Изпълнителна агенция "Железопътна администрация" отнема сертификата за безопасност - част "А" и/или част "Б", в случаите, когато установи, че железопътното предприятие е престанало да отговаря на изискванията, при които е издаден сертификатът за безопасност, като мотивира своето решение.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В случаите по чл. 37, ал. 1 при отнемане на издаден сертификат за безопасност - част "Б", Изпълнителна агенция "Железопътна администрация" незабавно информира за това органа по безопасност на съответната държава, който е издал сертификат за безопасност - част "А".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44.</w:t>
      </w:r>
      <w:r w:rsidRPr="00DD0692">
        <w:rPr>
          <w:rFonts w:ascii="Times New Roman" w:hAnsi="Times New Roman" w:cs="Times New Roman"/>
          <w:sz w:val="24"/>
          <w:szCs w:val="24"/>
        </w:rPr>
        <w:t xml:space="preserve"> (Изм. - ДВ, бр. 28 от 2012 г.) Сертификат за безопасност, който не е използван по предназначение до една година от датата на неговото издаване, се отнема със заповед от изпълнителния директор на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45.</w:t>
      </w:r>
      <w:r w:rsidRPr="00DD0692">
        <w:rPr>
          <w:rFonts w:ascii="Times New Roman" w:hAnsi="Times New Roman" w:cs="Times New Roman"/>
          <w:sz w:val="24"/>
          <w:szCs w:val="24"/>
        </w:rPr>
        <w:t xml:space="preserve"> (Изм. - ДВ, бр. 28 от 2012 г.) (1) Изпълнителният директор на Изпълнителна агенция "Железопътна администрация" уведомява Европейската железопътна агенция за всички издадени, подновени, изменени или отнети сертификати за безопасност в срок до един месец от извършване на съответното действие.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уведомлението по ал. 1 се посочват: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58 от 2015 г. ) наименованието и адресът на железопътното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датата на издаване на сертификата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обхватът и валидността на сертификата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в случай на отнемане - мотивите за това решение.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lastRenderedPageBreak/>
        <w:t xml:space="preserve"> Раздел III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(Изм.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Удостоверение за безопасност на управител на железопътна инфраструктура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28 от 2012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46.</w:t>
      </w:r>
      <w:r w:rsidRPr="00DD0692">
        <w:rPr>
          <w:rFonts w:ascii="Times New Roman" w:hAnsi="Times New Roman" w:cs="Times New Roman"/>
          <w:sz w:val="24"/>
          <w:szCs w:val="24"/>
        </w:rPr>
        <w:t xml:space="preserve"> (Изм. - ДВ, бр. 28 от 2012 г.) (1) Удостоверение за безопасност се издава на управител на железопътна инфраструктура в Република България.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Наличието на удостоверение за безопасност е задължително условие за управителя на железопътна инфраструктура, за да започне да извършва своята дейност.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47.</w:t>
      </w:r>
      <w:r w:rsidRPr="00DD0692">
        <w:rPr>
          <w:rFonts w:ascii="Times New Roman" w:hAnsi="Times New Roman" w:cs="Times New Roman"/>
          <w:sz w:val="24"/>
          <w:szCs w:val="24"/>
        </w:rPr>
        <w:t xml:space="preserve"> (Изм. - ДВ, бр. 28 от 2012 г.) (1) Удостоверението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потвърждава, че управителят на железопътна инфраструктура е изградил своя система за управление на безопасността в съответствие с изискванията на глава втора, раздел III "Система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потвърждава приемането на правилата на управителя на железопътна инфраструктура за изпълнение на специфичните изисквания, необходими за безопасно проектиране, поддържане и експлоатация на железопътната инфраструктура, и поддържането и управлението на контрола на движението и системата за сигнализация.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През срока на валидност на удостоверението Изпълнителна агенция "Железопътна администрация" извършва проверки за изпълнение на изискванията, при които е било издадено.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47 от 2013 г., в сила от 7.06.2013 г.) През срока на валидност на удостоверението Изпълнителна агенция "Железопътна администрация" контролира прилагането на системата за управление на безопасността и прилага принципите за надзор, установени в Приложение III на Регламент (ЕС) № 1169/2010 на Комисията от 10 декември 2010 г. относно общ метод за безопасност за оценка на съответствието с изискванията за получаване на удостоверение за безопасност (OB, L 327 от 11.12.2010 г.) (Регламент (ЕС) № 1169/2010).</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48.</w:t>
      </w:r>
      <w:r w:rsidRPr="00DD0692">
        <w:rPr>
          <w:rFonts w:ascii="Times New Roman" w:hAnsi="Times New Roman" w:cs="Times New Roman"/>
          <w:sz w:val="24"/>
          <w:szCs w:val="24"/>
        </w:rPr>
        <w:t xml:space="preserve"> (Изм. - ДВ, бр. 28 от 2012 г.) (1) Лицето, желаещо да стане управител на железопътна инфраструктура, подава писмено заявление за издаване на удостоверение за безопасност по образец съгласно приложение № 3 в съответствие с приложената към него инструкция за попълване.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Към заявлението по ал. 1 се прилагат: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валиден сертификат за лицето, отговорно за поддържането на превозните средства на управителя на железопътна инфраструктура - в случай че той има такъв и ще извършва сам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договор и валиден сертификат за лицето, отговорно за поддържането на превозните средства на управителя на железопътна инфраструктура с трето лице - в случай че той няма да извършва сам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В случай че управителят на железопътна инфраструктура ще извършва сам поддържането на товарни вагони, но не притежава валиден сертификат, оценка на неговия капацитет като лице, отговорно за поддържането на товарни вагони, се извършва като част от процедурата за разглеждане на заявлението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Изпълнителна агенция "Железопътна администрация" разглежда заявленията, като </w:t>
      </w:r>
      <w:r w:rsidRPr="00DD0692">
        <w:rPr>
          <w:rFonts w:ascii="Times New Roman" w:hAnsi="Times New Roman" w:cs="Times New Roman"/>
          <w:sz w:val="24"/>
          <w:szCs w:val="24"/>
        </w:rPr>
        <w:lastRenderedPageBreak/>
        <w:t>прилага процедурата и използва критериите за оценка съгласно Регламент (ЕС) № 1169/2010.</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49.</w:t>
      </w:r>
      <w:r w:rsidRPr="00DD0692">
        <w:rPr>
          <w:rFonts w:ascii="Times New Roman" w:hAnsi="Times New Roman" w:cs="Times New Roman"/>
          <w:sz w:val="24"/>
          <w:szCs w:val="24"/>
        </w:rPr>
        <w:t xml:space="preserve"> (Изм. - ДВ, бр. 28 от 2012 г.) Удостоверението за безопасност се издава по образец съгласно приложение № 3а. Удостоверението за безопасност се издава в същия образец и когато то се подновява или изменя.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50.</w:t>
      </w:r>
      <w:r w:rsidRPr="00DD0692">
        <w:rPr>
          <w:rFonts w:ascii="Times New Roman" w:hAnsi="Times New Roman" w:cs="Times New Roman"/>
          <w:sz w:val="24"/>
          <w:szCs w:val="24"/>
        </w:rPr>
        <w:t xml:space="preserve"> (Доп. - ДВ, бр. 101 от 2010 г., изм., бр. 28 от 2012 г.) (1) Управителят на железопътна инфраструктура подава писмено заявление за подновяване на удостоверението за безопасност по образец съгласно приложение № 3 при: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изтичане на срока, за който е издадено;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всяка съществена промяна на инфраструктурата, сигнализацията, енергоснабдяването или на принципите на управление и поддържане;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издаване на управителя на железопътна инфраструктура на сертификат за лице, отговорно за поддържане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случаите по ал. 1, т. 1 заявлението се подава 6 месеца преди датата на изтичане на срока на удостоверението.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51.</w:t>
      </w:r>
      <w:r w:rsidRPr="00DD0692">
        <w:rPr>
          <w:rFonts w:ascii="Times New Roman" w:hAnsi="Times New Roman" w:cs="Times New Roman"/>
          <w:sz w:val="24"/>
          <w:szCs w:val="24"/>
        </w:rPr>
        <w:t xml:space="preserve"> (Изм. - ДВ, бр. 28 от 2012 г.) (1) Притежателят на удостоверението за безопасност е длъжен да уведоми Изпълнителна агенция "Железопътна администрация"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всички промени в условията, при които е издадено удостоверението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всяка съществена промяна на инфраструктурата, сигнализацията, енергоснабдяването или на принципите на управление и поддържане.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Уведомлението по ал. 1 се извършва в 7-дневен срок от настъпване на обстоятелствата.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52.</w:t>
      </w:r>
      <w:r w:rsidRPr="00DD0692">
        <w:rPr>
          <w:rFonts w:ascii="Times New Roman" w:hAnsi="Times New Roman" w:cs="Times New Roman"/>
          <w:sz w:val="24"/>
          <w:szCs w:val="24"/>
        </w:rPr>
        <w:t xml:space="preserve"> (Изм. - ДВ, бр. 28 от 2012 г.) (1) Изпълнителна агенция "Железопътна администрация" може да изиска удостоверението за безопасност да бъде ревизирано при настъпване на съществени промени в действащото законодателство по отношение на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случаите по ал. 1 изпълнителният директор на Изпълнителна агенция "Железопътна администрация" подновява изцяло или частично удостоверението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53.</w:t>
      </w:r>
      <w:r w:rsidRPr="00DD0692">
        <w:rPr>
          <w:rFonts w:ascii="Times New Roman" w:hAnsi="Times New Roman" w:cs="Times New Roman"/>
          <w:sz w:val="24"/>
          <w:szCs w:val="24"/>
        </w:rPr>
        <w:t xml:space="preserve"> (Изм. - ДВ, бр. 28 от 2012 г.) Изпълнителният директор на Изпълнителна агенция "Железопътна администрация" отнема удостоверението за безопасност в случаите, когато установи, че управителят на железопътна инфраструктура е престанал да отговаря на изискванията, при които е издадено удостоверението за безопасност, като мотивира писмено своето решение.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54.</w:t>
      </w:r>
      <w:r w:rsidRPr="00DD0692">
        <w:rPr>
          <w:rFonts w:ascii="Times New Roman" w:hAnsi="Times New Roman" w:cs="Times New Roman"/>
          <w:sz w:val="24"/>
          <w:szCs w:val="24"/>
        </w:rPr>
        <w:t xml:space="preserve"> (Изм. - ДВ, бр. 28 от 2012 г.) (1) Изпълнителният директор на Изпълнителна агенция "Железопътна администрация" уведомява Европейската железопътна агенция в срок до един месец за всички издадени, подновени, изменени или отнети удостоверения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уведомлението по ал. 1 се посочват: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наименованието и адресът на управителя на железопътна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датата на издаване на удостоверението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обхватът и валидността на удостоверението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в случай на отнемане - мотивите за това решение.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IV</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Подготовка на персонала и достъп до съоръжения за </w:t>
      </w:r>
      <w:r w:rsidRPr="00DD0692">
        <w:rPr>
          <w:rFonts w:ascii="Times New Roman" w:hAnsi="Times New Roman" w:cs="Times New Roman"/>
          <w:b/>
          <w:bCs/>
          <w:sz w:val="36"/>
          <w:szCs w:val="36"/>
        </w:rPr>
        <w:lastRenderedPageBreak/>
        <w:t>подготовка</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55.</w:t>
      </w:r>
      <w:r w:rsidRPr="00DD0692">
        <w:rPr>
          <w:rFonts w:ascii="Times New Roman" w:hAnsi="Times New Roman" w:cs="Times New Roman"/>
          <w:sz w:val="24"/>
          <w:szCs w:val="24"/>
        </w:rPr>
        <w:t xml:space="preserve"> (1) (Изм. – ДВ, бр. 58 от 2015 г. ) Железопътните предприятия и управителят на железопътна инфраструктура създават и поддържат условия за обучение на персонала, изпълняващ дейности, свързани с безопасността на превозите.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Железопътните предприятия и управителите на железопътна инфраструктура носят отговорност за обучението и отговарят за нивото на подготовката и квалификацията на персонала си.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56.</w:t>
      </w:r>
      <w:r w:rsidRPr="00DD0692">
        <w:rPr>
          <w:rFonts w:ascii="Times New Roman" w:hAnsi="Times New Roman" w:cs="Times New Roman"/>
          <w:sz w:val="24"/>
          <w:szCs w:val="24"/>
        </w:rPr>
        <w:t xml:space="preserve"> (1) В случай че само едно лице - железопътен превозвач или управител на инфраструктура, предоставя съоръжения за обучение и подготовка на персонал, те се предоставят при условия и по ред, определени от собственика, съгласувани с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Ползването на съоръженията за обучение се заплаща, като цената се формира в зависимост от разходите за поддържането и функционирането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57.</w:t>
      </w:r>
      <w:r w:rsidRPr="00DD0692">
        <w:rPr>
          <w:rFonts w:ascii="Times New Roman" w:hAnsi="Times New Roman" w:cs="Times New Roman"/>
          <w:sz w:val="24"/>
          <w:szCs w:val="24"/>
        </w:rPr>
        <w:t xml:space="preserve"> (1) (Изм. – ДВ, бр. 58 от 2015 г. ) Железопътните предприятия и управителят на железопътната инфраструктура не могат да откажат признаване на правоспособността, квалификацията и професионалния опит, независимо кога и къде са придобити, при назначаване (наемане) на персонал за дейности, свързани с безопасността на превозите.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При промяна на местоработата, лицата изпълняващи дейности, свързани с безопасността на превозите, имат право да получат всички документи, удостоверяващи тяхната подготовка, квалификация, правоспособност и опит, и да ги предоставят при кандидатстване за работа при други железопътни предприятия или управител на железопътна инфраструктура.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V</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(Отм. - ДВ, бр. 88 от 2007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Въвеждане в експлоатация на годен за употреба подвижен състав</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58.</w:t>
      </w:r>
      <w:r w:rsidRPr="00DD0692">
        <w:rPr>
          <w:rFonts w:ascii="Times New Roman" w:hAnsi="Times New Roman" w:cs="Times New Roman"/>
          <w:sz w:val="24"/>
          <w:szCs w:val="24"/>
        </w:rPr>
        <w:t xml:space="preserve"> (Отм. - ДВ, бр. 88 от 2007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59.</w:t>
      </w:r>
      <w:r w:rsidRPr="00DD0692">
        <w:rPr>
          <w:rFonts w:ascii="Times New Roman" w:hAnsi="Times New Roman" w:cs="Times New Roman"/>
          <w:sz w:val="24"/>
          <w:szCs w:val="24"/>
        </w:rPr>
        <w:t xml:space="preserve"> (Отм. - ДВ, бр. 88 от 2007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60.</w:t>
      </w:r>
      <w:r w:rsidRPr="00DD0692">
        <w:rPr>
          <w:rFonts w:ascii="Times New Roman" w:hAnsi="Times New Roman" w:cs="Times New Roman"/>
          <w:sz w:val="24"/>
          <w:szCs w:val="24"/>
        </w:rPr>
        <w:t xml:space="preserve"> (Отм. - ДВ, бр. 88 от 2007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61.</w:t>
      </w:r>
      <w:r w:rsidRPr="00DD0692">
        <w:rPr>
          <w:rFonts w:ascii="Times New Roman" w:hAnsi="Times New Roman" w:cs="Times New Roman"/>
          <w:sz w:val="24"/>
          <w:szCs w:val="24"/>
        </w:rPr>
        <w:t xml:space="preserve"> (Отм. - ДВ, бр. 88 от 2007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w:t>
      </w:r>
      <w:r w:rsidRPr="00DD0692">
        <w:rPr>
          <w:rFonts w:ascii="Times New Roman" w:hAnsi="Times New Roman" w:cs="Times New Roman"/>
          <w:sz w:val="24"/>
          <w:szCs w:val="24"/>
        </w:rPr>
        <w:t xml:space="preserve"> (Отм. - ДВ, бр. 88 от 2007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VI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(Нов - ДВ, бр. 101 от 2010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Поддръжка на превозните средства</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62а.</w:t>
      </w:r>
      <w:r w:rsidRPr="00DD0692">
        <w:rPr>
          <w:rFonts w:ascii="Times New Roman" w:hAnsi="Times New Roman" w:cs="Times New Roman"/>
          <w:sz w:val="24"/>
          <w:szCs w:val="24"/>
        </w:rPr>
        <w:t xml:space="preserve"> (Нов - ДВ, бр. 101 от 2010 г.) (1) За всяко превозно средство преди въвеждането му в експлоатация се определя лице, което е отговорно за неговото поддържане.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Железопътните предприятия, управителите на железопътната инфраструктура или ползвателите на превозните средства могат да изпълняват функциите на лице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(3) (Доп. - ДВ, бр. 28 от 2012 г.) Лицето по ал. 1 се вписва в регистъра на превозните средства по чл. 61, ал. 1 от Наредба № 57 от 2004 г. за постигане на оперативна съвместимост на националната железопътна система с железопътната система в рамките на Европейския съюз (обн., ДВ, бр. 55 от 2004 г.; изм., бр. 60 от 2004 г., бр. 91 от 2005 г., бр. 55 от 2006 г.; попр., бр. 59 от 2006 г.; изм., бр. 88 от 2007 г., бр. 84 от 2010 г. и бр. 5 от 2012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Независимо от отговорността на лицето по ал. 1 железопътното предприятие и управителят на железопътната инфраструктура отговарят за безопасната експлоатация на превозните средства, които ползват посредством изградена система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Лицето по ал. 1 изгражда своя система за поддръжка, чрез която осигурява безопасното експлоатационно състояние на превозните средства, за които отговаря, като гарантира, че те са поддържани в съответствие със: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досието за поддръжката на съответното превозно средство, включително инструкциите и други технически документи;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действащите разпоредби, включително правилата за поддържане и изискванията на ТСОС.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Лицето по ал. 1 извършва поддържането на превозните средства самостоятелно или го възлага чрез сключването на договор.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(Нова - ДВ, бр. 28 от 2012 г.) При смяна на лицето, което отговаря за поддържането, собственикът или ползвателят на съответните превозни средства уведомява Изпълнителна агенция "Железопътна администрация" за промяната, която незабавно се отразява в националния регистър на превозните средства. Лицето, което е отговаряло за поддържането, се освобождава от отговорностите си след отписване от националния регистър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(Нова - ДВ, бр. 28 от 2012 г.) В случай че към датата на отписване на лицето, което е отговаряло за поддържането на превозните средства от регистъра по ал. 3, не е посочено ново лице, което да отговаря за поддържането, съответните превозни средства се отписват до посочване и вписване на новото лице.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(Нова - ДВ, бр. 28 от 2012 г.) При смяна на лицето, което отговаря за поддържането, същото предава документацията за поддържането на собственика или ползвателя на съответните превозни средства или на новото лице, което отговаря за поддържането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62б.</w:t>
      </w:r>
      <w:r w:rsidRPr="00DD0692">
        <w:rPr>
          <w:rFonts w:ascii="Times New Roman" w:hAnsi="Times New Roman" w:cs="Times New Roman"/>
          <w:sz w:val="24"/>
          <w:szCs w:val="24"/>
        </w:rPr>
        <w:t xml:space="preserve"> (Нов - ДВ, бр. 101 от 2010 г., изм., бр. 28 от 2012 г.) (1) Лицето по чл. 62а, ал. 1 извършва поддържането на превозните средства след получаване на сертификат на лице, отговорно за поддържането. Поддържането на товарни вагони се извършва след получаване на сертификат на лице, отговорно за поддържането на товарни вагони. Поддържането на другите видове превозни средства се извършва след получаване на сертификат на лице, отговорно за поддържането на съответния друг вид превозно средство.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Изпълнителният директор на Изпълнителна агенция "Железопътна администрация" издава сертификатите по ал. 1, както следва: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сертификат на лице, отговорно за поддържането на товарни вагони се издава по образец, съгласно Приложение V на Регламент (ЕС) № 445/2011 на Комисията от 10 май 2011 г. относно система за сертифициране на структурите, които отговарят за поддържането на товарни вагони, и за изменение на Регламент (ЕО) № 653/2007 (OB, L 122, 11.05.2011 г.) (Регламент (ЕС) № 445/2011);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сертификат на лице, отговорно за поддържането на другите видове превозни средства, се издава по образец съгласно приложение № 4а.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Изпълнителният директор на Изпълнителна агенция "Железопътна </w:t>
      </w:r>
      <w:r w:rsidRPr="00DD0692">
        <w:rPr>
          <w:rFonts w:ascii="Times New Roman" w:hAnsi="Times New Roman" w:cs="Times New Roman"/>
          <w:sz w:val="24"/>
          <w:szCs w:val="24"/>
        </w:rPr>
        <w:lastRenderedPageBreak/>
        <w:t>администрация" издава сертификат за функции по поддържането, както следва: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сертификат за функции по поддържането на товарни вагони се издава по образец съгласно Приложение V на Регламент (ЕС) № 445/2011;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сертификат за функции по поддържането на другите видове превозни се издава по образец съгласно приложение № 5а.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Сертификатите по ал. 2 и 3 са поименни и не подлежат на преотстъпване.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(Доп. – ДВ, бр. 58 от 2015 г. ) Сертификатите по ал. 2 и 3 се издават за срок до 5 години.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(Изм. – ДВ, бр. 58 от 2015 г. ) Когато железопътно предприятие или управител на железопътната инфраструктура ще извършва само или сам поддържането на товарни вагони, но не притежава валиден сертификат за поддържане, оценка на неговия капацитет като лице, отговорно за поддържането на товарни вагони, се извършва като част от процедурата за разглеждане на заявлението за издаване на сертификат/удостоверение за безопасност. Издаването или подновяването на сертификат за безопасност на железопътното предприятие или на удостоверение за безопасност на управителя на железопътната инфраструктура потвърждава изпълнението на изискванията за сертифициране на лице, отговорно за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Системата за поддържане на превозните средства се състои от следните функции: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функция по управление, която контролира и координира функциите по поддържане, посочени в т. 2 - 4, и гарантира безопасното състояние на превозните средства в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функция по разработване на поддържането, която отговоря за управлението на документацията за поддържането, включително управлението на конфигурацията въз основа на данни за проектирането и експлоатацията, както и за качеството и извлечения опит;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функция по управление на поддържането на превозните средства, която отговаря за прекратяването на експлоатацията на превозно средство с цел поддържане и повторното му въвеждане в експлоатация след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функция по извършване на поддържането, която отговаря за осъществяване на необходимото техническо поддържане на превозното средство или на части от него, включително документацията, свързана с техническото обслужване.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Лицето, отговорно за поддържането, изпълнява функцията по управление самостоятелно, но може да възложи на друго лице (външен изпълнител) функциите по поддържане, посочени в ал. 7, т. 2 - 4.</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Лицето, което изпълнява някоя от функциите по поддържане, посочени в ал. 7, т. 2 - 4, може да бъде сертифицирано при спазване на критериите, определени съответно в Приложение I на Регламент (ЕС) № 445/2011 или приложение № 5б (изисквания и критерии за оценка).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(10) Независимо от възлагането на друго лице (външен изпълнител) лицето, отговорно за поддържането на превозните средства, е отговорно за резултата от дейностите по поддържане, които управлява, и е длъжно да установи система за наблюдение на посочените дейности.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62в.</w:t>
      </w:r>
      <w:r w:rsidRPr="00DD0692">
        <w:rPr>
          <w:rFonts w:ascii="Times New Roman" w:hAnsi="Times New Roman" w:cs="Times New Roman"/>
          <w:sz w:val="24"/>
          <w:szCs w:val="24"/>
        </w:rPr>
        <w:t xml:space="preserve"> (Нов - ДВ, бр. 101 от 2010 г., изм., бр. 28 от 2012 г.) (1) За издаване на сертификат на лице, отговорно за поддържане на превозни средства, кандидатите подават писмено заявление до изпълнителния директор на Изпълнителна агенция "Железопътна администрация", както следва: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за издаване на сертификат на лице, отговорно за поддържането на товарни вагони - </w:t>
      </w:r>
      <w:r w:rsidRPr="00DD0692">
        <w:rPr>
          <w:rFonts w:ascii="Times New Roman" w:hAnsi="Times New Roman" w:cs="Times New Roman"/>
          <w:sz w:val="24"/>
          <w:szCs w:val="24"/>
        </w:rPr>
        <w:lastRenderedPageBreak/>
        <w:t>заявление по образец съгласно Приложение IV на Регламент (ЕС) № 445/2011 с приложени писмени доказателства във връзка с процедурите, посочени в Приложение III (изисквания и критерии за оценка) на регламента;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за издаване на сертификат на лице, отговорно за поддържането на другите видове превозни средства - заявление по образец съгласно приложение № 4 с приложени писмени доказателства във връзка с процедурите, посочени в приложение № 4б (изисквания и критерии за оценка).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За издаване на сертификат за функции по поддържане кандидатите подават писмено заявление до изпълнителния директор на Изпълнителна агенция "Железопътна администрация" по образец съгласно Приложение IV на Регламент (ЕС) № 445/2011 или приложение № 5.</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Към заявлението по ал. 1 или 2 се прилага документ за платена такса в размер, определен от Министерския съвет по предложение на министъра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Заявлението и всички документи към него се подават на български език.</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Сертифицирането се основава на оценка на способността на лицето, което отговаря за поддържането, да изпълнява съответните изисквания на Приложение III на Регламент (ЕС) № 445/2011 или на приложение № 4б и да може да ги прилага последователно. Това включва система за контрол, която да гарантира непрекъснатото съответствие с приложимите изисквания след предоставянето на сертификата на лицето, отговорно за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При оценка на заявленията се прилагат изискванията и критериите за оценка, определени съответно в Приложение III на Регламент (ЕС) № 445/2011 или в приложение № 4б, като се извършва и необходимата оценка на обекта или обектите на лицето, отговорно за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Изпълнителна агенция "Железопътна администрация" разглежда заявлението за издаване на сертификат в срок до 4 месеца от датата на подаване на цялата необходима, както и допълнително изискана информация и съответните документи.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В случай че в заявлението или в документацията, приложена към него, бъдат констатирани пропуски или недостатъци, на кандидата се предоставя срок за отстраняването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Изпълнителният директор на Изпълнителна агенция "Железопътна администрация" може да поиска от кандидата да представи допълнителна информация, като определя срок за представяне на съответните документи.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(10) Лицето, отговорно за поддържането, уведомява писмено изпълнителния директор на Изпълнителна агенция "Железопътна администрация" за всички промени, свързани с обстоятелствата, съществували при издаване на първоначалния сертификат, в 7-дневен срок от настъпването им. В зависимост от вида и обхвата на промените изпълнителният директор преценява дали да измени, поднови или отнеме сертификата.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(11) Изпълнителна агенция "Железопътна администрация" най-малко веднъж годишно извършва проверки на лицето, получило сертификат за поддържане на превозните средства, дали отговаря на изискванията за издаване на сертификата, съответно на Приложение III на Регламент (ЕС) № 445/2011 или на приложение № 4б.</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62г.</w:t>
      </w:r>
      <w:r w:rsidRPr="00DD0692">
        <w:rPr>
          <w:rFonts w:ascii="Times New Roman" w:hAnsi="Times New Roman" w:cs="Times New Roman"/>
          <w:sz w:val="24"/>
          <w:szCs w:val="24"/>
        </w:rPr>
        <w:t xml:space="preserve"> (Нов - ДВ, бр. 101 от 2010 г., изм., бр. 28 от 2012 г.) (1) Изпълнителният директор на Изпълнителна агенция "Железопътна администрация" отнема сертификата на лице, отговорно за поддържането на превозните средства, при настъпване на някое от обстоятелствата по чл. 46б от Закона за железопътния транспорт и при настъпили </w:t>
      </w:r>
      <w:r w:rsidRPr="00DD0692">
        <w:rPr>
          <w:rFonts w:ascii="Times New Roman" w:hAnsi="Times New Roman" w:cs="Times New Roman"/>
          <w:sz w:val="24"/>
          <w:szCs w:val="24"/>
        </w:rPr>
        <w:lastRenderedPageBreak/>
        <w:t>съществени промени, свързани с обстоятелствата, съществували при издаване на първоначалния сертификат.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Когато установи, че лицето, получило сертификат за поддържане на превозните средства, не отговаря на изискванията за издаването му, изпълнителният директор на Изпълнителна агенция "Железопътна администрация" в зависимост от степента на несъответствие може да предприеме едно от следните действия: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да приеме план за подобряване заедно с лицето, получило сертификата;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да ограничи обхвата на приложение на сертификата;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да отнеме сертификата.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Изпълнителният директор на Изпълнителна агенция "Железопътна администрация" ограничава обхвата или отнема сертификата на лице, отговорно за поддържането, при продължаващо неизпълнение на изискванията за издаване на сертификата или на плана за подобряване.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Изпълнителният директор на Изпълнителна агенция "Железопътна администрация" мотивира всяко свое решение и уведомява лицето, отговорно за поддържане на превозните средства, за взетото решение и за причините, на които то се основава.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62д.</w:t>
      </w:r>
      <w:r w:rsidRPr="00DD0692">
        <w:rPr>
          <w:rFonts w:ascii="Times New Roman" w:hAnsi="Times New Roman" w:cs="Times New Roman"/>
          <w:sz w:val="24"/>
          <w:szCs w:val="24"/>
        </w:rPr>
        <w:t xml:space="preserve"> (Нов - ДВ, бр. 101 от 2010 г.) Отказът да се издаде сертификат и отнемането му подлежат на обжалване по реда на </w:t>
      </w:r>
      <w:proofErr w:type="spellStart"/>
      <w:r w:rsidRPr="00DD0692">
        <w:rPr>
          <w:rFonts w:ascii="Times New Roman" w:hAnsi="Times New Roman" w:cs="Times New Roman"/>
          <w:sz w:val="24"/>
          <w:szCs w:val="24"/>
        </w:rPr>
        <w:t>Административнопроцесуалния</w:t>
      </w:r>
      <w:proofErr w:type="spellEnd"/>
      <w:r w:rsidRPr="00DD0692">
        <w:rPr>
          <w:rFonts w:ascii="Times New Roman" w:hAnsi="Times New Roman" w:cs="Times New Roman"/>
          <w:sz w:val="24"/>
          <w:szCs w:val="24"/>
        </w:rPr>
        <w:t xml:space="preserve"> кодекс.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62е.</w:t>
      </w:r>
      <w:r w:rsidRPr="00DD0692">
        <w:rPr>
          <w:rFonts w:ascii="Times New Roman" w:hAnsi="Times New Roman" w:cs="Times New Roman"/>
          <w:sz w:val="24"/>
          <w:szCs w:val="24"/>
        </w:rPr>
        <w:t xml:space="preserve"> (1) (Нов - ДВ, бр. 101 от 2010 г., предишен текст на чл. 62е, бр. 28 от 2012 г.) Сертификатът за поддържане на товарни вагони, издаден в съответствие с чл. 62б, е валиден на цялата територия на Европейския съюз.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28 от 2012 г.) Сертификатът за функции по поддържане на товарни вагони е валиден на територията на Европейския съюз.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62ж.</w:t>
      </w:r>
      <w:r w:rsidRPr="00DD0692">
        <w:rPr>
          <w:rFonts w:ascii="Times New Roman" w:hAnsi="Times New Roman" w:cs="Times New Roman"/>
          <w:sz w:val="24"/>
          <w:szCs w:val="24"/>
        </w:rPr>
        <w:t xml:space="preserve"> (Нов - ДВ, бр. 101 от 2010 г.) (1) Изпълнителна агенция "Железопътна администрация" може да определи алтернативни мерки за определяне и сертифициране на структура, отговорна за поддръжката на превозни средства, чрез </w:t>
      </w:r>
      <w:proofErr w:type="spellStart"/>
      <w:r w:rsidRPr="00DD0692">
        <w:rPr>
          <w:rFonts w:ascii="Times New Roman" w:hAnsi="Times New Roman" w:cs="Times New Roman"/>
          <w:sz w:val="24"/>
          <w:szCs w:val="24"/>
        </w:rPr>
        <w:t>дерогация</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когато превозните средства са регистрирани в трета държава и са поддържани в съответствие с нейното законодателство;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когато превозните средства се експлоатират по междурелсие, което е различно от това на основната железопътна мрежа в рамките на Европейския съюз и за които изискването по чл. 62а, ал. 5 е предвидено в международни споразумения с трети държави;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когато превозните средства представляват: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а) културно-историческо наследство и се движат по железопътната инфраструктура, при условие че съответстват на националните правила и разпоредби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б) военно оборудване;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в) средства за извършване на специален транспорт, който изисква предоставянето на специално разрешение от националния орган по безопасност преди въвеждането му в експлоатация.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случая по ал. 1, т. 3 </w:t>
      </w:r>
      <w:proofErr w:type="spellStart"/>
      <w:r w:rsidRPr="00DD0692">
        <w:rPr>
          <w:rFonts w:ascii="Times New Roman" w:hAnsi="Times New Roman" w:cs="Times New Roman"/>
          <w:sz w:val="24"/>
          <w:szCs w:val="24"/>
        </w:rPr>
        <w:t>дерогация</w:t>
      </w:r>
      <w:proofErr w:type="spellEnd"/>
      <w:r w:rsidRPr="00DD0692">
        <w:rPr>
          <w:rFonts w:ascii="Times New Roman" w:hAnsi="Times New Roman" w:cs="Times New Roman"/>
          <w:sz w:val="24"/>
          <w:szCs w:val="24"/>
        </w:rPr>
        <w:t xml:space="preserve"> за определяне на алтернативни мерки може да бъде предоставена за срок до 5 години.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Изпълнителна агенция "Железопътна администрация" прилага </w:t>
      </w:r>
      <w:proofErr w:type="spellStart"/>
      <w:r w:rsidRPr="00DD0692">
        <w:rPr>
          <w:rFonts w:ascii="Times New Roman" w:hAnsi="Times New Roman" w:cs="Times New Roman"/>
          <w:sz w:val="24"/>
          <w:szCs w:val="24"/>
        </w:rPr>
        <w:t>дерогациите</w:t>
      </w:r>
      <w:proofErr w:type="spellEnd"/>
      <w:r w:rsidRPr="00DD0692">
        <w:rPr>
          <w:rFonts w:ascii="Times New Roman" w:hAnsi="Times New Roman" w:cs="Times New Roman"/>
          <w:sz w:val="24"/>
          <w:szCs w:val="24"/>
        </w:rPr>
        <w:t xml:space="preserve"> по ал. 1 и 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при регистриране на превозните средства в регистъра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и доп. - ДВ, бр. 28 от 2012 г., изм., бр. 58 от 2015 г. ) при издаване или подновяване на сертификат за безопасност на железопътното предприятие или удостоверение за безопасност на управителя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(4) </w:t>
      </w:r>
      <w:proofErr w:type="spellStart"/>
      <w:r w:rsidRPr="00DD0692">
        <w:rPr>
          <w:rFonts w:ascii="Times New Roman" w:hAnsi="Times New Roman" w:cs="Times New Roman"/>
          <w:sz w:val="24"/>
          <w:szCs w:val="24"/>
        </w:rPr>
        <w:t>Дерогациите</w:t>
      </w:r>
      <w:proofErr w:type="spellEnd"/>
      <w:r w:rsidRPr="00DD0692">
        <w:rPr>
          <w:rFonts w:ascii="Times New Roman" w:hAnsi="Times New Roman" w:cs="Times New Roman"/>
          <w:sz w:val="24"/>
          <w:szCs w:val="24"/>
        </w:rPr>
        <w:t xml:space="preserve"> по ал. 1 се посочват и обосновават в годишния доклад по чл. 67.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В случай че Европейската железопътна агенция установи, че предоставена от националния орган по безопасност </w:t>
      </w:r>
      <w:proofErr w:type="spellStart"/>
      <w:r w:rsidRPr="00DD0692">
        <w:rPr>
          <w:rFonts w:ascii="Times New Roman" w:hAnsi="Times New Roman" w:cs="Times New Roman"/>
          <w:sz w:val="24"/>
          <w:szCs w:val="24"/>
        </w:rPr>
        <w:t>дерогация</w:t>
      </w:r>
      <w:proofErr w:type="spellEnd"/>
      <w:r w:rsidRPr="00DD0692">
        <w:rPr>
          <w:rFonts w:ascii="Times New Roman" w:hAnsi="Times New Roman" w:cs="Times New Roman"/>
          <w:sz w:val="24"/>
          <w:szCs w:val="24"/>
        </w:rPr>
        <w:t xml:space="preserve"> излага железопътната система на Общността на прекомерни рискове, незабавно информира Европейската комисия, която може да отправи искане за оттегляне на решението за </w:t>
      </w:r>
      <w:proofErr w:type="spellStart"/>
      <w:r w:rsidRPr="00DD0692">
        <w:rPr>
          <w:rFonts w:ascii="Times New Roman" w:hAnsi="Times New Roman" w:cs="Times New Roman"/>
          <w:sz w:val="24"/>
          <w:szCs w:val="24"/>
        </w:rPr>
        <w:t>дерогация</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Глава четвърта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НАЦИОНАЛЕН ОРГАН ПО БЕЗОПАСНОСТТА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Функции</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63.</w:t>
      </w:r>
      <w:r w:rsidRPr="00DD0692">
        <w:rPr>
          <w:rFonts w:ascii="Times New Roman" w:hAnsi="Times New Roman" w:cs="Times New Roman"/>
          <w:sz w:val="24"/>
          <w:szCs w:val="24"/>
        </w:rPr>
        <w:t xml:space="preserve"> Изпълнителна агенция "Железопътна администрация" е национален орган по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64.</w:t>
      </w:r>
      <w:r w:rsidRPr="00DD0692">
        <w:rPr>
          <w:rFonts w:ascii="Times New Roman" w:hAnsi="Times New Roman" w:cs="Times New Roman"/>
          <w:sz w:val="24"/>
          <w:szCs w:val="24"/>
        </w:rPr>
        <w:t xml:space="preserve"> (1) Националният орган по безопасността има следните функции: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101 от 2010 г., доп., бр. 28 от 2012 г.) издава разрешения за въвеждане в експлоатация на структурни подсистеми на железопътната система в съответствие с Наредба № 57 от 2004 г. за условията и съществените изисквания към железопътната инфраструктура и превозните средства за постигане на оперативна съвместимост на националната железопътна система с железопътната система в рамките на Европейския съюз и проверява дали те се експлоатират и поддържат съгласно изискванията;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28 от 2012 г.) осъществява контрол за съответствието на съставните елементи на оперативната съвместимост със съществените изисквания, предвидени в съответните ТСОС;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налага ограничителни условия или забрана за експлоатацията на съответните подсистеми или части от тях в предвидените от Закона за железопътния транспорт случаи;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 анализира резултатите от разследването на железопътните произшествия и при необходимост предприема мерки за подобряване на нивото на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разследва железопътни произшествия в предвидените от закона случаи;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(изм. - ДВ, бр. 28 от 2012 г.) разработва и прави предложения до министъра на транспорта, информационните технологии и съобщенията за приемане на нови или промяна на съществуващите национални правила за безопасност, като осъществява постоянен контрол за спазването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(нова - ДВ, бр. 101 от 2010 г.) води регистър на превозните средства и упражнява контрол върху регистрирането им и точността и осъвременяването на отразената в регистъра информация;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(нова - ДВ, бр. 101 от 2010 г.) издава сертификат на лице, което отговаря за поддържане на превозни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(нова - ДВ, бр. 28 от 2012 г., изм., бр. 58 от 2015 г. ) издава, подновява, изменя или отнема сертификат за безопасност на железопътно предприятие и удостоверение за безопасност на управител на инфраструктурата и проверява спазването на изискванията, при които са издадени.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Функциите по ал. 1 не могат да се прехвърлят директно или чрез допълнително договаряне на управител на железопътна инфраструктура, железопътно предприятие или възложител.</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58 от 2015 г. ) Управителите на железопътната инфраструктура и железопътните предприятия са длъжни да оказват пълно съдействие на националния орган по безопасността при изпълнение на функциите му.</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(4) (Нова - ДВ, бр. 28 от 2012 г., изм., бр. 58 от 2015 г. ) Във връзка с изпълнение на функциите по ал. 1 Националният орган по безопасност има право да изисква предоставяне на информация и техническа помощ от управителя на железопътната инфраструктура и железопътните предприятия или други компетентни органи.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(Нова - ДВ, бр. 47 от 2013 г., в сила от 7.06.2013 г., изм., бр. 58 от 2015 г. ) Националният орган по безопасността използва събраната информация по време на надзора при извършването на оценка на системата за управление на безопасността на железопътното предприятие или на управителя на железопътна инфраструктура преди подновяване на сертификата, съответно удостоверението му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(Нова – ДВ, бр. 58 от 2015 г. ) Актовете на изпълнителния директор на Изпълнителна агенция "Железопътна администрация" във връзка с изпълнение на функциите му по ал. 1 подлежат на обжалване по реда на </w:t>
      </w:r>
      <w:proofErr w:type="spellStart"/>
      <w:r w:rsidRPr="00DD0692">
        <w:rPr>
          <w:rFonts w:ascii="Times New Roman" w:hAnsi="Times New Roman" w:cs="Times New Roman"/>
          <w:sz w:val="24"/>
          <w:szCs w:val="24"/>
        </w:rPr>
        <w:t>Административнопроцесуалния</w:t>
      </w:r>
      <w:proofErr w:type="spellEnd"/>
      <w:r w:rsidRPr="00DD0692">
        <w:rPr>
          <w:rFonts w:ascii="Times New Roman" w:hAnsi="Times New Roman" w:cs="Times New Roman"/>
          <w:sz w:val="24"/>
          <w:szCs w:val="24"/>
        </w:rPr>
        <w:t xml:space="preserve"> кодекс.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64а.</w:t>
      </w:r>
      <w:r w:rsidRPr="00DD0692">
        <w:rPr>
          <w:rFonts w:ascii="Times New Roman" w:hAnsi="Times New Roman" w:cs="Times New Roman"/>
          <w:sz w:val="24"/>
          <w:szCs w:val="24"/>
        </w:rPr>
        <w:t xml:space="preserve"> (Нов - ДВ, бр. 47 от 2013 г., в сила от 7.06.2013 г.) (1) При изпълнение на функциите си по чл. 32 и по чл. 64, ал. 1, т. 9 Националният орган по безопасността прилага общия метод за безопасност за осъществяване на надзор съгласно Регламент (ЕС) № 1077/2012.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Националният орган по безопасността разработва и прилага стратегия за надзора по ал. 1, както и план съгласно приложението на Регламент (ЕС) № 1077/2012.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65.</w:t>
      </w:r>
      <w:r w:rsidRPr="00DD0692">
        <w:rPr>
          <w:rFonts w:ascii="Times New Roman" w:hAnsi="Times New Roman" w:cs="Times New Roman"/>
          <w:sz w:val="24"/>
          <w:szCs w:val="24"/>
        </w:rPr>
        <w:t xml:space="preserve"> (1) (Предишен текст на чл. 65 - ДВ, бр. 47 от 2013 г., в сила от 7.06.2013 г.) Националният орган за безопасността осъществява функциите си по прозрачен и недискриминационен начин след консултации с всички участници в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47 от 2013 г., в сила от 7.06.2013 г., изм., бр. 58 от 2015 г. ) Националният орган по безопасността публикува на електронната си страница критериите за вземане на решения, съгласно които извършва надзора по Регламент (ЕС) № 1077/2012, както и информация относно процедурата, чрез която железопътните предприятия и управителите на железопътна инфраструктура могат да подават жалби, свързани с взетите решения по време на извършения надзор на нивото на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66.</w:t>
      </w:r>
      <w:r w:rsidRPr="00DD0692">
        <w:rPr>
          <w:rFonts w:ascii="Times New Roman" w:hAnsi="Times New Roman" w:cs="Times New Roman"/>
          <w:sz w:val="24"/>
          <w:szCs w:val="24"/>
        </w:rPr>
        <w:t xml:space="preserve"> Националният орган по безопасността обменя информация с органите по безопасността на страните - членки от ЕС, и Европейската железопътна агенция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уеднаквяване на критериите за вземане на решения в цялата Общност;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28 от 2012 г.) улесняване и координиране на издаването на сертификат за безопасност на железопътни превозвачи, които са получили международни влакови трасета в съответствие с процедурите за разпределяне на инфраструктурен капацитет върху повече от една железопътна мрежа;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47 от 2013 г., в сила от 7.06.2013 г.) осъществяването на надзор върху железопътен превозвач, който извършва дейност в повече от една държава - членка от ЕС, с цел координиране на подхода си при надзора на системата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66а.</w:t>
      </w:r>
      <w:r w:rsidRPr="00DD0692">
        <w:rPr>
          <w:rFonts w:ascii="Times New Roman" w:hAnsi="Times New Roman" w:cs="Times New Roman"/>
          <w:sz w:val="24"/>
          <w:szCs w:val="24"/>
        </w:rPr>
        <w:t xml:space="preserve"> (Нов - ДВ, бр. 47 от 2013 г., в сила от 7.06.2013 г., изм., бр. 58 от 2015 г. ) Националният орган по безопасността сключва споразумение за сътрудничество със Специализираното звено за разследване на произшествия и инциденти в Министерството на транспорта, информационните технологии и съобщенията, в което се регламентират обменът на информация и координирането на действията на органа и звеното при случаи на неспазване на изискванията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67.</w:t>
      </w:r>
      <w:r w:rsidRPr="00DD0692">
        <w:rPr>
          <w:rFonts w:ascii="Times New Roman" w:hAnsi="Times New Roman" w:cs="Times New Roman"/>
          <w:sz w:val="24"/>
          <w:szCs w:val="24"/>
        </w:rPr>
        <w:t xml:space="preserve"> (1) Националният орган за безопасност публикува ежегодно годишен доклад за дейността си през предшестващата година и го изпраща в Европейската железопътна </w:t>
      </w:r>
      <w:r w:rsidRPr="00DD0692">
        <w:rPr>
          <w:rFonts w:ascii="Times New Roman" w:hAnsi="Times New Roman" w:cs="Times New Roman"/>
          <w:sz w:val="24"/>
          <w:szCs w:val="24"/>
        </w:rPr>
        <w:lastRenderedPageBreak/>
        <w:t>агенция най-късно до 30 септември.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47 от 2010 г.) Докладът по ал. 1 съдържа информация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нивото и развитието на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общите показатели за безопасност по приложение №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промените в законодателството по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издадените и отнетите удостоверения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(изм. – ДВ, бр. 58 от 2015 г. ) контрола върху дейността на управителите на железопътната инфраструктура и железопътните предприятия;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(нова - ДВ, бр. 101 от 2010 г.) взети решения за </w:t>
      </w:r>
      <w:proofErr w:type="spellStart"/>
      <w:r w:rsidRPr="00DD0692">
        <w:rPr>
          <w:rFonts w:ascii="Times New Roman" w:hAnsi="Times New Roman" w:cs="Times New Roman"/>
          <w:sz w:val="24"/>
          <w:szCs w:val="24"/>
        </w:rPr>
        <w:t>дерогации</w:t>
      </w:r>
      <w:proofErr w:type="spellEnd"/>
      <w:r w:rsidRPr="00DD0692">
        <w:rPr>
          <w:rFonts w:ascii="Times New Roman" w:hAnsi="Times New Roman" w:cs="Times New Roman"/>
          <w:sz w:val="24"/>
          <w:szCs w:val="24"/>
        </w:rPr>
        <w:t>, свързани с определянето и сертифицирането на лицата, отговорни за поддръжката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(нова - ДВ, бр. 28 от 2012 г.) подробна информация за </w:t>
      </w:r>
      <w:proofErr w:type="spellStart"/>
      <w:r w:rsidRPr="00DD0692">
        <w:rPr>
          <w:rFonts w:ascii="Times New Roman" w:hAnsi="Times New Roman" w:cs="Times New Roman"/>
          <w:sz w:val="24"/>
          <w:szCs w:val="24"/>
        </w:rPr>
        <w:t>несертифицираните</w:t>
      </w:r>
      <w:proofErr w:type="spellEnd"/>
      <w:r w:rsidRPr="00DD0692">
        <w:rPr>
          <w:rFonts w:ascii="Times New Roman" w:hAnsi="Times New Roman" w:cs="Times New Roman"/>
          <w:sz w:val="24"/>
          <w:szCs w:val="24"/>
        </w:rPr>
        <w:t xml:space="preserve"> съставни елементи на оперативна съвместимост и причините за липсата на сертификация, включително подробна информация за прилагането на националните технически правила по отношение на подсистеми "Енергия" и "Инфраструктура" на </w:t>
      </w:r>
      <w:proofErr w:type="spellStart"/>
      <w:r w:rsidRPr="00DD0692">
        <w:rPr>
          <w:rFonts w:ascii="Times New Roman" w:hAnsi="Times New Roman" w:cs="Times New Roman"/>
          <w:sz w:val="24"/>
          <w:szCs w:val="24"/>
        </w:rPr>
        <w:t>трансевропейската</w:t>
      </w:r>
      <w:proofErr w:type="spellEnd"/>
      <w:r w:rsidRPr="00DD0692">
        <w:rPr>
          <w:rFonts w:ascii="Times New Roman" w:hAnsi="Times New Roman" w:cs="Times New Roman"/>
          <w:sz w:val="24"/>
          <w:szCs w:val="24"/>
        </w:rPr>
        <w:t xml:space="preserve"> конвенционална железопътна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(нова - ДВ, бр. 28 от 2012 г.) подробна информация за </w:t>
      </w:r>
      <w:proofErr w:type="spellStart"/>
      <w:r w:rsidRPr="00DD0692">
        <w:rPr>
          <w:rFonts w:ascii="Times New Roman" w:hAnsi="Times New Roman" w:cs="Times New Roman"/>
          <w:sz w:val="24"/>
          <w:szCs w:val="24"/>
        </w:rPr>
        <w:t>несертифицираните</w:t>
      </w:r>
      <w:proofErr w:type="spellEnd"/>
      <w:r w:rsidRPr="00DD0692">
        <w:rPr>
          <w:rFonts w:ascii="Times New Roman" w:hAnsi="Times New Roman" w:cs="Times New Roman"/>
          <w:sz w:val="24"/>
          <w:szCs w:val="24"/>
        </w:rPr>
        <w:t xml:space="preserve"> съставни елементи на оперативна съвместимост и причините за липсата на сертификация, включително подробна информация за прилагането на националните технически правила по отношение на подсистема "Подвижен състав" - "Локомотиви и пътнически вагони" на </w:t>
      </w:r>
      <w:proofErr w:type="spellStart"/>
      <w:r w:rsidRPr="00DD0692">
        <w:rPr>
          <w:rFonts w:ascii="Times New Roman" w:hAnsi="Times New Roman" w:cs="Times New Roman"/>
          <w:sz w:val="24"/>
          <w:szCs w:val="24"/>
        </w:rPr>
        <w:t>трансевропейската</w:t>
      </w:r>
      <w:proofErr w:type="spellEnd"/>
      <w:r w:rsidRPr="00DD0692">
        <w:rPr>
          <w:rFonts w:ascii="Times New Roman" w:hAnsi="Times New Roman" w:cs="Times New Roman"/>
          <w:sz w:val="24"/>
          <w:szCs w:val="24"/>
        </w:rPr>
        <w:t xml:space="preserve"> конвенционална железопътна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(нова - ДВ, бр. 47 от 2013 г., в сила от 7.06.2013 г., изм., бр. 58 от 2015 г. ) информация относно изпълнение на задълженията си, произтичащи от Регламент (ЕС) № 1078/2012, от железопътните предприятия и управителите на инфраструктури, както и от лицата, които отговарят за поддръжката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47 от 2010 г.) Ако в доклада по ал. 1 се включват данни за показатели, свързани с безопасността на железопътни линии трета категория и </w:t>
      </w:r>
      <w:proofErr w:type="spellStart"/>
      <w:r w:rsidRPr="00DD0692">
        <w:rPr>
          <w:rFonts w:ascii="Times New Roman" w:hAnsi="Times New Roman" w:cs="Times New Roman"/>
          <w:sz w:val="24"/>
          <w:szCs w:val="24"/>
        </w:rPr>
        <w:t>теснопътни</w:t>
      </w:r>
      <w:proofErr w:type="spellEnd"/>
      <w:r w:rsidRPr="00DD0692">
        <w:rPr>
          <w:rFonts w:ascii="Times New Roman" w:hAnsi="Times New Roman" w:cs="Times New Roman"/>
          <w:sz w:val="24"/>
          <w:szCs w:val="24"/>
        </w:rPr>
        <w:t xml:space="preserve"> железопътни линии, то те се представят отделно от тези за останалите категории железопътни линии.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47 от 2010 г.) Първият отчетен период за общите показатели за безопасност е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(Нова - ДВ, бр. 47 от 2010 г.) За показателите, свързани с произшествия по т. 1 на приложение № 1, се прилага Регламент (ЕО) № 91/2003 на Европейския парламент и на Съвета от 16 декември 2002 г. относно статистиката за железопътния транспорт, доколкото е налице съответната информация.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(Нова - ДВ, бр. 47 от 2010 г.) Националният орган по безопасност предоставя информация за икономическото въздействие или на всички произшествия, или на значителните произшествия, като изборът за това, както и информацията се посочват изрично в годишния доклад.</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(Нова - ДВ, бр. 47 от 2010 г.) Ако след представянето на доклада по ал. 1 в общите показатели за безопасност бъдат открити нови факти или грешки, показателите за съответната година се коригират при първа възможност, но най-късно в следващия годишен доклад.</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Глава пета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РАЗСЛЕДВАНЕ НА ПРОИЗШЕСТВИЯ И ИНЦИДЕНТИ В ЖЕЛЕЗОПЪТНИЯ ТРАНСПОРТ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lastRenderedPageBreak/>
        <w:t>(Загл. доп. - ДВ, бр. 101 от 2010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Общи положения</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101 от 2010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68.</w:t>
      </w:r>
      <w:r w:rsidRPr="00DD0692">
        <w:rPr>
          <w:rFonts w:ascii="Times New Roman" w:hAnsi="Times New Roman" w:cs="Times New Roman"/>
          <w:sz w:val="24"/>
          <w:szCs w:val="24"/>
        </w:rPr>
        <w:t xml:space="preserve"> (Изм. - ДВ, бр. 101 от 2010 г.) (1) Събитията, възникнали при извършване на железопътен превоз на пътници и/или товари, довели до вредни последици за железопътната система и/или за обществото или околната среда или създали предпоставки за такива последици, се разделят на следните категории: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тежки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и доп. - ДВ, бр. 28 от 2012 г.) Произшествията в железопътния транспорт са следните видове сблъскване, дерайлиране, произшествие при железопътни прелези, произшествия с хора, причинени от подвижен състав в движение, пожари и др.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28 от 2012 г.) Инцидентите в железопътния транспорт са счупена релса, деформиран железен път, задминаване на сигнал за опасност, повредени колела и оси на подвижния състав в експлоатация и неизправност в системата за сигнализация, при която сигнализацията е по-малко ограничителна, отколкото се изисква.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69.</w:t>
      </w:r>
      <w:r w:rsidRPr="00DD0692">
        <w:rPr>
          <w:rFonts w:ascii="Times New Roman" w:hAnsi="Times New Roman" w:cs="Times New Roman"/>
          <w:sz w:val="24"/>
          <w:szCs w:val="24"/>
        </w:rPr>
        <w:t xml:space="preserve"> (1) (Изм. – ДВ, бр. 58 от 2015 г. ) При настъпване на железопътни произшествия и инциденти длъжностните лица от железопътното предприятие или железопътната инфраструктура или от лицата, извършващи дейности по строителство, ремонт, поддържане и експлоатация на железопътната инфраструктура, предприемат незабавно мерки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(доп. - ДВ, бр. 101 от 2010 г.) предотвратяване на други произшествия или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уведомяване съответните длъжностни лица;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опазване и съхранение на веществени доказателствата, включително на трудно забележими и нетрайни доказателства, като лед, сажди и др., чрез фотографиране или други подходящи начини;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101 от 2010 г.) осигуряване на информация относно имената и адресите на всички свидетели, показанията на които могат да бъдат в полза на разследването.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бр. 28 от 2012 г.) При настъпило произшествие или инцидент задължително се уведомяват органите на Министерството на вътрешните работи, Изпълнителна агенция "Железопътна администрация" и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 а при необходимост се подава информация и на телефон 112. Редът за уведомяване се определя с акт на управителя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101 от 2010 г., бр. 58 от 2015 г. ) При настъпване на железопътни произшествия и инциденти на железопътни линии на лица със собствен железопътен транспорт те уведомяват заинтересованите железопътни предприятия, най-близкия експлоатационен пункт на железопътната инфраструктура и Изпълнителна агенция </w:t>
      </w:r>
      <w:r w:rsidRPr="00DD0692">
        <w:rPr>
          <w:rFonts w:ascii="Times New Roman" w:hAnsi="Times New Roman" w:cs="Times New Roman"/>
          <w:sz w:val="24"/>
          <w:szCs w:val="24"/>
        </w:rPr>
        <w:lastRenderedPageBreak/>
        <w:t>"Железопътна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(Нова - ДВ, бр. 101 от 2010 г.) Уведомлението за настъпило произшествие/инцидента или инцидент се извършва и с телеграма (факс) (приложение № 6).</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70.</w:t>
      </w:r>
      <w:r w:rsidRPr="00DD0692">
        <w:rPr>
          <w:rFonts w:ascii="Times New Roman" w:hAnsi="Times New Roman" w:cs="Times New Roman"/>
          <w:sz w:val="24"/>
          <w:szCs w:val="24"/>
        </w:rPr>
        <w:t xml:space="preserve"> (Изм. - ДВ, бр. 101 от 2010 г., бр. 28 от 2012 г.) Полученото уведомление за настъпило събитие по чл. 68, ал. 1 се регистрира писмено от съответните длъжностни лица.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71.</w:t>
      </w:r>
      <w:r w:rsidRPr="00DD0692">
        <w:rPr>
          <w:rFonts w:ascii="Times New Roman" w:hAnsi="Times New Roman" w:cs="Times New Roman"/>
          <w:sz w:val="24"/>
          <w:szCs w:val="24"/>
        </w:rPr>
        <w:t xml:space="preserve"> (Изм. - ДВ, бр. 101 от 2010 г.) (1) Длъжностното лице от структурата по безопасност на железопътната инфраструктура, определено с акта по чл. 69, ал. 2, анализира постъпилата първоначална информация за всяко събитие по чл. 68, ал. 1 и определя вида му.</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(Доп. - ДВ, бр. 28 от 2012 г.) С акта по чл. 69, ал. 2 управителят на железопътната инфраструктура определя и ред за назначаване и състав на оперативна група, която регистрира, запазва и съхранява веществените доказателства и изготвя констативни протоколи, съгласно съответния образец по приложение № 7.</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72.</w:t>
      </w:r>
      <w:r w:rsidRPr="00DD0692">
        <w:rPr>
          <w:rFonts w:ascii="Times New Roman" w:hAnsi="Times New Roman" w:cs="Times New Roman"/>
          <w:sz w:val="24"/>
          <w:szCs w:val="24"/>
        </w:rPr>
        <w:t xml:space="preserve"> (1) (Изм. - ДВ, бр. 101 от 2010 г., бр. 58 от 2015 г. ) За ръководител на оперативната група се определя представител на управителя на железопътната инфраструктура, а за членове - представители от съответните служби на инфраструктурата и железопътните предприятия.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Съставът на оперативната група при произшествие или инцидент на територията на превозвач или лице със собствен железопътен транспорт и/или приемно-предавателна дейност се определя от управителите на превозвача и лицето със собствен железопътен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Не може да бъде ръководител или член на оперативна група лице, пряко участвало в железопътно произшествие или инцидент.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73.</w:t>
      </w:r>
      <w:r w:rsidRPr="00DD0692">
        <w:rPr>
          <w:rFonts w:ascii="Times New Roman" w:hAnsi="Times New Roman" w:cs="Times New Roman"/>
          <w:sz w:val="24"/>
          <w:szCs w:val="24"/>
        </w:rPr>
        <w:t xml:space="preserve"> (1) Оперативната група по чл. 71, ал. 2 събира всички образци, книги, дневници и писмени показания, аудио- и видеозаписи, фотографски и други материали, регистрира наличието и изправността на пломбите по осигурителната техника и подвижния състав, както и налични части от подвижния състав или други предмети, имащи отношение към произшествието, и съставя констативни протоколи.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При съставяне на констативните протоколи приоритет има този за състоянието на осигурителната техника, а при произшествие на прелез - констативният протокол за състоянието на </w:t>
      </w:r>
      <w:proofErr w:type="spellStart"/>
      <w:r w:rsidRPr="00DD0692">
        <w:rPr>
          <w:rFonts w:ascii="Times New Roman" w:hAnsi="Times New Roman" w:cs="Times New Roman"/>
          <w:sz w:val="24"/>
          <w:szCs w:val="24"/>
        </w:rPr>
        <w:t>прелезното</w:t>
      </w:r>
      <w:proofErr w:type="spellEnd"/>
      <w:r w:rsidRPr="00DD0692">
        <w:rPr>
          <w:rFonts w:ascii="Times New Roman" w:hAnsi="Times New Roman" w:cs="Times New Roman"/>
          <w:sz w:val="24"/>
          <w:szCs w:val="24"/>
        </w:rPr>
        <w:t xml:space="preserve"> устройство.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(Доп. - ДВ, бр. 101 от 2010 г.) Оперативната група изготвя доклад съгласно приложение № 7 за фактите и обстоятелствата, констатирани при огледа на мястото на железопътното произшествие или инцидент, който се подписва от председателя и членовете на оперативната група и се предава на председателя на комисията за разследване в срок до 5 работни дни от деня на назначаването на оперативната група. При необходимост срокът може да бъде удължен с разрешение на председателя на комисията за разследване.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Всички изготвени констативни протоколи и събрани други материали са неразделна част от доклада по ал. 3.</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Разследване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(Загл. изм. - ДВ, бр. 101 от 2010 г.)</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74.</w:t>
      </w:r>
      <w:r w:rsidRPr="00DD0692">
        <w:rPr>
          <w:rFonts w:ascii="Times New Roman" w:hAnsi="Times New Roman" w:cs="Times New Roman"/>
          <w:sz w:val="24"/>
          <w:szCs w:val="24"/>
        </w:rPr>
        <w:t xml:space="preserve"> (1) Техническото разследване на железопътните произшествия и инциденти се извършва от комисия за установяване на причините и предпоставките за възникването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(2) Разследването по ал. 1 се извършва независимо от съдебното разследване.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58 от 2015 г. ) Разследването цели подобряване на безопасността в железопътния транспорт, предотвратяване и недопускане на произшествия, като се дава предимство на предотвратяването на тежки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75.</w:t>
      </w:r>
      <w:r w:rsidRPr="00DD0692">
        <w:rPr>
          <w:rFonts w:ascii="Times New Roman" w:hAnsi="Times New Roman" w:cs="Times New Roman"/>
          <w:sz w:val="24"/>
          <w:szCs w:val="24"/>
        </w:rPr>
        <w:t xml:space="preserve"> (Изм. - ДВ, бр. 101 от 2010 г.) (1) Железопътни произшествия и инциденти, възникнали на територията на Република България, се разследват от български разследващ орган.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случаите, когато не е възможно да се установи на територията на коя държава е настъпило произшествието или инцидентът или когато е възникнало в района на граничните преходи, разследващите органи на държавите се споразумяват кой от тях да извърши разследването или то да бъде извършено съвместно. Разследването се извършва по реда на тази наредба, освен ако в двустранни или многостранни международни договори, по които Република България е страна, не е предвидено друго.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В случаите по ал. 2, когато разследването е осъществено от разследващия орган на едната държава, разследващият орган на другата държава може да се възползва от резултатите от проведеното разследване.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Когато в железопътно произшествие или инцидент, възникнали на територията на Република България, участва железопътен превозвач, лицензиран в държава - членка на Европейския съюз, за участие в разследването се кани и разследващият орган на съответната държава.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(Нова - ДВ, бр. 28 от 2012 г.) Специализираното звено за разследване на произшествия и инциденти в железопътния транспорт в Министерството на транспорта, информационните технологии и съобщенията може да участва в разследването на тежко произшествие, произшествие или инцидент, възникнали на територията на друга държава - членка на Европейския съюз, с участие на железопътен превозвач, лицензиран в Република България, когато е получило покана от разследващия орган от другата държава членка.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(Предишна ал. 5 - ДВ, бр. 28 от 2012 г.) Разследващите органи на държавите - членки на Европейския съюз, могат да се споразумяват за провеждане на съвместни разследвания извън случаите, описани в предходните алинеи.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76.</w:t>
      </w:r>
      <w:r w:rsidRPr="00DD0692">
        <w:rPr>
          <w:rFonts w:ascii="Times New Roman" w:hAnsi="Times New Roman" w:cs="Times New Roman"/>
          <w:sz w:val="24"/>
          <w:szCs w:val="24"/>
        </w:rPr>
        <w:t xml:space="preserve"> (1) (Предишен текст на чл. 76 - ДВ, бр. 101 от 2010 г.) Специализираното звено за разследване на произшествия и инциденти в Министерството на транспорта, информационните технологии и съобщенията разследва: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тежки железопътни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произшествия и инциденти по своя преценка, които при различна обстановка са можели да доведат до последиците на тежките железопътни произшествия, включително технически повреди в структурните подсистеми или в елементите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28 от 2012 г., бр. 58 от 2015 г. ) по своя преценка – произшествия и инциденти извън тези по т. 1 и 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28 от 2012 г.) Специализираното звено, по негова преценка, може да разследва и други железопътни произшествия или инциденти, като при извършване на преценката взема предвид:</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тежестта на реализираното произшествие или инцидент;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налице ли е повторяемост на произшествия или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реализираното произшествие или инцидент оказва ли съществено влияние върху регулирането и управлението на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наличието на молба от управителя на железопътната </w:t>
      </w:r>
      <w:r w:rsidRPr="00DD0692">
        <w:rPr>
          <w:rFonts w:ascii="Times New Roman" w:hAnsi="Times New Roman" w:cs="Times New Roman"/>
          <w:sz w:val="24"/>
          <w:szCs w:val="24"/>
        </w:rPr>
        <w:lastRenderedPageBreak/>
        <w:t>инфраструктура, железопътните предприятия, Изпълнителна агенция "Железопътна администрация" или други държави членки.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101 от 2010 г., предишна ал. 2, бр. 28 от 2012 г., изм., бр. 58 от 2015 г. ) Разследването по ал. 1 се извършва по правила, утвърдени от директора на дирекция "Звено за разследване на произшествия във въздушния, водния и железопътен транспорт" в Министерството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(Нова - ДВ, бр. 28 от 2012 г.) Разследването по ал. 1 и 2 не определя вина или отговорност.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(Нова - ДВ, бр. 58 от 2015 г. ) Директорът на дирекция "Звено за разследване на произшествия във въздушния, водния и железопътен транспорт" разработва и представя в дирекция "Финанси" бюджет за следваща финансова година и тригодишна бюджетна прогноза. При представянето им директорът на дирекция "Звено за разследване на произшествия във въздушния, водния и железопътен транспорт" заявява и ресурсните потребности на специализираното звено за разследване на произшествия 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77.</w:t>
      </w:r>
      <w:r w:rsidRPr="00DD0692">
        <w:rPr>
          <w:rFonts w:ascii="Times New Roman" w:hAnsi="Times New Roman" w:cs="Times New Roman"/>
          <w:sz w:val="24"/>
          <w:szCs w:val="24"/>
        </w:rPr>
        <w:t xml:space="preserve"> (Изм. - ДВ, бр. 101 от 2010 г.) (1) Разследването на произшествия и инциденти извън тези по чл. 76 се извършва от Изпълнителна агенция "Железопътна администрация" по правила, утвърдени от изпълнителния директор на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58 от 2015 г. ) Структурите по безопасност на управителя на инфраструктурата и/или превозвачите разследват ситуациите, близки до инциденти, в системата на железопътната инфраструктура или на железопътните предприятия.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58 от 2015 г. ) Ситуациите, близки до инциденти на железопътни линии на лицата със собствен железопътен транспорт и/или приемно-предавателна дейност, се разследват от тези лица. Когато в събитието участва подвижен железопътен състав, предаден от железопътно предприятие, в разследването взема участие представител на това железопътно предприятие.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Разследването по ал. 2 се извършва въз основа на правила, приети от управителя на железопътната инфраструктура и/или железопътните предприятия, а по ал. 3 - по правила, приети от лицата със собствен железопътен транспорт и/или приемно-предавателна дейност, съгласувани със заинтересованите железопътни предприятия.</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III</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Комисия за разследване</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78.</w:t>
      </w:r>
      <w:r w:rsidRPr="00DD0692">
        <w:rPr>
          <w:rFonts w:ascii="Times New Roman" w:hAnsi="Times New Roman" w:cs="Times New Roman"/>
          <w:sz w:val="24"/>
          <w:szCs w:val="24"/>
        </w:rPr>
        <w:t xml:space="preserve"> (Изм. - ДВ, бр. 101 от 2010 г.) (1) (Изм. – ДВ, бр. 58 от 2015 г. ) Разследването на железопътни произшествия или инциденти по чл. 76 се извършва от комисия с председател ръководителя на специализираното звено, определена със заповед на директора на дирекция "Звено за разследване на произшествия във въздушния, водния и железопътен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58 от 2015 г. ) До определянето на комисията по ал. 1 ръководителят на специализираното звено предприема действия за организиране и започване на разследване на железопътно произшествие или инцидент по чл. 76 в съответствие със споразумението по чл. 66а.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28 от 2012 г., предишна ал. 2, бр. 58 от 2015 г. ) Разследването на произшествия и инциденти по чл. 77, ал. 1 се извършва от районни разследващи комисии към териториалните звена - районни железопътни инспекции (РЖИ) на Изпълнителна </w:t>
      </w:r>
      <w:r w:rsidRPr="00DD0692">
        <w:rPr>
          <w:rFonts w:ascii="Times New Roman" w:hAnsi="Times New Roman" w:cs="Times New Roman"/>
          <w:sz w:val="24"/>
          <w:szCs w:val="24"/>
        </w:rPr>
        <w:lastRenderedPageBreak/>
        <w:t>агенция "Железопътна администрация" с председател началника на съответната РЖИ, определени със заповед на изпълнителния директор на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(Предишна ал. 3 – ДВ, бр. 58 от 2015 г. ) Разследването на произшествия и инциденти по чл. 77, ал. 1 по преценка на изпълнителния директор на Изпълнителна агенция "Железопътна администрация" може да се извърши и от определена с негова заповед комисия с председател главния директор на Главна дирекция "Железопътна инспекция".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(Предишна ал. 4, изм. – ДВ, бр. 58 от 2015 г. ) В състава на комисиите по ал. 3 и 4 участват представители на Изпълнителна агенция "Железопътна администрация", управителят на железопътната инфраструктура и заинтересованите железопътни предприятия.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(Предишна ал. 5, изм. – ДВ, бр. 58 от 2015 г. ) Комисията по ал. 4 се назначава не по-късно от 5 дни от получаване на уведомлението по чл. 69, ал. 1, т. 2.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(7) (Нова - ДВ, бр. 28 от 2012 г., предишна ал. 6, изм., бр. 58 от 2015 г. ) Комисията, извършваща разследването на железопътно произшествие, завършва своята работа на мястото на произшествието в най-краткия възможен срок за възстановяване на движението на влаковете.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79.</w:t>
      </w:r>
      <w:r w:rsidRPr="00DD0692">
        <w:rPr>
          <w:rFonts w:ascii="Times New Roman" w:hAnsi="Times New Roman" w:cs="Times New Roman"/>
          <w:sz w:val="24"/>
          <w:szCs w:val="24"/>
        </w:rPr>
        <w:t xml:space="preserve"> (Отм. - ДВ, бр. 101 от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80.</w:t>
      </w:r>
      <w:r w:rsidRPr="00DD0692">
        <w:rPr>
          <w:rFonts w:ascii="Times New Roman" w:hAnsi="Times New Roman" w:cs="Times New Roman"/>
          <w:sz w:val="24"/>
          <w:szCs w:val="24"/>
        </w:rPr>
        <w:t xml:space="preserve"> В срок до една седмица специализираното звено информира Европейската железопътна агенция за решението за предприемане на разследването. В информацията се посочват датата, времето и мястото на произшествието, както и видът и последствията по отношение на смъртните случаи, травмите и материалните щети.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81.</w:t>
      </w:r>
      <w:r w:rsidRPr="00DD0692">
        <w:rPr>
          <w:rFonts w:ascii="Times New Roman" w:hAnsi="Times New Roman" w:cs="Times New Roman"/>
          <w:sz w:val="24"/>
          <w:szCs w:val="24"/>
        </w:rPr>
        <w:t xml:space="preserve"> (1) При разследване на железопътни произшествия и инциденти комисията изяснява следните въпроси: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(доп. - ДВ, бр. 101 от 2010 г.) дата, час и място на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длъжностни лица, имащи пряко или косвено отношение към случая;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(доп. - ДВ, бр. 101 от 2010 г.) действия на длъжностните лица преди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(доп. - ДВ, бр. 101 от 2010 г.) физическо състояние на длъжностните лица, имащи пряко или косвено отношение към произшествието или инцидента - време за почивка, инструктаж преди започване на работа, </w:t>
      </w:r>
      <w:proofErr w:type="spellStart"/>
      <w:r w:rsidRPr="00DD0692">
        <w:rPr>
          <w:rFonts w:ascii="Times New Roman" w:hAnsi="Times New Roman" w:cs="Times New Roman"/>
          <w:sz w:val="24"/>
          <w:szCs w:val="24"/>
        </w:rPr>
        <w:t>предсменен</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предпътен</w:t>
      </w:r>
      <w:proofErr w:type="spellEnd"/>
      <w:r w:rsidRPr="00DD0692">
        <w:rPr>
          <w:rFonts w:ascii="Times New Roman" w:hAnsi="Times New Roman" w:cs="Times New Roman"/>
          <w:sz w:val="24"/>
          <w:szCs w:val="24"/>
        </w:rPr>
        <w:t>) медицински преглед, употреба на алкохол или други упойващи вещества и медикаменти;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(доп. - ДВ, бр. 101 от 2010 г.) документи за заемане на длъжност и правоспособност на лицата, имащи пряко или косвено отношение към произшествието или инцидента (удостоверения за издържан изпит по нормативната база, допълнителни квалификации и </w:t>
      </w:r>
      <w:proofErr w:type="spellStart"/>
      <w:r w:rsidRPr="00DD0692">
        <w:rPr>
          <w:rFonts w:ascii="Times New Roman" w:hAnsi="Times New Roman" w:cs="Times New Roman"/>
          <w:sz w:val="24"/>
          <w:szCs w:val="24"/>
        </w:rPr>
        <w:t>правоспособности</w:t>
      </w:r>
      <w:proofErr w:type="spellEnd"/>
      <w:r w:rsidRPr="00DD0692">
        <w:rPr>
          <w:rFonts w:ascii="Times New Roman" w:hAnsi="Times New Roman" w:cs="Times New Roman"/>
          <w:sz w:val="24"/>
          <w:szCs w:val="24"/>
        </w:rPr>
        <w:t xml:space="preserve"> за работа със съоръженията, къде са придобити и др.);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(доп. - ДВ, бр. 101 от 2010 г.) събития и факти, предшестващи произшествието или инцидента по отношение на железния път, осигурителната техника, контактната мрежа, подвижния състав и други, отразено в съответната документация - строително-ремонтни дейности, поддръжка, последни ремонти и проверки, други подобни инциденти в участъка или със съответния подвижен състав;</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(доп. - ДВ, бр. 101 от 2010 г.) спазването на процедурите и технологиите на работа на железопътната инфраструктура преди и по време на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(доп. - ДВ, бр. 101 от 2010 г.) спазване на технологиите за обслужване на подвижния състав и характеристиките преди и по време на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(доп. - ДВ, бр. 101 от 2010 г.) състояние на железопътната инфраструктура и подвижния състав преди, по време и след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10. (доп. - ДВ, бр. 101 от 2010 г.) технически и външни фактори, повлияли или допринесли за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11. (доп. - ДВ, бр. 101 от 2010 г.) причини за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12. (доп. - ДВ, бр. 101 от 2010 г.) последствия от произшествието или инцидента - убити, ранени, щети, разходи;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13. (нова - ДВ, бр. 101 от 2010 г.) участие на поне едно железопътно превозно средство, превозващо опасни товари, и освобождаване на опасен товар.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случай на необходимост комисията извършва допълнителни измервания на параметрите на железопътната инфраструктура и подвижния състав, които се отразяват в констативни протоколи.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Комисията за разследване може да допълни материалите по разследването с допълнителни документи - експертизи, показания на очевидци, длъжностни лица, участвали в произшествието, и др.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В случаите, когато се налага снемане на показания от лицата, участвали в произшествие или свързани с произшествие, те се изготвят писмено пред двама представители на комисията или оперативната група и се адресират до председателя на комисията.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За нуждите на разследването могат да се използват и показания, дадени пред специализираните органите на следствието и дознанието и други служби.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82.</w:t>
      </w:r>
      <w:r w:rsidRPr="00DD0692">
        <w:rPr>
          <w:rFonts w:ascii="Times New Roman" w:hAnsi="Times New Roman" w:cs="Times New Roman"/>
          <w:sz w:val="24"/>
          <w:szCs w:val="24"/>
        </w:rPr>
        <w:t xml:space="preserve"> (1) (Изм. - ДВ, бр. 101 от 2010 г., бр. 58 от 2015 г. ) Техническото разследване се извършва с уреди и апаратура за документиране, фотографиране и измерване параметрите на железопътната инфраструктура и подвижния състав, предоставени от управителя на инфраструктурата и/или железопътните предприятия, свързани с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Измерените стойности, видът и типът на уредите и апаратурите, с които са извършени измерванията, се вписват в съответните протоколи.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Всички видими доказателства, имащи пряко или косвено значение за разследване на произшествието или инцидента, се документират и чрез фотографиране, като фотографиите се прилагат на хартиен и/или електронен носител към доклада.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83.</w:t>
      </w:r>
      <w:r w:rsidRPr="00DD0692">
        <w:rPr>
          <w:rFonts w:ascii="Times New Roman" w:hAnsi="Times New Roman" w:cs="Times New Roman"/>
          <w:sz w:val="24"/>
          <w:szCs w:val="24"/>
        </w:rPr>
        <w:t xml:space="preserve"> (1) При разследване на железопътни произшествия и инциденти регистрираните данни за движението на </w:t>
      </w:r>
      <w:proofErr w:type="spellStart"/>
      <w:r w:rsidRPr="00DD0692">
        <w:rPr>
          <w:rFonts w:ascii="Times New Roman" w:hAnsi="Times New Roman" w:cs="Times New Roman"/>
          <w:sz w:val="24"/>
          <w:szCs w:val="24"/>
        </w:rPr>
        <w:t>тяговия</w:t>
      </w:r>
      <w:proofErr w:type="spellEnd"/>
      <w:r w:rsidRPr="00DD0692">
        <w:rPr>
          <w:rFonts w:ascii="Times New Roman" w:hAnsi="Times New Roman" w:cs="Times New Roman"/>
          <w:sz w:val="24"/>
          <w:szCs w:val="24"/>
        </w:rPr>
        <w:t xml:space="preserve"> подвижен състав (скоростомерни ленти, памет или друг носител) се изземват от ръководителя на оперативната група, за което се съставя протокол.</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Редът за разчитане, анализ и съхранение на информацията и носителите с регистрираните данни по ал. 1 се определя от председателя на комисията за разследване.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За анализ на снетата информация по ал. 2 председателят на комисията може да поиска извършването на експертиза. Анализът, резултатът от експертизата и копие от записаната на носителя информация се прилагат към доклада на комисията.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Председателят на комисията определя лицата или организацията, които извършват необходимите експертизи и анализи по ал. 2 и 3, мястото, реда и начина за съхранение на елементи или части от железопътната инфраструктура и/или подвижния състав, имащи значение за разследване на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84.</w:t>
      </w:r>
      <w:r w:rsidRPr="00DD0692">
        <w:rPr>
          <w:rFonts w:ascii="Times New Roman" w:hAnsi="Times New Roman" w:cs="Times New Roman"/>
          <w:sz w:val="24"/>
          <w:szCs w:val="24"/>
        </w:rPr>
        <w:t xml:space="preserve"> (1) Комисията за разследване и оперативната група имат право 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достъп до мястото на железопътното произшествие, засегнатия или участвалия в произшествието подвижен състав, съответните елементи на инфраструктурата, включително устройствата за сигнализация и документацията за регистриране на движението на влаковете, предприетите манипулации с осигурителната техника и дадените </w:t>
      </w:r>
      <w:r w:rsidRPr="00DD0692">
        <w:rPr>
          <w:rFonts w:ascii="Times New Roman" w:hAnsi="Times New Roman" w:cs="Times New Roman"/>
          <w:sz w:val="24"/>
          <w:szCs w:val="24"/>
        </w:rPr>
        <w:lastRenderedPageBreak/>
        <w:t>разпореждания при управление на превозите;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достъп за непосредствено документиране на доказателствата и контролирано преместване на останките от произшествието, инсталациите или компонентите на инфраструктурата за проучване и анализ;</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достъп и използване на съдържанието на записващите устройства на жп возило, апаратурата за записване на устни съобщения и регистриране на действието на сигнализацията и системата за управление на движението;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достъп до резултатите от експертизата на телата на жертвите;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достъп до резултатите от проверките на здравословното състояние, </w:t>
      </w:r>
      <w:proofErr w:type="spellStart"/>
      <w:r w:rsidRPr="00DD0692">
        <w:rPr>
          <w:rFonts w:ascii="Times New Roman" w:hAnsi="Times New Roman" w:cs="Times New Roman"/>
          <w:sz w:val="24"/>
          <w:szCs w:val="24"/>
        </w:rPr>
        <w:t>предсменния</w:t>
      </w:r>
      <w:proofErr w:type="spellEnd"/>
      <w:r w:rsidRPr="00DD0692">
        <w:rPr>
          <w:rFonts w:ascii="Times New Roman" w:hAnsi="Times New Roman" w:cs="Times New Roman"/>
          <w:sz w:val="24"/>
          <w:szCs w:val="24"/>
        </w:rPr>
        <w:t xml:space="preserve"> инструктаж и др. на влаковия и друг персонал, участвал в железопътното произшествие или инцидент;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6. достъп до писмените показания и възможност за контакт с железопътния персонал, участвал в произшествието и други свидетели;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(изм. – ДВ, бр. 58 от 2015 г. ) достъп до всякаква важна информация или записи, притежавани от управителя на инфраструктурата, железопътните предприятия и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Всички факти, данни, обстоятелства и документи, станали достояние на комисията за разследване или оперативната група, се използват само за целите на разследването.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85.</w:t>
      </w:r>
      <w:r w:rsidRPr="00DD0692">
        <w:rPr>
          <w:rFonts w:ascii="Times New Roman" w:hAnsi="Times New Roman" w:cs="Times New Roman"/>
          <w:sz w:val="24"/>
          <w:szCs w:val="24"/>
        </w:rPr>
        <w:t xml:space="preserve"> (1) (Доп. - ДВ, бр. 101 от 2010 г., изм., бр. 58 от 2015 г. ) Всички длъжностни лица от железопътната инфраструктура и железопътните предприятия са длъжни да оказват пълно съдействие на оперативната група и комисията за разследване.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За скриване, прикриване, унищожаване и опитите за скриване, прикриване и/или унищожаване на веществени доказателства и информация, които могат да послужат за установяване на техническите причини за произшествието, а така също подаване на невярна информация и писмени обяснения, злоупотреби или опити за злоупотреби с документация, както и на налични части от подвижния състав, превозваните товари и железопътната инфраструктура, длъжностните лица подлежат на </w:t>
      </w:r>
      <w:proofErr w:type="spellStart"/>
      <w:r w:rsidRPr="00DD0692">
        <w:rPr>
          <w:rFonts w:ascii="Times New Roman" w:hAnsi="Times New Roman" w:cs="Times New Roman"/>
          <w:sz w:val="24"/>
          <w:szCs w:val="24"/>
        </w:rPr>
        <w:t>административнонаказателна</w:t>
      </w:r>
      <w:proofErr w:type="spellEnd"/>
      <w:r w:rsidRPr="00DD0692">
        <w:rPr>
          <w:rFonts w:ascii="Times New Roman" w:hAnsi="Times New Roman" w:cs="Times New Roman"/>
          <w:sz w:val="24"/>
          <w:szCs w:val="24"/>
        </w:rPr>
        <w:t xml:space="preserve"> отговорност съгласно Закона за железопътния транспорт, ако деянието не съставлява престъпление.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При установяване на действия по ал. 2 председателят на комисията за разследване уведомява органите на дознанието или следствието.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86.</w:t>
      </w:r>
      <w:r w:rsidRPr="00DD0692">
        <w:rPr>
          <w:rFonts w:ascii="Times New Roman" w:hAnsi="Times New Roman" w:cs="Times New Roman"/>
          <w:sz w:val="24"/>
          <w:szCs w:val="24"/>
        </w:rPr>
        <w:t xml:space="preserve"> (1) (Изм. - ДВ, бр. 101 от 2010 г., бр. 58 от 2015 г. ) Всички длъжностни лица от железопътната инфраструктура, железопътните предприятия и/или лицата, извършващи дейности по строителство, ремонт, поддържане и експлоатация на железопътната инфраструктура и/или подвижния състав, задължително изготвят и предават на ръководителя на оперативната група писмени показания за експлоатационната ситуация и предприетите от тях действия непосредствено преди и по време на произшествието.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случай че поради технологични причини показанията не могат да бъдат представени веднага след произшествието, лицата изготвят показанията по ал. 1 най-късно до един час след приключване на дежурството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87.</w:t>
      </w:r>
      <w:r w:rsidRPr="00DD0692">
        <w:rPr>
          <w:rFonts w:ascii="Times New Roman" w:hAnsi="Times New Roman" w:cs="Times New Roman"/>
          <w:sz w:val="24"/>
          <w:szCs w:val="24"/>
        </w:rPr>
        <w:t xml:space="preserve"> (Изм. - ДВ, бр. 101 от 2010 г.) При разследване на произшествие или инцидент лицата, имащи пряко или косвено отношение към произшествието или инцидента, напускат зоната на събитието след разрешение от ръководителя на оперативната група, ако не е </w:t>
      </w:r>
      <w:proofErr w:type="spellStart"/>
      <w:r w:rsidRPr="00DD0692">
        <w:rPr>
          <w:rFonts w:ascii="Times New Roman" w:hAnsi="Times New Roman" w:cs="Times New Roman"/>
          <w:sz w:val="24"/>
          <w:szCs w:val="24"/>
        </w:rPr>
        <w:t>разпоредено</w:t>
      </w:r>
      <w:proofErr w:type="spellEnd"/>
      <w:r w:rsidRPr="00DD0692">
        <w:rPr>
          <w:rFonts w:ascii="Times New Roman" w:hAnsi="Times New Roman" w:cs="Times New Roman"/>
          <w:sz w:val="24"/>
          <w:szCs w:val="24"/>
        </w:rPr>
        <w:t xml:space="preserve"> друго от органите на Министерството на вътрешните работи.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88.</w:t>
      </w:r>
      <w:r w:rsidRPr="00DD0692">
        <w:rPr>
          <w:rFonts w:ascii="Times New Roman" w:hAnsi="Times New Roman" w:cs="Times New Roman"/>
          <w:sz w:val="24"/>
          <w:szCs w:val="24"/>
        </w:rPr>
        <w:t xml:space="preserve"> Отказът на лицата, имащи пряко или косвено отношение към железопътно произшествие, да дадат показания се отразява в доклада на комисията.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89.</w:t>
      </w:r>
      <w:r w:rsidRPr="00DD0692">
        <w:rPr>
          <w:rFonts w:ascii="Times New Roman" w:hAnsi="Times New Roman" w:cs="Times New Roman"/>
          <w:sz w:val="24"/>
          <w:szCs w:val="24"/>
        </w:rPr>
        <w:t xml:space="preserve"> (Изм. - ДВ, бр. 101 от 2010 г.) (1) Дейностите по възстановяване на </w:t>
      </w:r>
      <w:r w:rsidRPr="00DD0692">
        <w:rPr>
          <w:rFonts w:ascii="Times New Roman" w:hAnsi="Times New Roman" w:cs="Times New Roman"/>
          <w:sz w:val="24"/>
          <w:szCs w:val="24"/>
        </w:rPr>
        <w:lastRenderedPageBreak/>
        <w:t>железопътната инфраструктура започват след даване на писмено разрешение от ръководителя на оперативната група до ръководителя на аварийно-възстановителните работи.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В случаите, когато на мястото на произшествието или инцидента се извършват действия по разследване от органи на Министерството на вътрешните работи, последните съгласуват писмено разрешението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90.</w:t>
      </w:r>
      <w:r w:rsidRPr="00DD0692">
        <w:rPr>
          <w:rFonts w:ascii="Times New Roman" w:hAnsi="Times New Roman" w:cs="Times New Roman"/>
          <w:sz w:val="24"/>
          <w:szCs w:val="24"/>
        </w:rPr>
        <w:t xml:space="preserve"> При необходимост комисията за разследване може да поиска помощ от други компетентни държавни разследващи органи, от Европейската железопътна агенция или от компетентните органи на страните - членки на Европейския съюз, за експертно мнение или за извършване на технически прегледи, анализи или оценки.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91.</w:t>
      </w:r>
      <w:r w:rsidRPr="00DD0692">
        <w:rPr>
          <w:rFonts w:ascii="Times New Roman" w:hAnsi="Times New Roman" w:cs="Times New Roman"/>
          <w:sz w:val="24"/>
          <w:szCs w:val="24"/>
        </w:rPr>
        <w:t xml:space="preserve"> (1) (Нова - ДВ, бр. 28 от 2012 г., изм., бр. 58 от 2015 г. ) Разследването, извършвано от специализираното звено, е максимално открито, като на всички засегнати страни – Изпълнителна агенция ,,Железопътна администрация", собственици на увредено имущество, производители, представители на персонала и потребители, управител на железопътната инфраструктура, железопътни предприятия, аварийни служби, роднини на жертвите и други, се предоставя проект на доклад, който съдържа информация за хода на разследването и доколкото е целесъобразно, им се предоставя възможност за изразяване на мнения и становища.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(Предишна ал. 1 - ДВ, бр. 28 от 2012 г., изм., бр. 58 от 2015 г. ) Специализираното звено изпълнява задачите си ефективно и обективно – без натиск или упражняване на влияние, при осигурена независимост на дейността му. Министърът на транспорта, информационните технологии и съобщенията и служител на Министерството на транспорта, информационните технологии и съобщенията, който не е инспектор по разследване, не могат да участват в разследването, изготвянето на окончателния доклад за причините за железопътно произшествие или инцидент и при формулиране на препоръките за безопасност, дадени от специализираното звено за разследване на произшествия 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(Предишна ал. 2 - ДВ, бр. 28 от 2012 г., изм., бр. 58 от 2015 г. ) В срок до 12 месеца от датата на произшествието или инцидента ръководителят на звеното за разследване изготвя окончателен доклад за причините за железопътно произшествие или инцидент (приложение № 8), който се публикува на електронната страница на Министерството на транспорта, информационните технологии и съобщенията и се изпраща на всички страни по ал. 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(Предишна ал. 3 - ДВ, бр. 28 от 2012 г.) Специализираното звено изпраща на Европейската железопътна агенция копие от доклада по ал. 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92.</w:t>
      </w:r>
      <w:r w:rsidRPr="00DD0692">
        <w:rPr>
          <w:rFonts w:ascii="Times New Roman" w:hAnsi="Times New Roman" w:cs="Times New Roman"/>
          <w:sz w:val="24"/>
          <w:szCs w:val="24"/>
        </w:rPr>
        <w:t xml:space="preserve"> (Изм. - ДВ, бр. 101 от 2010 г.) След приключване на разследването по чл. 77, ал. 1 председателят на комисията за разследване изготвя доклад съгласно приложение № 8 до изпълнителния директор на Изпълнителна агенция "Железопътна администрация".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93.</w:t>
      </w:r>
      <w:r w:rsidRPr="00DD0692">
        <w:rPr>
          <w:rFonts w:ascii="Times New Roman" w:hAnsi="Times New Roman" w:cs="Times New Roman"/>
          <w:sz w:val="24"/>
          <w:szCs w:val="24"/>
        </w:rPr>
        <w:t xml:space="preserve"> (1) (Изм. - ДВ, бр. 101 от 2010 г.) След приключване на разследването по чл. 76 и 77 разследващата комисия дава препоръки за подобряване на безопасността и за предотвратяване на нови произшествия 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Препоръки могат да се дават и по време на разследването.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94.</w:t>
      </w:r>
      <w:r w:rsidRPr="00DD0692">
        <w:rPr>
          <w:rFonts w:ascii="Times New Roman" w:hAnsi="Times New Roman" w:cs="Times New Roman"/>
          <w:sz w:val="24"/>
          <w:szCs w:val="24"/>
        </w:rPr>
        <w:t xml:space="preserve"> (1) (Изм. - ДВ, бр. 101 от 2010 г., бр. 58 от 2015 г. ) Препоръките за безопасност, дадени от специализираното звено за разследване на произшествия и инциденти, се адресират до Изпълнителна агенция "Железопътна администрация" и ако е необходимо, поради характера на препоръката – и до други органи и/или до друга държава – </w:t>
      </w:r>
      <w:r w:rsidRPr="00DD0692">
        <w:rPr>
          <w:rFonts w:ascii="Times New Roman" w:hAnsi="Times New Roman" w:cs="Times New Roman"/>
          <w:sz w:val="24"/>
          <w:szCs w:val="24"/>
        </w:rPr>
        <w:lastRenderedPageBreak/>
        <w:t>членка на Европейския съюз, засегната от разследваното произшествие или инцидент. Изпълнителна агенция "Железопътна администрация" взема необходимите мерки и когато е целесъобразно, предприема съответните действия.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(Нова - ДВ, бр. 28 от 2012 г.) Препоръките за безопасност по ал. 1 не създават презумпция за вина или отговорност за произшествието или инцидента.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(Нова – ДВ, бр. 58 от 2015 г. ) Препоръките за безопасност по ал. 1 съдържат важна информация относно подобряването на безопасността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(Предишна ал. 2 - ДВ, бр. 28 от 2012 г., предишна ал. 3, бр. 58 от 2015 г. ) Лицата и структурите по ал. 1 докладват веднъж годишно на специализираното звено за разследване на произшествия и инциденти за изпълнението на дадените препоръки.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95.</w:t>
      </w:r>
      <w:r w:rsidRPr="00DD0692">
        <w:rPr>
          <w:rFonts w:ascii="Times New Roman" w:hAnsi="Times New Roman" w:cs="Times New Roman"/>
          <w:sz w:val="24"/>
          <w:szCs w:val="24"/>
        </w:rPr>
        <w:t xml:space="preserve"> (Доп. - ДВ, бр. 28 от 2012 г.) Ежегодно до 30 септември специализираното звено за разследване на произшествия и инциденти изготвя и публикува годишен доклад за разследванията, извършени през предшестващата година, дадените препоръки за безопасност и предприетите действия за изпълнението им, копие от който изпраща на Европейската железопътна агенция в същия срок.</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96.</w:t>
      </w:r>
      <w:r w:rsidRPr="00DD0692">
        <w:rPr>
          <w:rFonts w:ascii="Times New Roman" w:hAnsi="Times New Roman" w:cs="Times New Roman"/>
          <w:sz w:val="24"/>
          <w:szCs w:val="24"/>
        </w:rPr>
        <w:t xml:space="preserve"> (1) (Отм. – ДВ, бр. 58 от 2015 г.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(Изм. - ДВ, бр. 101 от 2010 г., отм., бр. 58 от 2015 г. ).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(Нова - ДВ, бр. 101 от 2010 г.) Специализираното звено за разследване на произшествия и инциденти по собствена преценка може да участва в работата по разследване на събития, различни от железопътните произшествия и инциденти, при положение че тези разследвания не застрашават неговата независимост.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97.</w:t>
      </w:r>
      <w:r w:rsidRPr="00DD0692">
        <w:rPr>
          <w:rFonts w:ascii="Times New Roman" w:hAnsi="Times New Roman" w:cs="Times New Roman"/>
          <w:sz w:val="24"/>
          <w:szCs w:val="24"/>
        </w:rPr>
        <w:t xml:space="preserve"> Специализираното звено за разследване на произшествия и инциденти и Изпълнителна агенция "Железопътна администрация" обменят мнения и опит с разследващите органи и национални органи по безопасността на страни - членки на Европейския съюз, както и с Европейската железопътна агенция за разработване на общи методи за разследване, формулиране на общи принципи за прилагане на препоръките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98.</w:t>
      </w:r>
      <w:r w:rsidRPr="00DD0692">
        <w:rPr>
          <w:rFonts w:ascii="Times New Roman" w:hAnsi="Times New Roman" w:cs="Times New Roman"/>
          <w:sz w:val="24"/>
          <w:szCs w:val="24"/>
        </w:rPr>
        <w:t xml:space="preserve"> Изпълнителна агенция "Железопътна администрация" поддържа регистър за всички разследвани железопътни произшествия 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99.</w:t>
      </w:r>
      <w:r w:rsidRPr="00DD0692">
        <w:rPr>
          <w:rFonts w:ascii="Times New Roman" w:hAnsi="Times New Roman" w:cs="Times New Roman"/>
          <w:sz w:val="24"/>
          <w:szCs w:val="24"/>
        </w:rPr>
        <w:t xml:space="preserve"> (Изм. - ДВ, бр. 101 от 2010 г.) (1) Специализираното звено за разследване на произшествия и инциденти води архив на разследваните произшествия и инциденти по чл. 76.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Изпълнителна агенция "Железопътна администрация" води архив на разследваните произшествия и инциденти по чл. 78, ал. 3.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Управителят на железопътната инфраструктура води архив на разследваните произшествия и инциденти по чл. 78, ал. 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Управителят на железопътната инфраструктура, железопътните предприятия и лицата със собствен железопътен транспорт и/или приемно-предавателна дейност водят собствени архиви на разследваните от тях ситуации, близки до инциденти.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Раздел IV</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(Нов - ДВ, бр. 28 от 2012 г.)</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Разходи за разследвания, извършвани от Специализираното звено за разследване на произшествия </w:t>
      </w:r>
      <w:r w:rsidRPr="00DD0692">
        <w:rPr>
          <w:rFonts w:ascii="Times New Roman" w:hAnsi="Times New Roman" w:cs="Times New Roman"/>
          <w:b/>
          <w:bCs/>
          <w:sz w:val="36"/>
          <w:szCs w:val="36"/>
        </w:rPr>
        <w:lastRenderedPageBreak/>
        <w:t>и инциденти в железопътния транспорт</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100.</w:t>
      </w:r>
      <w:r w:rsidRPr="00DD0692">
        <w:rPr>
          <w:rFonts w:ascii="Times New Roman" w:hAnsi="Times New Roman" w:cs="Times New Roman"/>
          <w:sz w:val="24"/>
          <w:szCs w:val="24"/>
        </w:rPr>
        <w:t xml:space="preserve"> (Нов - ДВ, бр. 28 от 2012 г.) Разходите за извършване на лабораторни изследвания, експертизи, становища и разшифроване на носителите на железопътна информация, включително и в чужбина, свързани с разкриване на причините за железопътно произшествие или инцидент, разследвани от Специализираното звено за разследване на произшествия и инциденти в железопътния транспорт, са за сметка на Министерството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101.</w:t>
      </w:r>
      <w:r w:rsidRPr="00DD0692">
        <w:rPr>
          <w:rFonts w:ascii="Times New Roman" w:hAnsi="Times New Roman" w:cs="Times New Roman"/>
          <w:sz w:val="24"/>
          <w:szCs w:val="24"/>
        </w:rPr>
        <w:t xml:space="preserve"> (Нов - ДВ, бр. 28 от 2012 г.) Министерството на транспорта, информационните технологии и съобщенията осигурява необходимите средства за повишаване професионалната квалификация на инспекторите в Специализираното звено за разследване на произшествия и инциденти в 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Чл. 102.</w:t>
      </w:r>
      <w:r w:rsidRPr="00DD0692">
        <w:rPr>
          <w:rFonts w:ascii="Times New Roman" w:hAnsi="Times New Roman" w:cs="Times New Roman"/>
          <w:sz w:val="24"/>
          <w:szCs w:val="24"/>
        </w:rPr>
        <w:t xml:space="preserve"> (Нов - ДВ, бр. 28 от 2012 г.) Когато в комисията по разследване на железопътно произшествие или инцидент са включени външни експерти, разходите за командировка и сключените с тях граждански договори са за сметка на Министерството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ДОПЪЛНИТЕЛНИ РАЗПОРЕДБИ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36"/>
          <w:szCs w:val="36"/>
        </w:rPr>
      </w:pPr>
      <w:r w:rsidRPr="00DD0692">
        <w:rPr>
          <w:rFonts w:ascii="Times New Roman" w:hAnsi="Times New Roman" w:cs="Times New Roman"/>
          <w:b/>
          <w:bCs/>
          <w:sz w:val="36"/>
          <w:szCs w:val="36"/>
        </w:rPr>
        <w:t xml:space="preserve">(Загл. изм. – ДВ, </w:t>
      </w:r>
      <w:r w:rsidRPr="00DD0692">
        <w:rPr>
          <w:rFonts w:ascii="Times New Roman" w:hAnsi="Times New Roman" w:cs="Times New Roman"/>
          <w:sz w:val="24"/>
          <w:szCs w:val="24"/>
        </w:rPr>
        <w:t>бр. 58 от 2015 г.</w:t>
      </w:r>
      <w:r w:rsidRPr="00DD0692">
        <w:rPr>
          <w:rFonts w:ascii="Times New Roman" w:hAnsi="Times New Roman" w:cs="Times New Roman"/>
          <w:sz w:val="36"/>
          <w:szCs w:val="36"/>
        </w:rPr>
        <w:t xml:space="preserve"> )</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1.</w:t>
      </w:r>
      <w:r w:rsidRPr="00DD0692">
        <w:rPr>
          <w:rFonts w:ascii="Times New Roman" w:hAnsi="Times New Roman" w:cs="Times New Roman"/>
          <w:sz w:val="24"/>
          <w:szCs w:val="24"/>
        </w:rPr>
        <w:t xml:space="preserve"> По смисъла на тази наредба: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(Изм. – ДВ, бр. 58 от 2015 г. ) "Съществени промени" са изменения на вида и размера на дейностите на управителя на инфраструктурата или железопътните предприятия, параметри на съставни елементи от железопътната инфраструктура или подвижния състав, които водят до промяна в принципите и технологиите на експлоатация, управление и поддържане на железопътната инфраструктура, подвижния състав или отделни елементи от тях.</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"Железопътна система" е съвкупност от подсистемите в железопътния транспорт и връзките между тях, както и управлението на персонала и експлоатацията на системата като цяло за осигуряване на превозите.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(Изм. – ДВ, бр. 58 от 2015 г. ) "Управител на железопътна инфраструктура" е лице, на което е възложено изграждането, поддържането, развитието и експлоатацията на обекти на железопътната инфраструктура и управлението на системите за контрол и безопасност на движението, ползва железопътната инфраструктура по силата на Закона за железопътния транспорт и предоставя на железопътните предприятия достъп до нея по реда, предвиден в Закона.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3а. (Нова – ДВ, бр. 58 от 2015 г. ) "Железопътно предприятие" е търговец, притежаващ лицензия за извършване на железопътни превози, валидна на територията на държавите – членки на Европейския съюз, както и търговец с предмет на дейност превоз на пътници и/или товари с железопътен транспорт, като предприятието осигурява локомотивна тяга. Железопътно предприятие е и търговец, който осигурява само локомотивна тяга.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4. (Изм. – ДВ, бр. 58 от 2015 г. ) "Железопътен превозвач" е железопътно предприятие, лицензирано за извършване на железопътни превози на пътници и/или товари.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5. "Общи критерии и цели за безопасност" са минималните нива на безопасност, които трябва да бъдат достигнати от различните части на железопътната система, както и от системата като цяло, изразени като критерии за приемлив риск.</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6. "Общи методи за безопасност" са методите, които описват как се оценяват нива на безопасност и постигане на целите за безопасност, както и съответствие с други изисквания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 (Изм. – ДВ, бр. 58 от 2015 г. ) "Система за управление на безопасността" е организацията и мерките, прилагани от управителите на инфраструктури и железопътните предприятия за осигуряване на безопасност при изграждане, поддържане и експлоатация.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7а. (Нова - ДВ, бр. 47 от 2013 г., в сила от 7.06.2013 г., изм., бр. 58 от 2015 г. ) "Система за управление" е посочената в т. 7 система за управление на безопасността на железопътните предприятия и управители на железопътна инфраструктура или системата за поддръжка на лицата, които отговарят за поддръжката, по член 62а, ал. 5.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7б. (Нова - ДВ, бр. 47 от 2013 г., в сила от 7.06.2013 г.) "Надзор" са действията, предприети от Изпълнителна агенция "Железопътна администрация" по смисъла на чл. 2 от Регламент (ЕС) № 1077/2012, за осигуряване на безопасността след издаването на сертификат за безопасност или удостоверение за безопасност по чл. 26, ал. 1.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7в. (Нова - ДВ, бр. 47 от 2013 г., в сила от 7.06.2013 г., изм., бр. 58 от 2015 г. ) "Наблюдение" са мерките, предприети от железопътните предприятия, управителите на железопътна инфраструктура или от лицата, които отговарят за поддръжката, с оглед извършване на проверка по отношение правилното и ефективно прилагане на техните системи за управление.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8. "Разследващ орган" е орган, който отговаря за организацията, провеждането и контрола на разследването на железопътни произшествия.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9. "Разследване" е процедура, проведена с цел предотвратяване на злополука и инцидент, която включва събиране и анализ на информация, правене на изводи, включително определяне на причините и ако е необходимо, даване на препоръки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10. "Причина" е действие, пропуск, събитие или условие или комбинация от тях, които са довели до нарушаване на нормативно определеното функциониране на железопътната система или на част от нея.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11. "Риск" е мярка относно вероятността за възникване и степента на въздействие на определен влияещ фактор върху безопасността на железопътната система или на част от нея.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12. "Безопасност в железопътния транспорт" са характеристиките на железопътната система, отговарящи на обществените изисквания, за отсъствие на риск, свързан с живота на хората, физически наранявания или материални щети.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13. "Сигурност в железопътния транспорт" е защита на хората, железопътните возила, товарите и железопътната инфраструктура срещу нерегламентирани и неочаквани (непредвидени) действия от всякакво естество.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14. "Показател за оценка на безопасността" е качествен, количествен или друг израз в определен вид, характеризиращ моментното състояние на безопасност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15. (Изм. - ДВ, бр. 101 от 2010 г.) "Произшествие" е нежелано или непредвидено внезапно събитие или поредица от такива събития, които имат вредни последици за железопътната система. Произшествията са: сблъскване, дерайлиране, произшествие при железопътни прелези, произшествия с хора, причинени от подвижен състав в движение, пожари и др.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16. "Тежко железопътно произшествие" е всяко сблъскване или дерайлиране на влак, водещо до смърт най-малко на един човек или до сериозни травми на поне пет души, или до </w:t>
      </w:r>
      <w:r w:rsidRPr="00DD0692">
        <w:rPr>
          <w:rFonts w:ascii="Times New Roman" w:hAnsi="Times New Roman" w:cs="Times New Roman"/>
          <w:sz w:val="24"/>
          <w:szCs w:val="24"/>
        </w:rPr>
        <w:lastRenderedPageBreak/>
        <w:t>големи щети на подвижния състав, инфраструктурата или околната среда, или всяко друго подобно произшествие с явно въздействие върху регулирането на безопасността в железопътния транспорт или управлението на безопасността.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17. "Големи материални щети" са тези, които по преценка на разследващата структура възлизат най-малко на 4 млн. лв.</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18. "Инцидент" е всяко явление/събитие, свързано с експлоатацията на влаковете и оказващо влияние върху безопасността на превозите, което не е произшествие или тежко произшествие.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19. (Изм. - ДВ, бр. 101 от 2010 г.) "Ситуации, близки до инцидентите" са повреди по железопътната инфраструктура или подвижния състав, нарушения на нормите и изискванията за безопасност на превозите и технологичните процеси, които не са произшествия или инциденти.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20. "Технически спецификации за оперативна съвместимост (ТСОС)" са спецификациите, на които отговаря всяка една подсистема или част от подсистема, за да удовлетвори основните изисквания и осигури оперативната съвместимост на 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21. "Дейност или дейности" са технологични процеси, осъществени с необходимите технически средства и персонал, необходими за изпълнение на основната функция на железопътната система - безопасен превоз на пътници и товари.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22. "Национални правила за безопасност" са изисквания за безопасност на железопътния транспорт, наложени на ниво страни членки и приложими за повече от една железопътна компания, независимо от органа, който ги издава.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23. "Европейска железопътна агенция" е Европейската агенция за железопътен транспорт, която е орган на Общността за безопасност и оперативна съвместимост на железопътния.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24. "Компоненти на оперативната съвместимост" означава всеки елементарен компонент, група компоненти, предварителен монтаж или пълен монтаж на оборудване, включено или предвидено за включване в подсистема, от която оперативната съвместимост на високоскоростната или конвенционалната железопътна система зависи пряко или косвено. Понятието "компонент" обхваща както материални обекти, така и нематериални обекти, като напр. софтуер.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25. (Нова - ДВ, бр. 101 от 2010 г.) "Ползвател" е физическо или юридическо лице, което като собственик или с право на ползване на превозно средство го експлоатира като средство за транспорт и е регистриран като такъв в регистъра по чл. 115а, ал. 7 ЗЖТ.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26. (Нова - ДВ, бр. 101 от 2010 г.) "Превозно средство (подвижен железопътен състав)" е железопътно превозно средство, което се движи на собствени колела по железопътни релси със или без теглене. Превозното средство се състои от една или повече структурни и функционални подсистеми или части от такива подсистеми.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27. (Нова - ДВ, бр. 101 от 2010 г.) "Изпуснат влак" е неуправляем в спирачен режим влак, който поради недостиг на спирачна маса или грешки при действие с влаковата спирачка при максимална степен на задържане не може да спре на спирачния път за участъка или увеличава скоростта си.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28. (Нова - ДВ, бр. 28 от 2012 г.) "Счупена релса" е счупена на две или повече парчета релса или от която се е отделило метално парче, образуващо празнина с дължина над 50 mm и дълбочина над 10 mm в повърхността, по която се търкалят колелата.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29. (Нова - ДВ, бр. 28 от 2012 г.) "Деформиран железен път" са неизправности, свързани с целостта и геометрията на железния път, които изискват спиране на движението </w:t>
      </w:r>
      <w:r w:rsidRPr="00DD0692">
        <w:rPr>
          <w:rFonts w:ascii="Times New Roman" w:hAnsi="Times New Roman" w:cs="Times New Roman"/>
          <w:sz w:val="24"/>
          <w:szCs w:val="24"/>
        </w:rPr>
        <w:lastRenderedPageBreak/>
        <w:t>по него или незабавно намаляване на позволената скорост, за да се запази нивото на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30. (Нова - ДВ, бр. 28 от 2012 г.) "Неизправност в системата за сигнализация" е такава неизправност в системата за сигнализация (при инфраструктурата или при подвижния състав), вследствие на която сигнализацията е по-малко ограничителна, отколкото се изисква.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31. (Нова - ДВ, бр. 28 от 2012 г.) "Подминаване на сигнал за опасност" е движение на влак или част от влак, извършвано извън разрешеното движение, при което влакът или частта от него подминава: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а) подаван от страната на релсовия път при опасност светлинен сигнал като команда за спиране, когато не действа система за автоматичен контрол и управление на движението на влаковете или система за АЛС;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б) крайната точка за безопасно движение, определена от система за автоматичен контрол и управление на движението на влаковете или АЛС;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в) точка, определена чрез устна или писмена заповед като крайна;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г) сигнал за спиране, включително ръчни сигнали за спиране.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32. (Нова - ДВ, бр. 28 от 2012 г.) "Повредени колела и оси на подвижния състав в експлоатация" е счупване, засягащо важни части на колелото или оста на возилото, пораждащо риск от произшествие (дерайлиране или сблъскване).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1а.</w:t>
      </w:r>
      <w:r w:rsidRPr="00DD0692">
        <w:rPr>
          <w:rFonts w:ascii="Times New Roman" w:hAnsi="Times New Roman" w:cs="Times New Roman"/>
          <w:sz w:val="24"/>
          <w:szCs w:val="24"/>
        </w:rPr>
        <w:t xml:space="preserve"> (Нов – ДВ, бр. 58 от 2015 г. ) Тази наредба въвежда изискванията на Директива 2004/49/ЕС относно безопасността на железопътния транспорт в Общността, на Директива 2009/149/ЕО на Комисията за изменение на Директива 2004/49/ЕО на Европейския парламент и на Съвета по отношение на общите показатели за безопасност и общите методи за изчисляване на разходите при произшествие и на Директива 2014/88/ЕС на Комисията от 9 юли 2014 г. за изменение на Директива 2004/49/ЕО на Европейския парламент и на Съвета по отношение на общите показатели за безопасност и общите методи за изчисляване на разходите при произшествие.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b/>
          <w:bCs/>
          <w:sz w:val="36"/>
          <w:szCs w:val="36"/>
        </w:rPr>
      </w:pPr>
      <w:r w:rsidRPr="00DD0692">
        <w:rPr>
          <w:rFonts w:ascii="Times New Roman" w:hAnsi="Times New Roman" w:cs="Times New Roman"/>
          <w:b/>
          <w:bCs/>
          <w:sz w:val="36"/>
          <w:szCs w:val="36"/>
        </w:rPr>
        <w:t xml:space="preserve"> ПРЕХОДНИ И ЗАКЛЮЧИТЕЛНИ РАЗПОРЕДБИ</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2.</w:t>
      </w:r>
      <w:r w:rsidRPr="00DD0692">
        <w:rPr>
          <w:rFonts w:ascii="Times New Roman" w:hAnsi="Times New Roman" w:cs="Times New Roman"/>
          <w:sz w:val="24"/>
          <w:szCs w:val="24"/>
        </w:rPr>
        <w:t xml:space="preserve"> (Доп. - ДВ, бр. 47 от 2010 г., бр. 101 от 2010 г., изм., бр. 58 от 2015 г. ) Тази наредба се издава на основание чл. 29, ал. 3, т. 1, чл. 115е, ал. 1 и чл. 115м, ал. 4 ЗЖТ.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3.</w:t>
      </w:r>
      <w:r w:rsidRPr="00DD0692">
        <w:rPr>
          <w:rFonts w:ascii="Times New Roman" w:hAnsi="Times New Roman" w:cs="Times New Roman"/>
          <w:sz w:val="24"/>
          <w:szCs w:val="24"/>
        </w:rPr>
        <w:t xml:space="preserve"> Правилата по чл. 20 се прилагат до изграждането на единна </w:t>
      </w:r>
      <w:proofErr w:type="spellStart"/>
      <w:r w:rsidRPr="00DD0692">
        <w:rPr>
          <w:rFonts w:ascii="Times New Roman" w:hAnsi="Times New Roman" w:cs="Times New Roman"/>
          <w:sz w:val="24"/>
          <w:szCs w:val="24"/>
        </w:rPr>
        <w:t>трансевропейска</w:t>
      </w:r>
      <w:proofErr w:type="spellEnd"/>
      <w:r w:rsidRPr="00DD0692">
        <w:rPr>
          <w:rFonts w:ascii="Times New Roman" w:hAnsi="Times New Roman" w:cs="Times New Roman"/>
          <w:sz w:val="24"/>
          <w:szCs w:val="24"/>
        </w:rPr>
        <w:t xml:space="preserve"> железопътна система.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4.</w:t>
      </w:r>
      <w:r w:rsidRPr="00DD0692">
        <w:rPr>
          <w:rFonts w:ascii="Times New Roman" w:hAnsi="Times New Roman" w:cs="Times New Roman"/>
          <w:sz w:val="24"/>
          <w:szCs w:val="24"/>
        </w:rPr>
        <w:t xml:space="preserve"> (1) Изпълнителна агенция "Железопътна администрация" да въведе в съответствие с възприетите от Европейската железопътна агенция общи методи за анализ и оценка на безопасността, като първи комплект - до 2008 г., а втори - до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Изпълнителна агенция "Железопътна администрация" да приеме и въведе в съответствие с възприетите от Европейската железопътна агенция общи критерии за оценка на безопасността, като първи комплект - до 2009 г., а втори - до 2011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5.</w:t>
      </w:r>
      <w:r w:rsidRPr="00DD0692">
        <w:rPr>
          <w:rFonts w:ascii="Times New Roman" w:hAnsi="Times New Roman" w:cs="Times New Roman"/>
          <w:sz w:val="24"/>
          <w:szCs w:val="24"/>
        </w:rPr>
        <w:t xml:space="preserve"> В срок до 30 април 2007 г. управителите на железопътната инфраструктура и превозвачите да представят в Изпълнителна агенция "Железопътна администрация" необходимите документи за издаване на удостоверения за безопасност.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6.</w:t>
      </w:r>
      <w:r w:rsidRPr="00DD0692">
        <w:rPr>
          <w:rFonts w:ascii="Times New Roman" w:hAnsi="Times New Roman" w:cs="Times New Roman"/>
          <w:sz w:val="24"/>
          <w:szCs w:val="24"/>
        </w:rPr>
        <w:t xml:space="preserve"> Министърът на транспорта, информационните технологии и съобщенията със заповед определя помещенията, екипировката, оборудването и материалите, необходими за дейностите на специализираното звено за разследване на железопътни произшествия и инциденти и предотвратяването им.</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lastRenderedPageBreak/>
        <w:t xml:space="preserve">  § 7.</w:t>
      </w:r>
      <w:r w:rsidRPr="00DD0692">
        <w:rPr>
          <w:rFonts w:ascii="Times New Roman" w:hAnsi="Times New Roman" w:cs="Times New Roman"/>
          <w:sz w:val="24"/>
          <w:szCs w:val="24"/>
        </w:rPr>
        <w:t xml:space="preserve"> В срок до 31 януари 2007 г. управителите на железопътната инфраструктура и превозвачите да изготвят и представят в Изпълнителна агенция "Железопътна администрация" правила за разследване по чл. 77, ал. 2.</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8.</w:t>
      </w:r>
      <w:r w:rsidRPr="00DD0692">
        <w:rPr>
          <w:rFonts w:ascii="Times New Roman" w:hAnsi="Times New Roman" w:cs="Times New Roman"/>
          <w:sz w:val="24"/>
          <w:szCs w:val="24"/>
        </w:rPr>
        <w:t xml:space="preserve"> В срок до 31 декември 2006 г. управителите на железопътната инфраструктура, превозвачите и ръководителите на ведомства, дружества или предприятия със собствен железопътен транспорт и/или приемно-предавателна дейност да изготвят и представят в Изпълнителна агенция "Железопътна администрация" правилата по чл. 8.</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b/>
          <w:bCs/>
          <w:sz w:val="24"/>
          <w:szCs w:val="24"/>
        </w:rPr>
        <w:t xml:space="preserve"> § 9.</w:t>
      </w:r>
      <w:r w:rsidRPr="00DD0692">
        <w:rPr>
          <w:rFonts w:ascii="Times New Roman" w:hAnsi="Times New Roman" w:cs="Times New Roman"/>
          <w:sz w:val="24"/>
          <w:szCs w:val="24"/>
        </w:rPr>
        <w:t xml:space="preserve"> Указания по прилагането на наредбата дава изпълнителният директор на Изпълнителна агенция "Железопътна администрация".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ПРЕХОДНИ И ЗАКЛЮЧИТЕЛНИ РАЗПОРЕДБИ към Наредбата за изменение и допълнение 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Наредба № 59 от 2010 г. за управление на безопасността в железопътния транспорт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(ДВ, бр. 101 от 2010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54. (1) В срок до една година от влизане в сила на наредбата за всяко превозно средство се посочва лице, получило сертификат за поддръжка на превозни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До посочването на лицето по ал. 1 за поддръжката на всяко превозно средство отговоря лицето, което е било вписано в регистъра на превозните средства за отговорно за неговата поддръжка.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55. Тази наредба въвежда изискванията на Директива 2008/110/ЕО на Европейския парламент и на Съвета от 16 декември 2008 г. за изменение на Директива 2004/49/ЕО относно безопасността на железопътния транспорт в Общността.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56. Навсякъде думите "министъра/министърът на транспорта" и "Министерството на транспорта" се заменят съответно с "министъра/министърът на транспорта, информационните технологии и съобщенията" и "Министерството на транспорта, информационните технологии и съобщенията".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ПРЕХОДНИ РАЗПОРЕДБИ към Наредбата за изменение и допълнение на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Наредба № 59 от 2006 г. за управление на безопасността в железопътния транспорт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(ДВ, бр. 28 от 2012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45. (1) Считано от 31 май 2012 г. всеки сертификат на лице, отговорно за поддържане на товарни вагони, се издава по реда на Регламент № 445/2011.</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(2) Лица, които отговарят за поддържането на превозните средства, вписани в националния регистър на превозните средства не по-късно от 31 май 2012 г., се сертифицират съгласно тази наредба и Регламент № 445/2011 не по-късно от 31 май 2013 г.</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(3) В срок до 31 май 2012 г. лицата по ал. 2 след извършен вътрешен одит подават в Изпълнителна агенция "Железопътна администрация" декларация, че като лице, отговорно за поддържане на превозни средства, отговарят на изискванията на наредбата и на Регламент № 445/2011. Декларацията се подава по образец, одобрен от изпълнителния директор на Изпълнителна агенция "Железопътна администрация" и публикуван на интернет страницата на агенцията.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46. Железопътен превозвач, който притежава сертификат за безопасност, и управител на железопътна инфраструктура, който притежава удостоверение за безопасност, издадени преди 31 май 2012 г., подават заявление за издаване на сертификат за поддържане на превозните средства в случаите, когато те ще изпълняват функциите на лице, отговорно за поддържането на превозните средства, 6 месеца преди изтичане на срока на действие на техния сертификат/удостоверение. До изтичане на първоначалния срок на действие на </w:t>
      </w:r>
      <w:r w:rsidRPr="00DD0692">
        <w:rPr>
          <w:rFonts w:ascii="Times New Roman" w:hAnsi="Times New Roman" w:cs="Times New Roman"/>
          <w:sz w:val="24"/>
          <w:szCs w:val="24"/>
        </w:rPr>
        <w:lastRenderedPageBreak/>
        <w:t>техния сертификат/удостоверение за безопасност те изпълняват функциите на лице, отговорно за поддържането на съответните превозни средства, вписани в националния регистър.</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47. Считано от 31 май 2012 г. всяко превозно средство, за което в националния регистър на превозните средства не е посочено сертифицирано лице, отговорно за поддържането, или железопътен превозвач, който притежава сертификат за безопасност, или управител на железопътна инфраструктура, който притежава удостоверение за безопасност, издадени преди 31 май 2012 г., или не е подадена декларация за съответствие за лицето, което отговаря за поддържането по § 43, ал. 3, се отписва от регистъра и няма право да се експлоатира по националната железопътна инфраструктура и по европейската железопътна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1</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9, ал. 3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(Изм. - ДВ, бр. 47 от 2010 г.,</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Times New Roman" w:hAnsi="Times New Roman" w:cs="Times New Roman"/>
          <w:sz w:val="24"/>
          <w:szCs w:val="24"/>
        </w:rPr>
        <w:t xml:space="preserve">                                                     бр. 58 от 2015 г.</w:t>
      </w:r>
      <w:r w:rsidRPr="00DD0692">
        <w:rPr>
          <w:rFonts w:ascii="Courier New" w:hAnsi="Courier New" w:cs="Courier New"/>
          <w:sz w:val="20"/>
          <w:szCs w:val="20"/>
        </w:rPr>
        <w:t xml:space="preserve">)      </w:t>
      </w:r>
    </w:p>
    <w:p w:rsidR="00817DAE" w:rsidRPr="00DD0692" w:rsidRDefault="00770280">
      <w:pPr>
        <w:widowControl w:val="0"/>
        <w:autoSpaceDE w:val="0"/>
        <w:autoSpaceDN w:val="0"/>
        <w:adjustRightInd w:val="0"/>
        <w:spacing w:after="0" w:line="240" w:lineRule="auto"/>
        <w:jc w:val="center"/>
        <w:rPr>
          <w:rFonts w:ascii="Courier New" w:hAnsi="Courier New" w:cs="Courier New"/>
          <w:sz w:val="20"/>
          <w:szCs w:val="20"/>
        </w:rPr>
      </w:pPr>
      <w:r w:rsidRPr="00DD0692">
        <w:rPr>
          <w:rFonts w:ascii="Courier New" w:hAnsi="Courier New" w:cs="Courier New"/>
          <w:sz w:val="20"/>
          <w:szCs w:val="20"/>
        </w:rPr>
        <w:t xml:space="preserve"> Общи показатели за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Общите показатели за безопасност (ОПБ) се докладват ежегодно от ИА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 администрация" до Европейската железопътна агенция с доклада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чл. 67, ал. 1.</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Показателите, свързани с дейностите по чл. 2 от Закона за </w:t>
      </w:r>
      <w:proofErr w:type="spellStart"/>
      <w:r w:rsidRPr="00DD0692">
        <w:rPr>
          <w:rFonts w:ascii="Courier New" w:hAnsi="Courier New" w:cs="Courier New"/>
          <w:sz w:val="20"/>
          <w:szCs w:val="20"/>
        </w:rPr>
        <w:t>железопътниятранспорт</w:t>
      </w:r>
      <w:proofErr w:type="spellEnd"/>
      <w:r w:rsidRPr="00DD0692">
        <w:rPr>
          <w:rFonts w:ascii="Courier New" w:hAnsi="Courier New" w:cs="Courier New"/>
          <w:sz w:val="20"/>
          <w:szCs w:val="20"/>
        </w:rPr>
        <w:t>, не се предоставят в доклада.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Ако след представянето на доклада бъдат открити нови факти или грешки,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показателите за съответната година се изменят или коригират от ИА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 администрация" при първа възможност, но най-късно в следващия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годишен доклад.</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Общите определения за ОПБ и методите за изчисляване на икономическото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въздействие на произшествията са дадени в допълнението.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Показатели, свързани с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 Общ и относителен (спрямо влак-километрите) брой значителни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 разбивка по следните видове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сблъсък на влак с железопътно возило;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сблъсък на влак с препятствие в рамките на строителния габарит;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дерайлиране на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произшествие на прелез, включително </w:t>
      </w:r>
      <w:proofErr w:type="spellStart"/>
      <w:r w:rsidRPr="00DD0692">
        <w:rPr>
          <w:rFonts w:ascii="Courier New" w:hAnsi="Courier New" w:cs="Courier New"/>
          <w:sz w:val="20"/>
          <w:szCs w:val="20"/>
        </w:rPr>
        <w:t>произшествиe</w:t>
      </w:r>
      <w:proofErr w:type="spellEnd"/>
      <w:r w:rsidRPr="00DD0692">
        <w:rPr>
          <w:rFonts w:ascii="Courier New" w:hAnsi="Courier New" w:cs="Courier New"/>
          <w:sz w:val="20"/>
          <w:szCs w:val="20"/>
        </w:rPr>
        <w:t xml:space="preserve"> с пешеходци на прелез,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допълнителна разбивка за петте вида прелези, дефинирани в т. 6.2;</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произшествие с лица, с участието на движещ се подвижен състав,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изключение на самоубийствата и опитите за самоубийство;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пожар на 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други.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Всяко значително произшествие се докладва по вида на първичното 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дори когато последствията от вторичното произшествие са по-тежки (например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дерайлиране, последвано от пожар).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1.2. Общ и относителен (спрямо влак-километрите) брой лица, тежко ранени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загинали по вид произшествия, разпределен в следните категории: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пътник (също така и относителна стойност спрямо общия брой</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пътник-километри и пътнически влак-километри);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служител или изпълнител;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ползвател на прелез;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нарушител;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друго лице, намиращо се на перон;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 друго лице, </w:t>
      </w:r>
      <w:proofErr w:type="spellStart"/>
      <w:r w:rsidRPr="00DD0692">
        <w:rPr>
          <w:rFonts w:ascii="Courier New" w:hAnsi="Courier New" w:cs="Courier New"/>
          <w:sz w:val="20"/>
          <w:szCs w:val="20"/>
        </w:rPr>
        <w:t>ненамиращо</w:t>
      </w:r>
      <w:proofErr w:type="spellEnd"/>
      <w:r w:rsidRPr="00DD0692">
        <w:rPr>
          <w:rFonts w:ascii="Courier New" w:hAnsi="Courier New" w:cs="Courier New"/>
          <w:sz w:val="20"/>
          <w:szCs w:val="20"/>
        </w:rPr>
        <w:t xml:space="preserve"> се на перон.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Показатели, свързани с опасни товари.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 и относителен (спрямо влак-километрите) брой произшествия, свързани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железопътния превоз на опасни товари, разделени в следните категории: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произшествие с участието на най-малко едно железопътно возило, превозващо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опасни товари, както са дефинирани в допълнението;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брой произшествия, при които са изпуснати опасни товари.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Показатели, свързани със самоубийствата.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 и относителен (спрямо влак-километри) брой на самоубийствата и опитите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самоубийство.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Показатели, свързани с предпоставки за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 и относителен (спрямо влак-километри) брой на предпоставки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 и разбивка по следните видове предпоставки: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счупена релса;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изкривяване на коловоза и други деформации на коловоза;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неправилно показание на сигнализацията, което води до опасна ситуация;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подминаване на сигнал за опасност, когато се преминава през опасна точка;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подминаване на сигнал за опасност, когато не се преминава през опасна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точка;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счупено колело на подвижен състав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счупена ос на подвижен състав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Всички предпоставки трябва да бъдат докладвани – както довелите, така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недовелите до произшествие. (Предпоставка, която е довела до значително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 се докладва също така по показателите, свързани с предпоставки;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предпоставка, която не е довела до значително произшествие, се докладва само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показателите, свързани с предпоставките.)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Показатели за изчисляване на икономическото въздействие на произшествията.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Общо в евро и относително (спрямо влак-километрите):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брой на смъртните случаи и на тежко ранените лица, умножен по стойността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предотвратяване на пострадал (СПП);</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разходи за щети, нанесени на околната среда;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разходи за материални щети по подвижния състав или инфраструктурата;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разходи за закъснения вследствие на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ИА "Железопътна администрация" докладва за икономическото въздействие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значителните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СПП представлява стойността, която обществото определя за предотвратяването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пострадал, и като такава тя не може да представлява референтна стойност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обезщетението между страни, участвали в 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Показатели, свързани с техническата безопасност на инфраструктурата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нейното прилагане.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 Процент коловози с действащи системи за влакова защита (СВЗ) и процент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влак-километри с използването на бордови СВЗ, когато тези системи осигуряват: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предупреждение;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предупреждение и автоматично спиране;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предупреждение и автоматично спиране и точков надзор на скоростта;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предупреждение и автоматично спиране и непрекъснат надзор на скоростта.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6.2. Брой прелези (общ, на линеен километър и на километър релсов път)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следните пет вида: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а) прелез с пасивна охрана;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прелез с активна охрана: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 ръчна;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ii) автоматична, с предупреждение от страната на ползвателя;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iii) автоматична, със защита от страната на ползвателя;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iv) със защита от страната на железния път.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Допълнение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Общи определения за ОПБ и методи за изчисляване на икономическото въздействие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произшествията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Показатели, свързани с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 "</w:t>
      </w:r>
      <w:r w:rsidRPr="00DD0692">
        <w:rPr>
          <w:rFonts w:ascii="Times New Roman" w:hAnsi="Times New Roman" w:cs="Times New Roman"/>
          <w:sz w:val="24"/>
          <w:szCs w:val="24"/>
        </w:rPr>
        <w:t>Значително произшествие</w:t>
      </w:r>
      <w:r w:rsidRPr="00DD0692">
        <w:rPr>
          <w:rFonts w:ascii="Courier New" w:hAnsi="Courier New" w:cs="Courier New"/>
          <w:sz w:val="20"/>
          <w:szCs w:val="20"/>
        </w:rPr>
        <w:t>" означава всяко произшествие с участието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най-малко едно движещо се железопътно возило, с резултат най-малко едно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загинало или тежко ранено лице, или значителни щети по подвижния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коловоза, други съоръжения или околната среда, или значително нарушаване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движението, с изключение на произшествия в ремонтните заводи, складовете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депата.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Courier New" w:hAnsi="Courier New" w:cs="Courier New"/>
          <w:sz w:val="20"/>
          <w:szCs w:val="20"/>
        </w:rPr>
        <w:t xml:space="preserve">     1.2. "</w:t>
      </w:r>
      <w:r w:rsidRPr="00DD0692">
        <w:rPr>
          <w:rFonts w:ascii="Times New Roman" w:hAnsi="Times New Roman" w:cs="Times New Roman"/>
          <w:sz w:val="24"/>
          <w:szCs w:val="24"/>
        </w:rPr>
        <w:t>Значителни щети по подвижния състав, коловоза, други съоръжения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Times New Roman" w:hAnsi="Times New Roman" w:cs="Times New Roman"/>
          <w:sz w:val="24"/>
          <w:szCs w:val="24"/>
        </w:rPr>
        <w:t>околната среда</w:t>
      </w:r>
      <w:r w:rsidRPr="00DD0692">
        <w:rPr>
          <w:rFonts w:ascii="Courier New" w:hAnsi="Courier New" w:cs="Courier New"/>
          <w:sz w:val="20"/>
          <w:szCs w:val="20"/>
        </w:rPr>
        <w:t>" означава щети, които са еквивалентни на 150 000 EUR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повече.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1.3. "</w:t>
      </w:r>
      <w:r w:rsidRPr="00DD0692">
        <w:rPr>
          <w:rFonts w:ascii="Times New Roman" w:hAnsi="Times New Roman" w:cs="Times New Roman"/>
          <w:sz w:val="24"/>
          <w:szCs w:val="24"/>
        </w:rPr>
        <w:t>Значително нарушаване на движението</w:t>
      </w:r>
      <w:r w:rsidRPr="00DD0692">
        <w:rPr>
          <w:rFonts w:ascii="Courier New" w:hAnsi="Courier New" w:cs="Courier New"/>
          <w:sz w:val="20"/>
          <w:szCs w:val="20"/>
        </w:rPr>
        <w:t>" означава, че движението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влаковете по главна железопътна линия е прекъснато за шест часа или повече.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 "</w:t>
      </w:r>
      <w:r w:rsidRPr="00DD0692">
        <w:rPr>
          <w:rFonts w:ascii="Times New Roman" w:hAnsi="Times New Roman" w:cs="Times New Roman"/>
          <w:sz w:val="24"/>
          <w:szCs w:val="24"/>
        </w:rPr>
        <w:t>Влак</w:t>
      </w:r>
      <w:r w:rsidRPr="00DD0692">
        <w:rPr>
          <w:rFonts w:ascii="Courier New" w:hAnsi="Courier New" w:cs="Courier New"/>
          <w:sz w:val="20"/>
          <w:szCs w:val="20"/>
        </w:rPr>
        <w:t>" означава едно или повече железопътни возила, задвижвани от един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повече локомотиви или моторни вагони, или един моторен вагон, пътуващ</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самостоятелно, движещ се под определен номер или специфично обозначение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начална фиксирана точка до крайна фиксирана точка, включително лека машина,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т.е. локомотив, пътуващ самостоятелно.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1.5. "</w:t>
      </w:r>
      <w:r w:rsidRPr="00DD0692">
        <w:rPr>
          <w:rFonts w:ascii="Times New Roman" w:hAnsi="Times New Roman" w:cs="Times New Roman"/>
          <w:sz w:val="24"/>
          <w:szCs w:val="24"/>
        </w:rPr>
        <w:t>Сблъсък на влак с железопътно возило</w:t>
      </w:r>
      <w:r w:rsidRPr="00DD0692">
        <w:rPr>
          <w:rFonts w:ascii="Courier New" w:hAnsi="Courier New" w:cs="Courier New"/>
          <w:sz w:val="20"/>
          <w:szCs w:val="20"/>
        </w:rPr>
        <w:t>" означава сблъсък чело в чело,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чело в край или странично сблъскване между част от влак и част от друг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железопътно возило, или с маневриращ 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1.6. "</w:t>
      </w:r>
      <w:r w:rsidRPr="00DD0692">
        <w:rPr>
          <w:rFonts w:ascii="Times New Roman" w:hAnsi="Times New Roman" w:cs="Times New Roman"/>
          <w:sz w:val="24"/>
          <w:szCs w:val="24"/>
        </w:rPr>
        <w:t>Сблъсък на влак с препятствие в строителния габарит</w:t>
      </w:r>
      <w:r w:rsidRPr="00DD0692">
        <w:rPr>
          <w:rFonts w:ascii="Courier New" w:hAnsi="Courier New" w:cs="Courier New"/>
          <w:sz w:val="20"/>
          <w:szCs w:val="20"/>
        </w:rPr>
        <w:t>" означава сблъсък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между част от влак и предмети, закрепени или временно намиращи се на или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близост до коловоза (с изключение на предмети на прелез, ако са загубени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пресичащо превозно средство или ползвател), включително сблъсък с надземна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контактна мрежа.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1.7. "</w:t>
      </w:r>
      <w:r w:rsidRPr="00DD0692">
        <w:rPr>
          <w:rFonts w:ascii="Times New Roman" w:hAnsi="Times New Roman" w:cs="Times New Roman"/>
          <w:sz w:val="24"/>
          <w:szCs w:val="24"/>
        </w:rPr>
        <w:t>Дерайлиране на влак</w:t>
      </w:r>
      <w:r w:rsidRPr="00DD0692">
        <w:rPr>
          <w:rFonts w:ascii="Courier New" w:hAnsi="Courier New" w:cs="Courier New"/>
          <w:sz w:val="20"/>
          <w:szCs w:val="20"/>
        </w:rPr>
        <w:t>" означава всеки случай, при който най-малко едно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колело на влака напусне железния път.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1.8. "</w:t>
      </w:r>
      <w:r w:rsidRPr="00DD0692">
        <w:rPr>
          <w:rFonts w:ascii="Times New Roman" w:hAnsi="Times New Roman" w:cs="Times New Roman"/>
          <w:sz w:val="24"/>
          <w:szCs w:val="24"/>
        </w:rPr>
        <w:t>Произшествие на прелез</w:t>
      </w:r>
      <w:r w:rsidRPr="00DD0692">
        <w:rPr>
          <w:rFonts w:ascii="Courier New" w:hAnsi="Courier New" w:cs="Courier New"/>
          <w:sz w:val="20"/>
          <w:szCs w:val="20"/>
        </w:rPr>
        <w:t>" означава всяко произшествие на прелез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участието на най-малко едно железопътно возило и едно или повече пресичащи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превозни средства, други пресичащи ползватели, като пешеходци, или други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предмети, намиращи се временно на или в близост до коловоза, ако са загубени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 пресичащо превозно средство или ползвател.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1.9. "</w:t>
      </w:r>
      <w:r w:rsidRPr="00DD0692">
        <w:rPr>
          <w:rFonts w:ascii="Times New Roman" w:hAnsi="Times New Roman" w:cs="Times New Roman"/>
          <w:sz w:val="24"/>
          <w:szCs w:val="24"/>
        </w:rPr>
        <w:t>Произшествие с хора с участието на движещ се подвижен състав</w:t>
      </w:r>
      <w:r w:rsidRPr="00DD0692">
        <w:rPr>
          <w:rFonts w:ascii="Courier New" w:hAnsi="Courier New" w:cs="Courier New"/>
          <w:sz w:val="20"/>
          <w:szCs w:val="20"/>
        </w:rPr>
        <w:t>" означава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 с едно или повече лица, които са ударени от железопътно возило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от предмет, който е закрепен към возилото или който се е отделил от него,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това включва лица, които падат от железопътни возила, както и лица, които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падат или са ударени от </w:t>
      </w:r>
      <w:proofErr w:type="spellStart"/>
      <w:r w:rsidRPr="00DD0692">
        <w:rPr>
          <w:rFonts w:ascii="Courier New" w:hAnsi="Courier New" w:cs="Courier New"/>
          <w:sz w:val="20"/>
          <w:szCs w:val="20"/>
        </w:rPr>
        <w:t>незакрепени</w:t>
      </w:r>
      <w:proofErr w:type="spellEnd"/>
      <w:r w:rsidRPr="00DD0692">
        <w:rPr>
          <w:rFonts w:ascii="Courier New" w:hAnsi="Courier New" w:cs="Courier New"/>
          <w:sz w:val="20"/>
          <w:szCs w:val="20"/>
        </w:rPr>
        <w:t xml:space="preserve"> предмети, докато пътуват на борда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железопътни возила.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1.10. "</w:t>
      </w:r>
      <w:r w:rsidRPr="00DD0692">
        <w:rPr>
          <w:rFonts w:ascii="Times New Roman" w:hAnsi="Times New Roman" w:cs="Times New Roman"/>
          <w:sz w:val="24"/>
          <w:szCs w:val="24"/>
        </w:rPr>
        <w:t>Пожар на подвижен състав</w:t>
      </w:r>
      <w:r w:rsidRPr="00DD0692">
        <w:rPr>
          <w:rFonts w:ascii="Courier New" w:hAnsi="Courier New" w:cs="Courier New"/>
          <w:sz w:val="20"/>
          <w:szCs w:val="20"/>
        </w:rPr>
        <w:t>" означава пожар или взрив, настъпил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железопътно возило (включително на товара му), докато се движи между гарата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заминаване и гарата на местоназначение, включително докато е спряло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гарата на заминаване, на гарата на местоназначение или на междинни спирки,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както и по време на дейности по </w:t>
      </w:r>
      <w:proofErr w:type="spellStart"/>
      <w:r w:rsidRPr="00DD0692">
        <w:rPr>
          <w:rFonts w:ascii="Courier New" w:hAnsi="Courier New" w:cs="Courier New"/>
          <w:sz w:val="20"/>
          <w:szCs w:val="20"/>
        </w:rPr>
        <w:t>прекомпозиране</w:t>
      </w:r>
      <w:proofErr w:type="spellEnd"/>
      <w:r w:rsidRPr="00DD0692">
        <w:rPr>
          <w:rFonts w:ascii="Courier New" w:hAnsi="Courier New" w:cs="Courier New"/>
          <w:sz w:val="20"/>
          <w:szCs w:val="20"/>
        </w:rPr>
        <w:t>.</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1.11. "</w:t>
      </w:r>
      <w:r w:rsidRPr="00DD0692">
        <w:rPr>
          <w:rFonts w:ascii="Times New Roman" w:hAnsi="Times New Roman" w:cs="Times New Roman"/>
          <w:sz w:val="24"/>
          <w:szCs w:val="24"/>
        </w:rPr>
        <w:t>Друго (произшествие)</w:t>
      </w:r>
      <w:r w:rsidRPr="00DD0692">
        <w:rPr>
          <w:rFonts w:ascii="Courier New" w:hAnsi="Courier New" w:cs="Courier New"/>
          <w:sz w:val="20"/>
          <w:szCs w:val="20"/>
        </w:rPr>
        <w:t>" означава всяко произшествие, различно от сблъсък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влак с железопътно возило, сблъсък на влак с препятствия в рамките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строителния габарит, дерайлиране на влак, произшествие на прелез,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 с човек, с участието на движещ се подвижен състав или пожар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1.12. "</w:t>
      </w:r>
      <w:r w:rsidRPr="00DD0692">
        <w:rPr>
          <w:rFonts w:ascii="Times New Roman" w:hAnsi="Times New Roman" w:cs="Times New Roman"/>
          <w:sz w:val="24"/>
          <w:szCs w:val="24"/>
        </w:rPr>
        <w:t>Пътник</w:t>
      </w:r>
      <w:r w:rsidRPr="00DD0692">
        <w:rPr>
          <w:rFonts w:ascii="Courier New" w:hAnsi="Courier New" w:cs="Courier New"/>
          <w:sz w:val="20"/>
          <w:szCs w:val="20"/>
        </w:rPr>
        <w:t>" означава всяко лице, с изключение на членовете на влаковата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бригада, което извършва пътуване по железен път, включително пътник, който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опитва да се качи или да слезе от движещ се влак, само за целите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статистиката на произшествията.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1.13. "</w:t>
      </w:r>
      <w:r w:rsidRPr="00DD0692">
        <w:rPr>
          <w:rFonts w:ascii="Times New Roman" w:hAnsi="Times New Roman" w:cs="Times New Roman"/>
          <w:sz w:val="24"/>
          <w:szCs w:val="24"/>
        </w:rPr>
        <w:t>Служител или изпълнител</w:t>
      </w:r>
      <w:r w:rsidRPr="00DD0692">
        <w:rPr>
          <w:rFonts w:ascii="Courier New" w:hAnsi="Courier New" w:cs="Courier New"/>
          <w:sz w:val="20"/>
          <w:szCs w:val="20"/>
        </w:rPr>
        <w:t>" означава всяко лице, чиято трудова дейност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свързана с железница и се намира на работа по време на произшествието,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включително персонала на изпълнителите, самостоятелно заетите лица, наети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като изпълнители, влаковата бригада и лицата, работещи с подвижния състав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инфраструктурните съоръжения.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1.14. "</w:t>
      </w:r>
      <w:r w:rsidRPr="00DD0692">
        <w:rPr>
          <w:rFonts w:ascii="Times New Roman" w:hAnsi="Times New Roman" w:cs="Times New Roman"/>
          <w:sz w:val="24"/>
          <w:szCs w:val="24"/>
        </w:rPr>
        <w:t>Ползвател на прелез</w:t>
      </w:r>
      <w:r w:rsidRPr="00DD0692">
        <w:rPr>
          <w:rFonts w:ascii="Courier New" w:hAnsi="Courier New" w:cs="Courier New"/>
          <w:sz w:val="20"/>
          <w:szCs w:val="20"/>
        </w:rPr>
        <w:t>" означава всяко лице, което използва прелез, за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пресече железопътната линия с някакво превозно средство или пеша.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1.15. "</w:t>
      </w:r>
      <w:r w:rsidRPr="00DD0692">
        <w:rPr>
          <w:rFonts w:ascii="Times New Roman" w:hAnsi="Times New Roman" w:cs="Times New Roman"/>
          <w:sz w:val="24"/>
          <w:szCs w:val="24"/>
        </w:rPr>
        <w:t>Нарушител</w:t>
      </w:r>
      <w:r w:rsidRPr="00DD0692">
        <w:rPr>
          <w:rFonts w:ascii="Courier New" w:hAnsi="Courier New" w:cs="Courier New"/>
          <w:sz w:val="20"/>
          <w:szCs w:val="20"/>
        </w:rPr>
        <w:t>" означава всяко лице, намиращо се в железопътни обекти,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такова присъствие е забранено, с изключение на ползвател на прелез.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1.16. "</w:t>
      </w:r>
      <w:r w:rsidRPr="00DD0692">
        <w:rPr>
          <w:rFonts w:ascii="Times New Roman" w:hAnsi="Times New Roman" w:cs="Times New Roman"/>
          <w:sz w:val="24"/>
          <w:szCs w:val="24"/>
        </w:rPr>
        <w:t>Друго лице, намиращо се на перон</w:t>
      </w:r>
      <w:r w:rsidRPr="00DD0692">
        <w:rPr>
          <w:rFonts w:ascii="Courier New" w:hAnsi="Courier New" w:cs="Courier New"/>
          <w:sz w:val="20"/>
          <w:szCs w:val="20"/>
        </w:rPr>
        <w:t>" означава всяко лице, което се намира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перон, което не попада в определенията за "пътник", "служител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изпълнител", "ползвател на прелез", "друго лице, </w:t>
      </w:r>
      <w:proofErr w:type="spellStart"/>
      <w:r w:rsidRPr="00DD0692">
        <w:rPr>
          <w:rFonts w:ascii="Courier New" w:hAnsi="Courier New" w:cs="Courier New"/>
          <w:sz w:val="20"/>
          <w:szCs w:val="20"/>
        </w:rPr>
        <w:t>ненамиращо</w:t>
      </w:r>
      <w:proofErr w:type="spellEnd"/>
      <w:r w:rsidRPr="00DD0692">
        <w:rPr>
          <w:rFonts w:ascii="Courier New" w:hAnsi="Courier New" w:cs="Courier New"/>
          <w:sz w:val="20"/>
          <w:szCs w:val="20"/>
        </w:rPr>
        <w:t xml:space="preserve"> се на перон"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"нарушител".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1.17. "</w:t>
      </w:r>
      <w:r w:rsidRPr="00DD0692">
        <w:rPr>
          <w:rFonts w:ascii="Times New Roman" w:hAnsi="Times New Roman" w:cs="Times New Roman"/>
          <w:sz w:val="24"/>
          <w:szCs w:val="24"/>
        </w:rPr>
        <w:t xml:space="preserve">Друго лице, </w:t>
      </w:r>
      <w:proofErr w:type="spellStart"/>
      <w:r w:rsidRPr="00DD0692">
        <w:rPr>
          <w:rFonts w:ascii="Times New Roman" w:hAnsi="Times New Roman" w:cs="Times New Roman"/>
          <w:sz w:val="24"/>
          <w:szCs w:val="24"/>
        </w:rPr>
        <w:t>ненамиращо</w:t>
      </w:r>
      <w:proofErr w:type="spellEnd"/>
      <w:r w:rsidRPr="00DD0692">
        <w:rPr>
          <w:rFonts w:ascii="Times New Roman" w:hAnsi="Times New Roman" w:cs="Times New Roman"/>
          <w:sz w:val="24"/>
          <w:szCs w:val="24"/>
        </w:rPr>
        <w:t xml:space="preserve"> се на перон</w:t>
      </w:r>
      <w:r w:rsidRPr="00DD0692">
        <w:rPr>
          <w:rFonts w:ascii="Courier New" w:hAnsi="Courier New" w:cs="Courier New"/>
          <w:sz w:val="20"/>
          <w:szCs w:val="20"/>
        </w:rPr>
        <w:t>" означава всяко лице, което не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намира на перон, което не попада в определенията за "пътник", "служител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изпълнител", "ползвател на прелез", "друго лице, намиращо се на перон"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"нарушител".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1.18. "</w:t>
      </w:r>
      <w:r w:rsidRPr="00DD0692">
        <w:rPr>
          <w:rFonts w:ascii="Times New Roman" w:hAnsi="Times New Roman" w:cs="Times New Roman"/>
          <w:sz w:val="24"/>
          <w:szCs w:val="24"/>
        </w:rPr>
        <w:t>Смъртен случай (загинало лице)</w:t>
      </w:r>
      <w:r w:rsidRPr="00DD0692">
        <w:rPr>
          <w:rFonts w:ascii="Courier New" w:hAnsi="Courier New" w:cs="Courier New"/>
          <w:sz w:val="20"/>
          <w:szCs w:val="20"/>
        </w:rPr>
        <w:t>" означава лице, което е загинало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място или е починало в рамките на 30 дни в резултат на произшествие,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изключение на самоубийство.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1.19. "</w:t>
      </w:r>
      <w:r w:rsidRPr="00DD0692">
        <w:rPr>
          <w:rFonts w:ascii="Times New Roman" w:hAnsi="Times New Roman" w:cs="Times New Roman"/>
          <w:sz w:val="24"/>
          <w:szCs w:val="24"/>
        </w:rPr>
        <w:t>Тежко раняване (тежко ранено лице)</w:t>
      </w:r>
      <w:r w:rsidRPr="00DD0692">
        <w:rPr>
          <w:rFonts w:ascii="Courier New" w:hAnsi="Courier New" w:cs="Courier New"/>
          <w:sz w:val="20"/>
          <w:szCs w:val="20"/>
        </w:rPr>
        <w:t>" означава всяко ранено лице, което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 прието за болнично лечение за повече от 24 часа в резултат на 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 изключение на опитите за самоубийство.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Показатели, свързани с опасни товари.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2.1. "</w:t>
      </w:r>
      <w:r w:rsidRPr="00DD0692">
        <w:rPr>
          <w:rFonts w:ascii="Times New Roman" w:hAnsi="Times New Roman" w:cs="Times New Roman"/>
          <w:sz w:val="24"/>
          <w:szCs w:val="24"/>
        </w:rPr>
        <w:t>Произшествие, свързано с превоза на опасни товари</w:t>
      </w:r>
      <w:r w:rsidRPr="00DD0692">
        <w:rPr>
          <w:rFonts w:ascii="Courier New" w:hAnsi="Courier New" w:cs="Courier New"/>
          <w:sz w:val="20"/>
          <w:szCs w:val="20"/>
        </w:rPr>
        <w:t>" означава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 или инцидент, подлежащ/о на докладване в съответствие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RID(1)/ADR, раздел 1.8.5.</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2.2. "</w:t>
      </w:r>
      <w:r w:rsidRPr="00DD0692">
        <w:rPr>
          <w:rFonts w:ascii="Times New Roman" w:hAnsi="Times New Roman" w:cs="Times New Roman"/>
          <w:sz w:val="24"/>
          <w:szCs w:val="24"/>
        </w:rPr>
        <w:t>Опасни товари</w:t>
      </w:r>
      <w:r w:rsidRPr="00DD0692">
        <w:rPr>
          <w:rFonts w:ascii="Courier New" w:hAnsi="Courier New" w:cs="Courier New"/>
          <w:sz w:val="20"/>
          <w:szCs w:val="20"/>
        </w:rPr>
        <w:t>" означава вещества и предмети, превозът на които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забранен съгласно RID или е разрешен само при предписаните в него условия.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Показатели, свързани със самоубийствата.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3.1. "</w:t>
      </w:r>
      <w:r w:rsidRPr="00DD0692">
        <w:rPr>
          <w:rFonts w:ascii="Times New Roman" w:hAnsi="Times New Roman" w:cs="Times New Roman"/>
          <w:sz w:val="24"/>
          <w:szCs w:val="24"/>
        </w:rPr>
        <w:t>Самоубийство</w:t>
      </w:r>
      <w:r w:rsidRPr="00DD0692">
        <w:rPr>
          <w:rFonts w:ascii="Courier New" w:hAnsi="Courier New" w:cs="Courier New"/>
          <w:sz w:val="20"/>
          <w:szCs w:val="20"/>
        </w:rPr>
        <w:t>" означава акт на умишлено самонараняване, довел до смърт,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както е регистриран и класифициран от компетентния национален орган.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3.2. "</w:t>
      </w:r>
      <w:r w:rsidRPr="00DD0692">
        <w:rPr>
          <w:rFonts w:ascii="Times New Roman" w:hAnsi="Times New Roman" w:cs="Times New Roman"/>
          <w:sz w:val="24"/>
          <w:szCs w:val="24"/>
        </w:rPr>
        <w:t>Опит за самоубийство</w:t>
      </w:r>
      <w:r w:rsidRPr="00DD0692">
        <w:rPr>
          <w:rFonts w:ascii="Courier New" w:hAnsi="Courier New" w:cs="Courier New"/>
          <w:sz w:val="20"/>
          <w:szCs w:val="20"/>
        </w:rPr>
        <w:t>" означава акт на умишлено самонараняване, довел до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тежко раняване.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Показатели, свързани с предпоставки за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4.1. "</w:t>
      </w:r>
      <w:r w:rsidRPr="00DD0692">
        <w:rPr>
          <w:rFonts w:ascii="Times New Roman" w:hAnsi="Times New Roman" w:cs="Times New Roman"/>
          <w:sz w:val="24"/>
          <w:szCs w:val="24"/>
        </w:rPr>
        <w:t>Счупена релса</w:t>
      </w:r>
      <w:r w:rsidRPr="00DD0692">
        <w:rPr>
          <w:rFonts w:ascii="Courier New" w:hAnsi="Courier New" w:cs="Courier New"/>
          <w:sz w:val="20"/>
          <w:szCs w:val="20"/>
        </w:rPr>
        <w:t>" означава релса, която се е начупила на две или повече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парчета или от която се е отделило парче метал, причиняващо празнина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дължина над 50 mm и дълбочина над 10 mm на повърхността, по която се търкалят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колелата.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4.2. "</w:t>
      </w:r>
      <w:r w:rsidRPr="00DD0692">
        <w:rPr>
          <w:rFonts w:ascii="Times New Roman" w:hAnsi="Times New Roman" w:cs="Times New Roman"/>
          <w:sz w:val="24"/>
          <w:szCs w:val="24"/>
        </w:rPr>
        <w:t>Изкривяване на коловоза и други деформации на коловоза</w:t>
      </w:r>
      <w:r w:rsidRPr="00DD0692">
        <w:rPr>
          <w:rFonts w:ascii="Courier New" w:hAnsi="Courier New" w:cs="Courier New"/>
          <w:sz w:val="20"/>
          <w:szCs w:val="20"/>
        </w:rPr>
        <w:t>" означава всяка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неизправност, свързана с непрекъснатостта и геометрията на коловоза, която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 коловозът да бъде спрян от експлоатация, или незабавното ограничаване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разрешена скорост.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4.3. "</w:t>
      </w:r>
      <w:r w:rsidRPr="00DD0692">
        <w:rPr>
          <w:rFonts w:ascii="Times New Roman" w:hAnsi="Times New Roman" w:cs="Times New Roman"/>
          <w:sz w:val="24"/>
          <w:szCs w:val="24"/>
        </w:rPr>
        <w:t>Неправилно показание на сигнализацията, което води до опасна ситуация</w:t>
      </w:r>
      <w:r w:rsidRPr="00DD0692">
        <w:rPr>
          <w:rFonts w:ascii="Courier New" w:hAnsi="Courier New" w:cs="Courier New"/>
          <w:sz w:val="20"/>
          <w:szCs w:val="20"/>
        </w:rPr>
        <w:t>"</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означава всяка техническа неизправност на системата за сигнализация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инфраструктурата или на подвижния състав), вследствие на която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сигнализираната информация е по-малко ограничителна, отколкото е необходимо.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Courier New" w:hAnsi="Courier New" w:cs="Courier New"/>
          <w:sz w:val="20"/>
          <w:szCs w:val="20"/>
        </w:rPr>
        <w:t xml:space="preserve">     4.4. "</w:t>
      </w:r>
      <w:r w:rsidRPr="00DD0692">
        <w:rPr>
          <w:rFonts w:ascii="Times New Roman" w:hAnsi="Times New Roman" w:cs="Times New Roman"/>
          <w:sz w:val="24"/>
          <w:szCs w:val="24"/>
        </w:rPr>
        <w:t>Подминаване на сигнал за опасност, когато се преминава през опасна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Times New Roman" w:hAnsi="Times New Roman" w:cs="Times New Roman"/>
          <w:sz w:val="24"/>
          <w:szCs w:val="24"/>
        </w:rPr>
        <w:t>точка</w:t>
      </w:r>
      <w:r w:rsidRPr="00DD0692">
        <w:rPr>
          <w:rFonts w:ascii="Courier New" w:hAnsi="Courier New" w:cs="Courier New"/>
          <w:sz w:val="20"/>
          <w:szCs w:val="20"/>
        </w:rPr>
        <w:t>" означава всеки случай, при който която и да е част на влака извършва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движение извън разрешеното и преминава оттатък опасната точка.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Courier New" w:hAnsi="Courier New" w:cs="Courier New"/>
          <w:sz w:val="20"/>
          <w:szCs w:val="20"/>
        </w:rPr>
        <w:t xml:space="preserve">     4.5. "</w:t>
      </w:r>
      <w:r w:rsidRPr="00DD0692">
        <w:rPr>
          <w:rFonts w:ascii="Times New Roman" w:hAnsi="Times New Roman" w:cs="Times New Roman"/>
          <w:sz w:val="24"/>
          <w:szCs w:val="24"/>
        </w:rPr>
        <w:t>Подминаване на сигнал за опасност, когато не се преминава през опасна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Times New Roman" w:hAnsi="Times New Roman" w:cs="Times New Roman"/>
          <w:sz w:val="24"/>
          <w:szCs w:val="24"/>
        </w:rPr>
        <w:t>точка</w:t>
      </w:r>
      <w:r w:rsidRPr="00DD0692">
        <w:rPr>
          <w:rFonts w:ascii="Courier New" w:hAnsi="Courier New" w:cs="Courier New"/>
          <w:sz w:val="20"/>
          <w:szCs w:val="20"/>
        </w:rPr>
        <w:t>" означава всеки случай, при който която и да е част на влака извършва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движение извън разрешеното, но не преминава оттатък опасната точка.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Неразрешено движение, както е посочено в точки 4.4 и 4.5 по-горе, означава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преминаване покрай:</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подаден встрани от коловоза цветен светлинен сигнал или затворен семафор,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нареждане "СПРИ", когато няма действаща система за влакова защита (СВЗ);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крайната точка на движението, свързано с безопасността, разрешено от СВЗ;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точка, съобщена чрез устно или писмено указание съгласно правилниците;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стоп-табла (</w:t>
      </w:r>
      <w:proofErr w:type="spellStart"/>
      <w:r w:rsidRPr="00DD0692">
        <w:rPr>
          <w:rFonts w:ascii="Courier New" w:hAnsi="Courier New" w:cs="Courier New"/>
          <w:sz w:val="20"/>
          <w:szCs w:val="20"/>
        </w:rPr>
        <w:t>отбивачните</w:t>
      </w:r>
      <w:proofErr w:type="spellEnd"/>
      <w:r w:rsidRPr="00DD0692">
        <w:rPr>
          <w:rFonts w:ascii="Courier New" w:hAnsi="Courier New" w:cs="Courier New"/>
          <w:sz w:val="20"/>
          <w:szCs w:val="20"/>
        </w:rPr>
        <w:t xml:space="preserve"> съоръжения не се включват) или ръчни сигнали.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Не се включват случаите, при които возила без прикачена </w:t>
      </w:r>
      <w:proofErr w:type="spellStart"/>
      <w:r w:rsidRPr="00DD0692">
        <w:rPr>
          <w:rFonts w:ascii="Courier New" w:hAnsi="Courier New" w:cs="Courier New"/>
          <w:sz w:val="20"/>
          <w:szCs w:val="20"/>
        </w:rPr>
        <w:t>тягова</w:t>
      </w:r>
      <w:proofErr w:type="spellEnd"/>
      <w:r w:rsidRPr="00DD0692">
        <w:rPr>
          <w:rFonts w:ascii="Courier New" w:hAnsi="Courier New" w:cs="Courier New"/>
          <w:sz w:val="20"/>
          <w:szCs w:val="20"/>
        </w:rPr>
        <w:t xml:space="preserve"> единица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влак без присъствието на персонал на борда преминават покрай затворен сигнал.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 се включват случаите, при които по някаква причина сигналът не се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затворил навреме, за да даде възможност на машиниста да спре влака пред</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сигнала.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ИА "Железопътна администрация" може да докладва поотделно за четирите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признака на неразрешено движение, посочени в тиретата в тази точка, но трябва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да докладват най-малкото един събирателен показател, съдържащ данни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всичките четири признака.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4.6. "</w:t>
      </w:r>
      <w:r w:rsidRPr="00DD0692">
        <w:rPr>
          <w:rFonts w:ascii="Times New Roman" w:hAnsi="Times New Roman" w:cs="Times New Roman"/>
          <w:sz w:val="24"/>
          <w:szCs w:val="24"/>
        </w:rPr>
        <w:t>Счупено колело на подвижен състав в експлоатация</w:t>
      </w:r>
      <w:r w:rsidRPr="00DD0692">
        <w:rPr>
          <w:rFonts w:ascii="Courier New" w:hAnsi="Courier New" w:cs="Courier New"/>
          <w:sz w:val="20"/>
          <w:szCs w:val="20"/>
        </w:rPr>
        <w:t>" означава счупване,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засягащо колелото и пораждащо риск от произшествие (дерайлиране или сблъсък).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4.7. "</w:t>
      </w:r>
      <w:r w:rsidRPr="00DD0692">
        <w:rPr>
          <w:rFonts w:ascii="Times New Roman" w:hAnsi="Times New Roman" w:cs="Times New Roman"/>
          <w:sz w:val="24"/>
          <w:szCs w:val="24"/>
        </w:rPr>
        <w:t>Счупена ос на подвижен състав в експлоатация</w:t>
      </w:r>
      <w:r w:rsidRPr="00DD0692">
        <w:rPr>
          <w:rFonts w:ascii="Courier New" w:hAnsi="Courier New" w:cs="Courier New"/>
          <w:sz w:val="20"/>
          <w:szCs w:val="20"/>
        </w:rPr>
        <w:t>" означава счупване,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засягащо оста и пораждащо риск от произшествие (дерайлиране или сблъсък).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Общи методи за изчисляване на икономическото въздействие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5.1. Стойност за предотвратяване на пострадал (СПП) се състои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стойността за безопасността сама по себе си: стойностите на готовността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плащане (ГП) въз основа на проучванията за заявените предпочитания,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осъществени в държавата членка, в която се прилагат такива стойности;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преки и косвени икономически разходи: стойностите на разходите, оценени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държавите членки, състоящи се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медицински и рехабилитационни разходи;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 съдебни разходи, полицейски разходи, разходи за частни разследвания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 разходи за службата за извънредни ситуации и административни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разходи по застраховането;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производствени загуби: стойност за обществото на стоките и услугите, които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би могло да произведе лицето, ако произшествието не се беше случило.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При изчисляването на разходите за жертвите, смъртните случаи и тежките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ранявания се разглеждат поотделно (различна СПП за смъртен случай и тежко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раняване).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5.2. Общи принципи за определяне на стойността на безопасността сама по себе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 и за оценяване на преките и косвените икономически разходи: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За стойността на безопасността сама по себе си определянето на уместността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наличните оценки трябва да се основава на следните съображения: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оценките да са свързани със система за оценяване на намаляването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 смъртни случаи в транспортния сектор и да следват подход на готовност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плащане (ГП) съгласно методи за проучване на заявените предпочитания;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използваната за стойностите извадка респонденти трябва да е представителна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съответната целева група; по-специално извадката трябва да отразява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разпределението по възраст и доходи заедно с други важни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социално-икономически и демографски характеристики на целевата група;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метод за определяне на стойностите за ГП: изследването да е замислено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така, че въпросите да са ясни и понятни за респондентите.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Преките и косвените икономически разходи се оценяват въз основа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действителните разходи, понесени от обществото.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5.3. Дефиниции.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5.3.1. "</w:t>
      </w:r>
      <w:r w:rsidRPr="00DD0692">
        <w:rPr>
          <w:rFonts w:ascii="Times New Roman" w:hAnsi="Times New Roman" w:cs="Times New Roman"/>
          <w:sz w:val="24"/>
          <w:szCs w:val="24"/>
        </w:rPr>
        <w:t>Разходи във връзка с щети, нанесени на околната среда</w:t>
      </w:r>
      <w:r w:rsidRPr="00DD0692">
        <w:rPr>
          <w:rFonts w:ascii="Courier New" w:hAnsi="Courier New" w:cs="Courier New"/>
          <w:sz w:val="20"/>
          <w:szCs w:val="20"/>
        </w:rPr>
        <w:t>" означава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разходи, които трябва да се поемат от железопътните предприятия и операторите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инфраструктурата, като се преценяват въз основа на техния опит, за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възстанови увреденият район в състоянието му преди железопътното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5.3.2. "</w:t>
      </w:r>
      <w:r w:rsidRPr="00DD0692">
        <w:rPr>
          <w:rFonts w:ascii="Times New Roman" w:hAnsi="Times New Roman" w:cs="Times New Roman"/>
          <w:sz w:val="24"/>
          <w:szCs w:val="24"/>
        </w:rPr>
        <w:t>Разходи за материални щети по подвижния състав или инфраструктурата</w:t>
      </w:r>
      <w:r w:rsidRPr="00DD0692">
        <w:rPr>
          <w:rFonts w:ascii="Courier New" w:hAnsi="Courier New" w:cs="Courier New"/>
          <w:sz w:val="20"/>
          <w:szCs w:val="20"/>
        </w:rPr>
        <w:t>"</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означава разходите за осигуряване на нов подвижен състав или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със същите функционални възможности и технически параметри като тези,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определени като тотална щета, и разходите по възстановяването на поддаващите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на ремонт подвижен състав или инфраструктура в състоянието им преди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 оценяват се от железопътните предприятия и управителите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инфраструктурата въз основа на техния опит, включително всички разходи,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свързани с вземането под наем на подвижен състав, вследствие на недостига,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породен от повредените возила.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5.3.3. "</w:t>
      </w:r>
      <w:r w:rsidRPr="00DD0692">
        <w:rPr>
          <w:rFonts w:ascii="Times New Roman" w:hAnsi="Times New Roman" w:cs="Times New Roman"/>
          <w:sz w:val="24"/>
          <w:szCs w:val="24"/>
        </w:rPr>
        <w:t>Разходи, причинени от закъснения вследствие на произшествия</w:t>
      </w:r>
      <w:r w:rsidRPr="00DD0692">
        <w:rPr>
          <w:rFonts w:ascii="Courier New" w:hAnsi="Courier New" w:cs="Courier New"/>
          <w:sz w:val="20"/>
          <w:szCs w:val="20"/>
        </w:rPr>
        <w:t>" означава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паричната стойност на закъсненията, понесена от ползвателите на железопътния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транспорт (пътници и клиенти на товарните превози) вследствие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 изчислени по следния модел: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VT = парична стойност на спестеното време за пътуване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i/>
          <w:iCs/>
          <w:sz w:val="20"/>
          <w:szCs w:val="20"/>
        </w:rPr>
      </w:pPr>
      <w:r w:rsidRPr="00DD0692">
        <w:rPr>
          <w:rFonts w:ascii="Courier New" w:hAnsi="Courier New" w:cs="Courier New"/>
          <w:i/>
          <w:iCs/>
          <w:sz w:val="20"/>
          <w:szCs w:val="20"/>
        </w:rPr>
        <w:t xml:space="preserve">     Стойност на времето за влаков пътник (за час)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VTP = [VT на пътуващите по работа] * [среден процент на пътуващите по работа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годишно] + [VT на </w:t>
      </w:r>
      <w:proofErr w:type="spellStart"/>
      <w:r w:rsidRPr="00DD0692">
        <w:rPr>
          <w:rFonts w:ascii="Courier New" w:hAnsi="Courier New" w:cs="Courier New"/>
          <w:sz w:val="20"/>
          <w:szCs w:val="20"/>
        </w:rPr>
        <w:t>непътуващите</w:t>
      </w:r>
      <w:proofErr w:type="spellEnd"/>
      <w:r w:rsidRPr="00DD0692">
        <w:rPr>
          <w:rFonts w:ascii="Courier New" w:hAnsi="Courier New" w:cs="Courier New"/>
          <w:sz w:val="20"/>
          <w:szCs w:val="20"/>
        </w:rPr>
        <w:t xml:space="preserve"> по работа] * [среден процент на </w:t>
      </w:r>
      <w:proofErr w:type="spellStart"/>
      <w:r w:rsidRPr="00DD0692">
        <w:rPr>
          <w:rFonts w:ascii="Courier New" w:hAnsi="Courier New" w:cs="Courier New"/>
          <w:sz w:val="20"/>
          <w:szCs w:val="20"/>
        </w:rPr>
        <w:t>непътуващите</w:t>
      </w:r>
      <w:proofErr w:type="spellEnd"/>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работа годишно]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VTP се измерва в евро на пътник на час.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"Пътник по работа" означава пътник, който пътува във връзка с </w:t>
      </w:r>
      <w:r w:rsidRPr="00DD0692">
        <w:rPr>
          <w:rFonts w:ascii="Courier New" w:hAnsi="Courier New" w:cs="Courier New"/>
          <w:sz w:val="20"/>
          <w:szCs w:val="20"/>
        </w:rPr>
        <w:lastRenderedPageBreak/>
        <w:t>професионалната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 дейност с изключение на пътуването до местоработата.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i/>
          <w:iCs/>
          <w:sz w:val="20"/>
          <w:szCs w:val="20"/>
        </w:rPr>
      </w:pPr>
      <w:r w:rsidRPr="00DD0692">
        <w:rPr>
          <w:rFonts w:ascii="Courier New" w:hAnsi="Courier New" w:cs="Courier New"/>
          <w:i/>
          <w:iCs/>
          <w:sz w:val="20"/>
          <w:szCs w:val="20"/>
        </w:rPr>
        <w:t xml:space="preserve">     Стойност на времето за товарен влак (за час)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VTF = [VT на товарни влакове] * [(тон-км)/(влак-км)]</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VTF се измерва в евро за тон товар за час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Средният тонаж на товари, превозени с един влак за една година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(тон-км)/(влак-км)</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CM = стойност на 1 минута закъснение на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i/>
          <w:iCs/>
          <w:sz w:val="20"/>
          <w:szCs w:val="20"/>
        </w:rPr>
      </w:pPr>
      <w:r w:rsidRPr="00DD0692">
        <w:rPr>
          <w:rFonts w:ascii="Courier New" w:hAnsi="Courier New" w:cs="Courier New"/>
          <w:i/>
          <w:iCs/>
          <w:sz w:val="20"/>
          <w:szCs w:val="20"/>
        </w:rPr>
        <w:t xml:space="preserve">     Пътнически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CMP = K1 * (VTP/60) * [(пътник-км)/(влак-км)]</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Среден брой пътници за влак за една година = (пътник-км)/(влак-км)</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i/>
          <w:iCs/>
          <w:sz w:val="20"/>
          <w:szCs w:val="20"/>
        </w:rPr>
      </w:pPr>
      <w:r w:rsidRPr="00DD0692">
        <w:rPr>
          <w:rFonts w:ascii="Courier New" w:hAnsi="Courier New" w:cs="Courier New"/>
          <w:i/>
          <w:iCs/>
          <w:sz w:val="20"/>
          <w:szCs w:val="20"/>
        </w:rPr>
        <w:t xml:space="preserve">     Товарен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CMF = K2 * (VTF/60)</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Коефициентите K1 и K2 по стойност са между стойността на времето и стойността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закъснението, както е определена при проучванията на заявените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предпочитания, за да се отрази, че загубеното в резултат на закъснения време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възприема значително по-отрицателно от нормалното време за пътуване.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Разходи, причинени от закъснения, вследствие на произшествие = CMP * (минути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закъснение на пътнически влакове) + CMF * (минути закъснение на товарни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влакове)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i/>
          <w:iCs/>
          <w:sz w:val="20"/>
          <w:szCs w:val="20"/>
        </w:rPr>
      </w:pPr>
      <w:r w:rsidRPr="00DD0692">
        <w:rPr>
          <w:rFonts w:ascii="Courier New" w:hAnsi="Courier New" w:cs="Courier New"/>
          <w:i/>
          <w:iCs/>
          <w:sz w:val="20"/>
          <w:szCs w:val="20"/>
        </w:rPr>
        <w:t xml:space="preserve">     Обхват на модела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Разходите, причинени от закъснения, трябва да се изчисляват за значителни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 както следва: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действителни закъснения по железопътните линии, на които са се случили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произшествия, измерени в крайната гара;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действителни закъснения или, ако не е възможно, преценка за закъсненията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други засегнати линии.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Показатели, свързани с техническата безопасност на инфраструктурата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нейното прилагане.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 "</w:t>
      </w:r>
      <w:r w:rsidRPr="00DD0692">
        <w:rPr>
          <w:rFonts w:ascii="Times New Roman" w:hAnsi="Times New Roman" w:cs="Times New Roman"/>
          <w:sz w:val="24"/>
          <w:szCs w:val="24"/>
        </w:rPr>
        <w:t>Система за влакова защита (СВЗ)</w:t>
      </w:r>
      <w:r w:rsidRPr="00DD0692">
        <w:rPr>
          <w:rFonts w:ascii="Courier New" w:hAnsi="Courier New" w:cs="Courier New"/>
          <w:sz w:val="20"/>
          <w:szCs w:val="20"/>
        </w:rPr>
        <w:t>" означава система, която подпомага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наложи спазване на сигналите и ограниченията на скоростта.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6.2. "</w:t>
      </w:r>
      <w:r w:rsidRPr="00DD0692">
        <w:rPr>
          <w:rFonts w:ascii="Times New Roman" w:hAnsi="Times New Roman" w:cs="Times New Roman"/>
          <w:sz w:val="24"/>
          <w:szCs w:val="24"/>
        </w:rPr>
        <w:t>Бордови системи</w:t>
      </w:r>
      <w:r w:rsidRPr="00DD0692">
        <w:rPr>
          <w:rFonts w:ascii="Courier New" w:hAnsi="Courier New" w:cs="Courier New"/>
          <w:sz w:val="20"/>
          <w:szCs w:val="20"/>
        </w:rPr>
        <w:t>" означава системи, подпомагащи машиниста да наблюдава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сигнализацията по железопътната линия и сигнализацията в кабината, като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този начин предоставят защита по отношение на опасните точки и спазването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ограниченията на скоростта. Бордовите СВЗ се описват, както следва: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предупреждение, което осигурява автоматично предупреждение на машиниста;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предупреждение и автоматично спиране, които осигуряват автоматично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предупреждение на машиниста и автоматично спиране при преминаване на затворен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сигнал;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предупреждение и автоматично спиране и точков надзор на скоростта, които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осигуряват защита по отношение на опасните точки, където "точков надзор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скоростта" означава надзор на скоростта на определени места (скоростни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контроли) при подхода към сигнала;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предупреждение и автоматично спиране и непрекъснат надзор на скоростта,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осигуряват защита по отношение на опасни точки и непрекъснат надзор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ограниченията на скоростта по линията, където "непрекъснат надзор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скоростта" означава непрекъснато указване и прилагане на максимално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допустимата целева скорост във всички участъци на линията.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Тип г) се счита за система за автоматична влакова защита (АВЗ).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6.3. "</w:t>
      </w:r>
      <w:r w:rsidRPr="00DD0692">
        <w:rPr>
          <w:rFonts w:ascii="Times New Roman" w:hAnsi="Times New Roman" w:cs="Times New Roman"/>
          <w:sz w:val="24"/>
          <w:szCs w:val="24"/>
        </w:rPr>
        <w:t>Прелез</w:t>
      </w:r>
      <w:r w:rsidRPr="00DD0692">
        <w:rPr>
          <w:rFonts w:ascii="Courier New" w:hAnsi="Courier New" w:cs="Courier New"/>
          <w:sz w:val="20"/>
          <w:szCs w:val="20"/>
        </w:rPr>
        <w:t>" означава всяко пресичане на едно ниво на път или на преминаване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 железопътна линия, както е признато от управителя на инфраструктурата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отворено за публично или частно ползване. Изключват се преминавания между</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перони в рамките на гарите, както и преминавания на коловозите, които са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предназначени за ползване само от служители.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6.4. "</w:t>
      </w:r>
      <w:r w:rsidRPr="00DD0692">
        <w:rPr>
          <w:rFonts w:ascii="Times New Roman" w:hAnsi="Times New Roman" w:cs="Times New Roman"/>
          <w:sz w:val="24"/>
          <w:szCs w:val="24"/>
        </w:rPr>
        <w:t>Път</w:t>
      </w:r>
      <w:r w:rsidRPr="00DD0692">
        <w:rPr>
          <w:rFonts w:ascii="Courier New" w:hAnsi="Courier New" w:cs="Courier New"/>
          <w:sz w:val="20"/>
          <w:szCs w:val="20"/>
        </w:rPr>
        <w:t>" означава за целите на статистиката на железопътните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всеки обществен или частен път, улица или магистрала, включително прилежащите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пешеходни пътеки и велосипедни алеи.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6.5. "</w:t>
      </w:r>
      <w:r w:rsidRPr="00DD0692">
        <w:rPr>
          <w:rFonts w:ascii="Times New Roman" w:hAnsi="Times New Roman" w:cs="Times New Roman"/>
          <w:sz w:val="24"/>
          <w:szCs w:val="24"/>
        </w:rPr>
        <w:t>Преминаване</w:t>
      </w:r>
      <w:r w:rsidRPr="00DD0692">
        <w:rPr>
          <w:rFonts w:ascii="Courier New" w:hAnsi="Courier New" w:cs="Courier New"/>
          <w:sz w:val="20"/>
          <w:szCs w:val="20"/>
        </w:rPr>
        <w:t>" означава всеки маршрут, различен от път, предназначен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преминаване на хора, животни, превозни средства или машини.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6.6. "</w:t>
      </w:r>
      <w:r w:rsidRPr="00DD0692">
        <w:rPr>
          <w:rFonts w:ascii="Times New Roman" w:hAnsi="Times New Roman" w:cs="Times New Roman"/>
          <w:sz w:val="24"/>
          <w:szCs w:val="24"/>
        </w:rPr>
        <w:t>Прелез с пасивна охрана</w:t>
      </w:r>
      <w:r w:rsidRPr="00DD0692">
        <w:rPr>
          <w:rFonts w:ascii="Courier New" w:hAnsi="Courier New" w:cs="Courier New"/>
          <w:sz w:val="20"/>
          <w:szCs w:val="20"/>
        </w:rPr>
        <w:t>" означава прелез без каквато и да е форма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предупредителна система или защита, която да се задейства, когато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ползвателя не е безопасно да пресече прелеза.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6.7. "</w:t>
      </w:r>
      <w:r w:rsidRPr="00DD0692">
        <w:rPr>
          <w:rFonts w:ascii="Times New Roman" w:hAnsi="Times New Roman" w:cs="Times New Roman"/>
          <w:sz w:val="24"/>
          <w:szCs w:val="24"/>
        </w:rPr>
        <w:t>Прелез с активна охрана</w:t>
      </w:r>
      <w:r w:rsidRPr="00DD0692">
        <w:rPr>
          <w:rFonts w:ascii="Courier New" w:hAnsi="Courier New" w:cs="Courier New"/>
          <w:sz w:val="20"/>
          <w:szCs w:val="20"/>
        </w:rPr>
        <w:t>" означава прелез, при който пресичащите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ползватели са защитени или предупредени за приближаващия се влак чрез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устройства, задействащи се, когато за ползвателя не е безопасно да пресече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прелеза.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Защитата чрез използване на физически устройства включва: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w:t>
      </w:r>
      <w:proofErr w:type="spellStart"/>
      <w:r w:rsidRPr="00DD0692">
        <w:rPr>
          <w:rFonts w:ascii="Courier New" w:hAnsi="Courier New" w:cs="Courier New"/>
          <w:sz w:val="20"/>
          <w:szCs w:val="20"/>
        </w:rPr>
        <w:t>полубариери</w:t>
      </w:r>
      <w:proofErr w:type="spellEnd"/>
      <w:r w:rsidRPr="00DD0692">
        <w:rPr>
          <w:rFonts w:ascii="Courier New" w:hAnsi="Courier New" w:cs="Courier New"/>
          <w:sz w:val="20"/>
          <w:szCs w:val="20"/>
        </w:rPr>
        <w:t xml:space="preserve"> или цели бариери;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заграждения.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Предупреждение чрез използване на оборудване, монтирано на прелезите: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визуални устройства: светлини;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звукови устройства: звънци, сирени, клаксони и др.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Прелезите с активна охрана се класират, както следва: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ръчни: прелези, при които защитата или предупреждението от страната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ползвателя се задейства ръчно от служител на железницата;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автоматични, с предупреждение от страната на ползвателя: прелези, при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предупреждението от страната на ползвателя се задейства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приближаващия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автоматични със защита от страната на ползвателя: прелези, при които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защитата от страната на ползвателя се задейства от приближаващия влак; това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включва прелези, които имат както защита, така и предупреждение от страната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ползвателя;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защитени от страната на железния път: прелез, при който сигнал или друга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система за влакова защита разрешава на влака да продължи щом прелезът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напълно защитен от страната на ползвателя и на него няма препятствия.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Определения на мерните единици.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7.1. "</w:t>
      </w:r>
      <w:r w:rsidRPr="00DD0692">
        <w:rPr>
          <w:rFonts w:ascii="Times New Roman" w:hAnsi="Times New Roman" w:cs="Times New Roman"/>
          <w:sz w:val="24"/>
          <w:szCs w:val="24"/>
        </w:rPr>
        <w:t>Влак-километър</w:t>
      </w:r>
      <w:r w:rsidRPr="00DD0692">
        <w:rPr>
          <w:rFonts w:ascii="Courier New" w:hAnsi="Courier New" w:cs="Courier New"/>
          <w:sz w:val="20"/>
          <w:szCs w:val="20"/>
        </w:rPr>
        <w:t>" означава единица мярка, изразяваща движението на влак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разстояние един километър. Използва се действително изминатото разстояние,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ако то е известно, в противен случай се използва стандартното разстояние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мрежата между началната точка и местоназначението. Взема се предвид само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разстоянието на националната територия на докладващата държава.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7.2. "</w:t>
      </w:r>
      <w:r w:rsidRPr="00DD0692">
        <w:rPr>
          <w:rFonts w:ascii="Times New Roman" w:hAnsi="Times New Roman" w:cs="Times New Roman"/>
          <w:sz w:val="24"/>
          <w:szCs w:val="24"/>
        </w:rPr>
        <w:t>Пътник-километър</w:t>
      </w:r>
      <w:r w:rsidRPr="00DD0692">
        <w:rPr>
          <w:rFonts w:ascii="Courier New" w:hAnsi="Courier New" w:cs="Courier New"/>
          <w:sz w:val="20"/>
          <w:szCs w:val="20"/>
        </w:rPr>
        <w:t>" означава единица мярка, изразяваща превоза на един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пътник с железопътен транспорт на разстояние от един километър. Взема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предвид само разстоянието на националната територия на докладващата държава.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7.3. "</w:t>
      </w:r>
      <w:r w:rsidRPr="00DD0692">
        <w:rPr>
          <w:rFonts w:ascii="Times New Roman" w:hAnsi="Times New Roman" w:cs="Times New Roman"/>
          <w:sz w:val="24"/>
          <w:szCs w:val="24"/>
        </w:rPr>
        <w:t>Линеен километър</w:t>
      </w:r>
      <w:r w:rsidRPr="00DD0692">
        <w:rPr>
          <w:rFonts w:ascii="Courier New" w:hAnsi="Courier New" w:cs="Courier New"/>
          <w:sz w:val="20"/>
          <w:szCs w:val="20"/>
        </w:rPr>
        <w:t>" означава дължината, измерена в километри,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железопътната мрежа в Република България, с изключение на железопътните линии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по чл. 2 ЗЖТ. За </w:t>
      </w:r>
      <w:proofErr w:type="spellStart"/>
      <w:r w:rsidRPr="00DD0692">
        <w:rPr>
          <w:rFonts w:ascii="Courier New" w:hAnsi="Courier New" w:cs="Courier New"/>
          <w:sz w:val="20"/>
          <w:szCs w:val="20"/>
        </w:rPr>
        <w:t>многопътните</w:t>
      </w:r>
      <w:proofErr w:type="spellEnd"/>
      <w:r w:rsidRPr="00DD0692">
        <w:rPr>
          <w:rFonts w:ascii="Courier New" w:hAnsi="Courier New" w:cs="Courier New"/>
          <w:sz w:val="20"/>
          <w:szCs w:val="20"/>
        </w:rPr>
        <w:t xml:space="preserve"> железопътни линии се взема предвид само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разстоянието между началната и крайната точка.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7.4. "</w:t>
      </w:r>
      <w:r w:rsidRPr="00DD0692">
        <w:rPr>
          <w:rFonts w:ascii="Times New Roman" w:hAnsi="Times New Roman" w:cs="Times New Roman"/>
          <w:sz w:val="24"/>
          <w:szCs w:val="24"/>
        </w:rPr>
        <w:t>Километър релсов път</w:t>
      </w:r>
      <w:r w:rsidRPr="00DD0692">
        <w:rPr>
          <w:rFonts w:ascii="Courier New" w:hAnsi="Courier New" w:cs="Courier New"/>
          <w:sz w:val="20"/>
          <w:szCs w:val="20"/>
        </w:rPr>
        <w:t>" означава дължината, измерена в километри,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железопътната мрежа в Република България, с изключение на железопътните линии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по чл. 2 ЗЖТ. За </w:t>
      </w:r>
      <w:proofErr w:type="spellStart"/>
      <w:r w:rsidRPr="00DD0692">
        <w:rPr>
          <w:rFonts w:ascii="Courier New" w:hAnsi="Courier New" w:cs="Courier New"/>
          <w:sz w:val="20"/>
          <w:szCs w:val="20"/>
        </w:rPr>
        <w:t>многопътните</w:t>
      </w:r>
      <w:proofErr w:type="spellEnd"/>
      <w:r w:rsidRPr="00DD0692">
        <w:rPr>
          <w:rFonts w:ascii="Courier New" w:hAnsi="Courier New" w:cs="Courier New"/>
          <w:sz w:val="20"/>
          <w:szCs w:val="20"/>
        </w:rPr>
        <w:t xml:space="preserve"> железопътни линии се взема предвид дължината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всеки един текущ път.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RID – Правилник за международен железопътен транспорт на опасни товари,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приет с Директива 2008/68/ЕО на Европейския парламент и на Съвета от 24</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септември 2008 г. относно вътрешния превоз на опасни товари (ОВ L 260,</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30.9.2008 г., стр. 13).</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2</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20, ал. 2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(Изм. - ДВ, бр. 101 от 2010 г.)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Национални правила за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Правила относно съществуващи национални критерии (цели) и методи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Правила относно изисквания във връзка със системи за управление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 и издаване на удостоверения за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(Отм. - ДВ, бр. 101 от 2010 г.).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Общи правила за експлоатиране на железопътната мрежа, все още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proofErr w:type="spellStart"/>
      <w:r w:rsidRPr="00DD0692">
        <w:rPr>
          <w:rFonts w:ascii="Courier New" w:hAnsi="Courier New" w:cs="Courier New"/>
          <w:sz w:val="20"/>
          <w:szCs w:val="20"/>
        </w:rPr>
        <w:t>необхванати</w:t>
      </w:r>
      <w:proofErr w:type="spellEnd"/>
      <w:r w:rsidRPr="00DD0692">
        <w:rPr>
          <w:rFonts w:ascii="Courier New" w:hAnsi="Courier New" w:cs="Courier New"/>
          <w:sz w:val="20"/>
          <w:szCs w:val="20"/>
        </w:rPr>
        <w:t xml:space="preserve"> от ТСОС, вкл. правила относно сигнализацията и системата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управление на движението.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Правила, формулиращи допълнителни вътрешни изисквания за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(фирмени правила), издавани от управителите на инфраструктури и превозвачите,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както и съвместни споразумения, договори, инструкции и др.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Правила относно изисквания спрямо персонал, изпълняващ функции при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критични ситуации за безопасността, вкл. подбор на критерии за здравословно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състояние, професионално обучение и сертифициране, доколкото те не са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обхванати от ТСОС.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Правила относно разследването на железопътни произшествия.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817DAE" w:rsidRPr="00DD0692">
        <w:trPr>
          <w:tblCellSpacing w:w="15" w:type="dxa"/>
        </w:trPr>
        <w:tc>
          <w:tcPr>
            <w:tcW w:w="9645"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48, ал. 1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ЗАЯВЛЕНИЕ ЗА ИЗДАВАНЕ НА УДОСТОВЕРЕНИЕ ЗА БЕЗОПАСНОСТ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управител на железопътна инфраструктура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в съответствие с чл. 11, т. 1 от Директива 2004/49 ЕО</w:t>
                  </w:r>
                </w:p>
              </w:tc>
            </w:tr>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ДАННИ ЗА КОНТАКТ С ОРГАНА ПО БЕЗОПАСНОСТТА</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1905"/>
              <w:gridCol w:w="165"/>
              <w:gridCol w:w="105"/>
              <w:gridCol w:w="90"/>
              <w:gridCol w:w="7380"/>
            </w:tblGrid>
            <w:tr w:rsidR="00817DAE" w:rsidRPr="00DD0692">
              <w:trPr>
                <w:tblCellSpacing w:w="0" w:type="dxa"/>
              </w:trPr>
              <w:tc>
                <w:tcPr>
                  <w:tcW w:w="21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1.1. Орган по безопасността, до който е адресирано заявлението</w:t>
                  </w:r>
                </w:p>
              </w:tc>
              <w:tc>
                <w:tcPr>
                  <w:tcW w:w="74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1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1.2. Пълен пощенски адрес (улица, пощенски код, град, държава)</w:t>
                  </w:r>
                </w:p>
              </w:tc>
              <w:tc>
                <w:tcPr>
                  <w:tcW w:w="74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1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4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0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2.1. Ново удостоверение </w:t>
                  </w:r>
                </w:p>
              </w:tc>
              <w:tc>
                <w:tcPr>
                  <w:tcW w:w="75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2.3. Актуализирано/променено удостоверение </w:t>
                  </w:r>
                </w:p>
              </w:tc>
            </w:tr>
            <w:tr w:rsidR="00817DAE" w:rsidRPr="00DD0692">
              <w:trPr>
                <w:tblCellSpacing w:w="0" w:type="dxa"/>
              </w:trPr>
              <w:tc>
                <w:tcPr>
                  <w:tcW w:w="20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2.2. Подновено удостоверение </w:t>
                  </w:r>
                </w:p>
              </w:tc>
              <w:tc>
                <w:tcPr>
                  <w:tcW w:w="75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2.4. Идентификационен номер на ЕС на преходното удостоверение за безопасност</w:t>
                  </w:r>
                </w:p>
              </w:tc>
            </w:tr>
            <w:tr w:rsidR="00817DAE" w:rsidRPr="00DD0692">
              <w:trPr>
                <w:tblCellSpacing w:w="0" w:type="dxa"/>
              </w:trPr>
              <w:tc>
                <w:tcPr>
                  <w:tcW w:w="20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070"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2.5. Обща разгъната дължина на железопътната инфраструктура</w:t>
                  </w:r>
                </w:p>
              </w:tc>
              <w:tc>
                <w:tcPr>
                  <w:tcW w:w="7575" w:type="dxa"/>
                  <w:gridSpan w:val="3"/>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1905"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2.6. Валиден от</w:t>
                  </w:r>
                </w:p>
              </w:tc>
              <w:tc>
                <w:tcPr>
                  <w:tcW w:w="165"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95" w:type="dxa"/>
                  <w:gridSpan w:val="2"/>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380"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1905"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65"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05"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0"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380" w:type="dxa"/>
                  <w:vAlign w:val="bottom"/>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Лицето, кандидатстващо за удостоверение за безопасност, попада в следната категория за приблизителен брой на персонала</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15" w:type="dxa"/>
              <w:tblLayout w:type="fixed"/>
              <w:tblCellMar>
                <w:left w:w="0" w:type="dxa"/>
                <w:right w:w="0" w:type="dxa"/>
              </w:tblCellMar>
              <w:tblLook w:val="0000" w:firstRow="0" w:lastRow="0" w:firstColumn="0" w:lastColumn="0" w:noHBand="0" w:noVBand="0"/>
            </w:tblPr>
            <w:tblGrid>
              <w:gridCol w:w="3320"/>
              <w:gridCol w:w="3305"/>
              <w:gridCol w:w="3020"/>
            </w:tblGrid>
            <w:tr w:rsidR="00817DAE" w:rsidRPr="00DD0692">
              <w:trPr>
                <w:tblCellSpacing w:w="15" w:type="dxa"/>
              </w:trPr>
              <w:tc>
                <w:tcPr>
                  <w:tcW w:w="32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2.7. </w:t>
                  </w:r>
                  <w:proofErr w:type="spellStart"/>
                  <w:r w:rsidRPr="00DD0692">
                    <w:rPr>
                      <w:rFonts w:ascii="Times New Roman" w:hAnsi="Times New Roman" w:cs="Times New Roman"/>
                      <w:sz w:val="24"/>
                      <w:szCs w:val="24"/>
                    </w:rPr>
                    <w:t>Микропредприятие</w:t>
                  </w:r>
                  <w:proofErr w:type="spellEnd"/>
                  <w:r w:rsidRPr="00DD0692">
                    <w:rPr>
                      <w:rFonts w:ascii="Times New Roman" w:hAnsi="Times New Roman" w:cs="Times New Roman"/>
                      <w:sz w:val="24"/>
                      <w:szCs w:val="24"/>
                    </w:rPr>
                    <w:t xml:space="preserve"> </w:t>
                  </w:r>
                </w:p>
              </w:tc>
              <w:tc>
                <w:tcPr>
                  <w:tcW w:w="32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2.9. Средно предприятие </w:t>
                  </w:r>
                </w:p>
              </w:tc>
              <w:tc>
                <w:tcPr>
                  <w:tcW w:w="29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32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2.8. Малко предприятие </w:t>
                  </w:r>
                </w:p>
              </w:tc>
              <w:tc>
                <w:tcPr>
                  <w:tcW w:w="32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2.10. Голямо предприятие </w:t>
                  </w:r>
                </w:p>
              </w:tc>
              <w:tc>
                <w:tcPr>
                  <w:tcW w:w="29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ИНФОРМАЦИЯ ЗА ЗАЯВИТЕЛЯ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3.1. Правно наименование _______________________________________________________</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3.2. Наименование на заявителя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_____________________________________________________________________________</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3.3. Съкращение _____________________</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3.4. Адрес (улица, номер, пощенски код, град, държава)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____________________________________________________________________________</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____________________________________________________________________________</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15" w:type="dxa"/>
              <w:tblLayout w:type="fixed"/>
              <w:tblCellMar>
                <w:left w:w="0" w:type="dxa"/>
                <w:right w:w="0" w:type="dxa"/>
              </w:tblCellMar>
              <w:tblLook w:val="0000" w:firstRow="0" w:lastRow="0" w:firstColumn="0" w:lastColumn="0" w:noHBand="0" w:noVBand="0"/>
            </w:tblPr>
            <w:tblGrid>
              <w:gridCol w:w="2550"/>
              <w:gridCol w:w="2550"/>
              <w:gridCol w:w="2265"/>
              <w:gridCol w:w="2115"/>
              <w:gridCol w:w="90"/>
              <w:gridCol w:w="75"/>
            </w:tblGrid>
            <w:tr w:rsidR="00817DAE" w:rsidRPr="00DD0692">
              <w:trPr>
                <w:tblCellSpacing w:w="15" w:type="dxa"/>
              </w:trPr>
              <w:tc>
                <w:tcPr>
                  <w:tcW w:w="25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3.5. Телефонен номер</w:t>
                  </w:r>
                </w:p>
              </w:tc>
              <w:tc>
                <w:tcPr>
                  <w:tcW w:w="25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23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3.6. Факс</w:t>
                  </w:r>
                </w:p>
              </w:tc>
              <w:tc>
                <w:tcPr>
                  <w:tcW w:w="223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50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50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50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3.7. Адрес на електронната поща</w:t>
                  </w:r>
                </w:p>
              </w:tc>
              <w:tc>
                <w:tcPr>
                  <w:tcW w:w="450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3.8. Интернет страница</w:t>
                  </w:r>
                </w:p>
              </w:tc>
            </w:tr>
            <w:tr w:rsidR="00817DAE" w:rsidRPr="00DD0692">
              <w:trPr>
                <w:tblCellSpacing w:w="15" w:type="dxa"/>
              </w:trPr>
              <w:tc>
                <w:tcPr>
                  <w:tcW w:w="25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5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23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0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50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3.9. Единен идентификационен код (ЕИК)</w:t>
                  </w:r>
                </w:p>
              </w:tc>
              <w:tc>
                <w:tcPr>
                  <w:tcW w:w="450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3.10. Друга информация __________________________________________________</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Лице за контакти</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00" w:type="dxa"/>
              <w:tblCellSpacing w:w="0" w:type="dxa"/>
              <w:tblLayout w:type="fixed"/>
              <w:tblCellMar>
                <w:left w:w="0" w:type="dxa"/>
                <w:right w:w="0" w:type="dxa"/>
              </w:tblCellMar>
              <w:tblLook w:val="0000" w:firstRow="0" w:lastRow="0" w:firstColumn="0" w:lastColumn="0" w:noHBand="0" w:noVBand="0"/>
            </w:tblPr>
            <w:tblGrid>
              <w:gridCol w:w="705"/>
              <w:gridCol w:w="1770"/>
              <w:gridCol w:w="915"/>
              <w:gridCol w:w="420"/>
              <w:gridCol w:w="45"/>
              <w:gridCol w:w="60"/>
              <w:gridCol w:w="60"/>
              <w:gridCol w:w="255"/>
              <w:gridCol w:w="870"/>
              <w:gridCol w:w="285"/>
              <w:gridCol w:w="135"/>
              <w:gridCol w:w="270"/>
              <w:gridCol w:w="60"/>
              <w:gridCol w:w="60"/>
              <w:gridCol w:w="90"/>
              <w:gridCol w:w="690"/>
              <w:gridCol w:w="960"/>
              <w:gridCol w:w="630"/>
              <w:gridCol w:w="1320"/>
            </w:tblGrid>
            <w:tr w:rsidR="00817DAE" w:rsidRPr="00DD0692">
              <w:trPr>
                <w:tblCellSpacing w:w="0" w:type="dxa"/>
              </w:trPr>
              <w:tc>
                <w:tcPr>
                  <w:tcW w:w="381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4.1. Фамилия и име</w:t>
                  </w:r>
                </w:p>
              </w:tc>
              <w:tc>
                <w:tcPr>
                  <w:tcW w:w="1710" w:type="dxa"/>
                  <w:gridSpan w:val="7"/>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08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20" w:type="dxa"/>
                  <w:gridSpan w:val="11"/>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4.2. Адрес (улица, номер, пощенски код, град, държава)</w:t>
                  </w:r>
                </w:p>
              </w:tc>
              <w:tc>
                <w:tcPr>
                  <w:tcW w:w="408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20" w:type="dxa"/>
                  <w:gridSpan w:val="11"/>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408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47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4.3. Телефонен номер</w:t>
                  </w:r>
                </w:p>
              </w:tc>
              <w:tc>
                <w:tcPr>
                  <w:tcW w:w="3045"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170"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4.4. Факс</w:t>
                  </w:r>
                </w:p>
              </w:tc>
              <w:tc>
                <w:tcPr>
                  <w:tcW w:w="2910"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20" w:type="dxa"/>
                  <w:gridSpan w:val="11"/>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4.5. Адрес на електронна поща</w:t>
                  </w:r>
                </w:p>
              </w:tc>
              <w:tc>
                <w:tcPr>
                  <w:tcW w:w="408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3390"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13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w:t>
                  </w:r>
                </w:p>
              </w:tc>
              <w:tc>
                <w:tcPr>
                  <w:tcW w:w="4080" w:type="dxa"/>
                  <w:gridSpan w:val="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385" w:type="dxa"/>
                  <w:gridSpan w:val="10"/>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15"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(име, фамилия)</w:t>
                  </w:r>
                </w:p>
              </w:tc>
            </w:tr>
            <w:tr w:rsidR="00817DAE" w:rsidRPr="00DD0692">
              <w:trPr>
                <w:tblCellSpacing w:w="0" w:type="dxa"/>
              </w:trPr>
              <w:tc>
                <w:tcPr>
                  <w:tcW w:w="5385" w:type="dxa"/>
                  <w:gridSpan w:val="10"/>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15"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w:t>
                  </w:r>
                </w:p>
              </w:tc>
              <w:tc>
                <w:tcPr>
                  <w:tcW w:w="4680"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265" w:type="dxa"/>
                  <w:gridSpan w:val="7"/>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Подпис</w:t>
                  </w:r>
                </w:p>
              </w:tc>
              <w:tc>
                <w:tcPr>
                  <w:tcW w:w="195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100"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Вътрешен регистрационен номер</w:t>
                  </w:r>
                </w:p>
              </w:tc>
              <w:tc>
                <w:tcPr>
                  <w:tcW w:w="2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15" w:type="dxa"/>
                  <w:gridSpan w:val="9"/>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 на получаване на заявлението</w:t>
                  </w:r>
                </w:p>
              </w:tc>
            </w:tr>
            <w:tr w:rsidR="00817DAE" w:rsidRPr="00DD0692">
              <w:trPr>
                <w:tblCellSpacing w:w="0" w:type="dxa"/>
              </w:trPr>
              <w:tc>
                <w:tcPr>
                  <w:tcW w:w="247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3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5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6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65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3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5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3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3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817DAE" w:rsidRPr="00DD0692">
              <w:trPr>
                <w:tblCellSpacing w:w="0" w:type="dxa"/>
              </w:trPr>
              <w:tc>
                <w:tcPr>
                  <w:tcW w:w="43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2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МЯСТО, ЗАПАЗЕНО ЗА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СЛУЖБАТА/ОРГАНА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ПОЛУЧАТЕЛ</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ПРИЛОЖЕНИЯ КЪМ ФОРМУЛЯРА ЗА ЗАЯВЛЕНИЕ</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660"/>
              <w:gridCol w:w="1290"/>
              <w:gridCol w:w="765"/>
              <w:gridCol w:w="525"/>
              <w:gridCol w:w="6405"/>
            </w:tblGrid>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НЕОБХОДИМИ ДОКУМЕНТИ:</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 относно системата за управление на безопасността на управителя на инфраструктурата</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5.1.</w:t>
                  </w:r>
                </w:p>
              </w:tc>
              <w:tc>
                <w:tcPr>
                  <w:tcW w:w="12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69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резюме на системата за управление на безопасността съгласно чл. 22 на Наредба № 59 от 2006 г. за управление на безопасността в железопътния </w:t>
                  </w:r>
                  <w:r w:rsidRPr="00DD0692">
                    <w:rPr>
                      <w:rFonts w:ascii="Times New Roman" w:hAnsi="Times New Roman" w:cs="Times New Roman"/>
                      <w:sz w:val="24"/>
                      <w:szCs w:val="24"/>
                    </w:rPr>
                    <w:lastRenderedPageBreak/>
                    <w:t xml:space="preserve">транспорт. </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б) относно правила на управителя на инфраструктурата за специфичните изисквания, необходими за безопасно проектиране, поддържане и експлоатация на железопътната инфраструктура, включително и поддържането и управлението на контрола на движението и системата за сигнализация</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6.1.</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списък на правилата на управителя на железопътната инфраструктура и приложимите технически спецификации за оперативна съвместимост (ТСОС) с препратки към процедурите в системата за управление на безопасността и документиране на начина, по който се прилагат.</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6.2.</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списък на различните категории персонал, отговорен за безопасността на превозите.</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6.3.</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описание на процесите в системата за управление на безопасността, свързани с персонала, отговорен за безопасността на превозите, изисквани по националното законодателство или ТСОС.</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6.4.</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описание на подсистемите на железопътната инфраструктура, която ще управлява.</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6.5.</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описание на процесите в системата за управление на безопасността, свързани с експлоатацията и поддържането на железопътната инфраструктура, изискващи се по националното законодателство или ТСОС.</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6.6.</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списък на различните типове превозни средства (подвижен състав).</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6.7.</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описание на процесите в системата за управление на безопасността, свързани с подвижния състав, изискващи се по националното законодателство или ТСОС.</w:t>
                  </w:r>
                </w:p>
              </w:tc>
            </w:tr>
            <w:tr w:rsidR="00817DAE" w:rsidRPr="00DD0692">
              <w:trPr>
                <w:tblCellSpacing w:w="0" w:type="dxa"/>
              </w:trPr>
              <w:tc>
                <w:tcPr>
                  <w:tcW w:w="6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6.8.</w:t>
                  </w:r>
                </w:p>
              </w:tc>
              <w:tc>
                <w:tcPr>
                  <w:tcW w:w="20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93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други документи.</w:t>
                  </w:r>
                </w:p>
              </w:tc>
            </w:tr>
            <w:tr w:rsidR="00817DAE" w:rsidRPr="00DD0692">
              <w:trPr>
                <w:tblCellSpacing w:w="0" w:type="dxa"/>
              </w:trPr>
              <w:tc>
                <w:tcPr>
                  <w:tcW w:w="271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Вътрешен регистрационен номер</w:t>
                  </w:r>
                </w:p>
              </w:tc>
              <w:tc>
                <w:tcPr>
                  <w:tcW w:w="5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w:t>
                  </w:r>
                </w:p>
              </w:tc>
              <w:tc>
                <w:tcPr>
                  <w:tcW w:w="64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 на получаване на заявлението</w:t>
                  </w:r>
                </w:p>
              </w:tc>
            </w:tr>
            <w:tr w:rsidR="00817DAE" w:rsidRPr="00DD0692">
              <w:trPr>
                <w:tblCellSpacing w:w="0" w:type="dxa"/>
              </w:trPr>
              <w:tc>
                <w:tcPr>
                  <w:tcW w:w="6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2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6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00" w:type="dxa"/>
              <w:tblCellSpacing w:w="0" w:type="dxa"/>
              <w:tblLayout w:type="fixed"/>
              <w:tblCellMar>
                <w:left w:w="0" w:type="dxa"/>
                <w:right w:w="0" w:type="dxa"/>
              </w:tblCellMar>
              <w:tblLook w:val="0000" w:firstRow="0" w:lastRow="0" w:firstColumn="0" w:lastColumn="0" w:noHBand="0" w:noVBand="0"/>
            </w:tblPr>
            <w:tblGrid>
              <w:gridCol w:w="4305"/>
              <w:gridCol w:w="5295"/>
            </w:tblGrid>
            <w:tr w:rsidR="00817DAE" w:rsidRPr="00DD0692">
              <w:trPr>
                <w:tblCellSpacing w:w="0" w:type="dxa"/>
              </w:trPr>
              <w:tc>
                <w:tcPr>
                  <w:tcW w:w="430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2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МЯСТО, ЗАПАЗЕНО ЗА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СЛУЖБАТА/ОРГАНА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ПОЛУЧАТЕЛ</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15" w:type="dxa"/>
              <w:tblLayout w:type="fixed"/>
              <w:tblCellMar>
                <w:left w:w="0" w:type="dxa"/>
                <w:right w:w="0" w:type="dxa"/>
              </w:tblCellMar>
              <w:tblLook w:val="0000" w:firstRow="0" w:lastRow="0" w:firstColumn="0" w:lastColumn="0" w:noHBand="0" w:noVBand="0"/>
            </w:tblPr>
            <w:tblGrid>
              <w:gridCol w:w="1142"/>
              <w:gridCol w:w="8503"/>
            </w:tblGrid>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ИНСТРУКЦИИ ЗА ПОПЪЛВАНЕ</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ВЪВЕДЕНИЕ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Този формуляр за заявление е предназначен за използване от лице (наричано също „заявител“) при кандидатстване за удостоверение за безопасност (съгласно чл. 48, ал. 1 от Наредба № 59).</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Всички графи във формуляра трябва да бъдат попълнени и съответната информация да е предоставена от лицето.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Удостоверението за безопасност се подновява изцяло или частично при съществена промяна на железопътната инфраструктура, сигнализацията или електроснабдяването или на принципите на управление и поддържане. Притежателят на удостоверението за безопасност незабавно уведомява органа за безопасност относно всички такива промени.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ДОПЪЛНИТЕЛНА ИНФОРМАЦИЯ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 улеснение при правене на справки и получаване на инструкции всяко поле във формуляра за заявление е номерирано и разяснения за попълването им са дадени по-долу.</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Лицето, упълномощено да приеме молбата, подадена заедно с формуляра за заявление, подписва на предназначеното за това място документа, подаден в органа по безопасността. Името на подписващия също трябва да бъде изписано.</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1.1. – 1.2.</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Име и адрес на органа, до който се изпраща заявлението за кандидатстване. </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2.1.</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избере тази клетка в следните случаи:</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 ако кандидатства за първи път за удостоверение за безопасност;</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б) ако предишното удостоверение за безопасност за същия тип и обхват на дейността е било отнето;</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 във всеки друг случай, който не е в обхвата на полета [2.2] и [2.3].</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2.2.</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Удостоверението за безопасност трябва да бъде подновявано след кандидатстване през интервали, ненадвишаващи пет години.</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2.3.</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Когато обхватът на дейността на заявителят е изменен, удостоверението за безопасност следва да бъде изцяло или частично актуализирано (променено). В тези случаи притежателят на удостоверението за безопасност трябва незабавно да информира органа по безопасност за всички значими промени в условията, при които е издадено удостоверението за безопасност, както и когато са въведени нови подсистеми или при всяко назначение на нови категории персонал.</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2.4.</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Попълва се пълният идентификационен номер на ЕС на предишното удостоверение, в съответствие с който е било подадено заявлението за кандидатстване пред органа по безопасност, посочени в полета [1.1] и [1.2].</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2.5.</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Посочва се общата разгъната дължина на железопътната инфраструктура, която ще управлява.</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2.6.</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 отношение на дейността, за която се кандидатства, трябва да бъде указана датата, от която се кандидатства за започване на дейността. В случай на обновено или актуализирано/променено удостоверение трябва да бъде указана датата, от която се кандидатства за влизане в действие на удостоверението. </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2.7.</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Ако броят на заетите в железопътния сектор или в железопътната експлоатация или свързани с това дейности, включително и изпълнителите, е между 0 (следователно се предоставя работа само на предприемача) и 9 заети лица, тогава трябва да бъде избрана опцията „</w:t>
                  </w:r>
                  <w:proofErr w:type="spellStart"/>
                  <w:r w:rsidRPr="00DD0692">
                    <w:rPr>
                      <w:rFonts w:ascii="Times New Roman" w:hAnsi="Times New Roman" w:cs="Times New Roman"/>
                      <w:sz w:val="24"/>
                      <w:szCs w:val="24"/>
                    </w:rPr>
                    <w:t>микропредприятие</w:t>
                  </w:r>
                  <w:proofErr w:type="spellEnd"/>
                  <w:r w:rsidRPr="00DD0692">
                    <w:rPr>
                      <w:rFonts w:ascii="Times New Roman" w:hAnsi="Times New Roman" w:cs="Times New Roman"/>
                      <w:sz w:val="24"/>
                      <w:szCs w:val="24"/>
                    </w:rPr>
                    <w:t>“. Определението, касаещо този размер предприятия, е това, прилагано от DG ENTR. Само една възможност може да бъде избрана между наличните [2.7 – 2.8 – 2.9 – 2.10].</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2.8.</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Ако броят на заетите в железопътния сектор или включените в железопътната експлоатация или свързани с това дейности, включително и изпълнителите, е между 10 и 49 заети лица, тогава трябва да бъде избрана опцията „малко предприятие“. Определението, касаещо този размер предприятия, е това, прилагано от DG ENTR. Само една възможност може да бъде избрана между наличните [2.7 – 2.8 – 2.9 – 2.10].</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2.9.</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Ако броят на заетите в железопътния сектор или включените в железопътната експлоатация или свързани с това дейности, включително и изпълнителите, е между 50 и 249 заети лица, тогава трябва да бъде избрана опцията „средно голямо предприятие“. Определението, касаещо този размер предприятия, е това, прилагано от DG ENTR. Само една възможност може да бъде избрана между наличните [2.7 – 2.8 – 2.9 – 2.10].</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2.10.</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Ако броят на заетите в железопътния сектор или включените в железопътната експлоатация или свързани с това дейности, включително и изпълнителите, е 250 или повече заети лица, тогава трябва да бъде избрана опцията „голямо предприятие“. Определението, касаещо този размер предприятия, е това, </w:t>
                  </w:r>
                  <w:r w:rsidRPr="00DD0692">
                    <w:rPr>
                      <w:rFonts w:ascii="Times New Roman" w:hAnsi="Times New Roman" w:cs="Times New Roman"/>
                      <w:sz w:val="24"/>
                      <w:szCs w:val="24"/>
                    </w:rPr>
                    <w:lastRenderedPageBreak/>
                    <w:t>прилагано от DG ENTR. Само една възможност може да бъде избрана между наличните [2.7 – 2.8 – 2.9 – 2.10].</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3.1.</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Ако „Правното наименование“ и „Името на управителя на инфраструктурата“ се различават, тогава трябва да бъдат включени и двете.</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3.2. – 3.8.</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Всеки заявител трябва да предостави необходимата информация на органа по издаване с оглед улесняване на контакта с управителя на инфраструктурата. Контактната информация на управителя на инфраструктурата трябва да посочва адрес на кандидата, като се избягва отнасянето до определено лице. Попълването на уебсайт [3.8] не е задължително.</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3.9.</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Попълва се ЕИК на кандидата.</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3.10.</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Попълва се при наличие на допълнителна информация.</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4.1. – 4.5.</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 време на процеса по издаване на удостоверението лицето за контакти е връзката между управителя на железопътната инфраструктура, подаващ молбата, и органа по издаване. Попълването на e-</w:t>
                  </w:r>
                  <w:proofErr w:type="spellStart"/>
                  <w:r w:rsidRPr="00DD0692">
                    <w:rPr>
                      <w:rFonts w:ascii="Times New Roman" w:hAnsi="Times New Roman" w:cs="Times New Roman"/>
                      <w:sz w:val="24"/>
                      <w:szCs w:val="24"/>
                    </w:rPr>
                    <w:t>mail</w:t>
                  </w:r>
                  <w:proofErr w:type="spellEnd"/>
                  <w:r w:rsidRPr="00DD0692">
                    <w:rPr>
                      <w:rFonts w:ascii="Times New Roman" w:hAnsi="Times New Roman" w:cs="Times New Roman"/>
                      <w:sz w:val="24"/>
                      <w:szCs w:val="24"/>
                    </w:rPr>
                    <w:t xml:space="preserve"> адрес не е задължително.</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5.1.</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Резюме на системата за управление на безопасността (СУБ) се изготвя като документ за преглед и описание на основните елементи от СУБ на управителя на железопътната инфраструктура. То трябва да детайлизира и да даде информация и доказателства за различните процеси или въведени стандарти/правила в компанията (или такива, които са във фазата на въвеждане).</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6.1.</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опише или подаде документация за ТСОС или част от ТСОС и националните правила за безопасност и други правила, приложими за персонала, подсистемите и дейностите, които ще бъдат в обхвата на удостоверението. Ясно трябва да се определят подсистемите и процесите, за които ТСОС са приложими и се внедряват. За намаляване количеството на информацията, когато е приложимо, може да се представя резюме на свързаната документация.</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6.2.</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Заявителят трябва да подаде пълен списък на различните категории персонал за дейностите, свързани с безопасността на превозите, които ще бъдат извършвани </w:t>
                  </w:r>
                  <w:r w:rsidRPr="00DD0692">
                    <w:rPr>
                      <w:rFonts w:ascii="Times New Roman" w:hAnsi="Times New Roman" w:cs="Times New Roman"/>
                      <w:sz w:val="24"/>
                      <w:szCs w:val="24"/>
                    </w:rPr>
                    <w:lastRenderedPageBreak/>
                    <w:t>след получаването на удостоверението. Списъкът на категориите персонал трябва да е в съответствие с националните правила.</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6.3.</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подаде описание или доказателства за онези процеси в Системата за управление на безопасността, които се отнасят до персонала, включително и доказателства, че персоналът отговаря на изискванията на националните правила и/или на съответните ТСОС.</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6.4.</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подаде пълна документация, касаеща подсистемите на железопътната инфраструктура. Те трябва да са в съответствие с ТСОС, националните правила и със специфичните правила за мрежата, които се прилагат.</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6.5.</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подаде описание или доказателства за онези процеси в Системата за управление на безопасността, които се отнасят до подсистеми, включително и доказателства, че отговарят на изискванията на съответните ТСОС и/или националните правила.</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6.6.</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представя пълна документация за различните типове превозни средства, които ще бъдат експлоатирани след издаването на удостоверението. Типовете превозни средства трябва да съответстват на ТСОС и/или националните правила и специфичните за мрежата правила, които са приложими.</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6.7.</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Заявителят трябва да подаде описание или доказателства за онези процеси в системата за управление на безопасността, които се отнасят до превозните средства, включително и доказателства, че отговарят на изискванията на съответните ТСОС и/или националните правила.</w:t>
                  </w: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109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6.8.</w:t>
                  </w:r>
                </w:p>
              </w:tc>
              <w:tc>
                <w:tcPr>
                  <w:tcW w:w="84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Място, предвидено за описване на други документи, представени заедно със заявлението. Моля, посочете номера и типа на документите заедно с кратко описание на съдържанието им.</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3а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49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(Ново - ДВ, бр. 28 от 2012 г.)</w:t>
      </w:r>
    </w:p>
    <w:p w:rsidR="00817DAE" w:rsidRPr="00DD0692" w:rsidRDefault="00426D32">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noProof/>
          <w:sz w:val="20"/>
          <w:szCs w:val="20"/>
          <w:lang w:eastAsia="en-US"/>
        </w:rPr>
        <w:lastRenderedPageBreak/>
        <w:drawing>
          <wp:inline distT="0" distB="0" distL="0" distR="0">
            <wp:extent cx="6988810" cy="74396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88810" cy="7439660"/>
                    </a:xfrm>
                    <a:prstGeom prst="rect">
                      <a:avLst/>
                    </a:prstGeom>
                    <a:noFill/>
                    <a:ln>
                      <a:noFill/>
                    </a:ln>
                  </pic:spPr>
                </pic:pic>
              </a:graphicData>
            </a:graphic>
          </wp:inline>
        </w:drawing>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4</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817DAE" w:rsidRPr="00DD0692">
        <w:trPr>
          <w:tblCellSpacing w:w="15" w:type="dxa"/>
        </w:trPr>
        <w:tc>
          <w:tcPr>
            <w:tcW w:w="9645"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62в, ал. 1, т. 2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lastRenderedPageBreak/>
                    <w:t>ЗАЯВЛЕНИЕ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 ИЗДАВАНЕ НА СЕРТИФИКАТ НА ЛИЦЕ, ОТГОВОРНО ЗА ПОДДЪРЖАНЕТО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ЖЕЛЕЗОПЪТНИ ПРЕВОЗНИ СРЕДСТВА</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3210"/>
              <w:gridCol w:w="3210"/>
              <w:gridCol w:w="3225"/>
            </w:tblGrid>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Информация за контакт със сертифициращия орган </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Организацията, до която е адресирано заявлението:</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Информация за заявителя </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Правно наименование:</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Интернет страница:</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Телефон: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Факс:</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Адрес на електронна поща:</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Друга информация </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Лице за контакти</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Име и фамилия: </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Телефон: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Факс:</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Адрес на електронна поща:</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Информация за заявлението </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Входящ номер на заявлението: </w:t>
                  </w: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Настоящото заявление е за</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нов сертификат </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актуализиран/изменен сертификат </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подновен сертификат </w:t>
                  </w:r>
                </w:p>
              </w:tc>
              <w:tc>
                <w:tcPr>
                  <w:tcW w:w="64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Информация за дейността </w:t>
                  </w: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Вид на дружеството/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железопътно предприятие  </w:t>
                  </w:r>
                </w:p>
              </w:tc>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Железопътно превозвач</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Управител на инфраструктура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Друго</w:t>
                  </w:r>
                </w:p>
              </w:tc>
              <w:tc>
                <w:tcPr>
                  <w:tcW w:w="322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2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22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4530"/>
              <w:gridCol w:w="870"/>
              <w:gridCol w:w="570"/>
              <w:gridCol w:w="585"/>
              <w:gridCol w:w="3090"/>
            </w:tblGrid>
            <w:tr w:rsidR="00817DAE" w:rsidRPr="00DD0692">
              <w:trPr>
                <w:tblCellSpacing w:w="0" w:type="dxa"/>
              </w:trPr>
              <w:tc>
                <w:tcPr>
                  <w:tcW w:w="5970"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Обхват на дейността и оперативни функции</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Частично (описание)</w:t>
                  </w: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Локомотиви електрически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Управление на </w:t>
                  </w:r>
                  <w:proofErr w:type="spellStart"/>
                  <w:r w:rsidRPr="00DD0692">
                    <w:rPr>
                      <w:rFonts w:ascii="Times New Roman" w:hAnsi="Times New Roman" w:cs="Times New Roman"/>
                      <w:sz w:val="24"/>
                      <w:szCs w:val="24"/>
                    </w:rPr>
                    <w:t>подържането</w:t>
                  </w:r>
                  <w:proofErr w:type="spellEnd"/>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Локомотиви дизелови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Пътнически вагони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Електрически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Дизелови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Специализирани превозни средства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 поддържане на железен път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97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Други специализирани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45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6. Подадени документи</w:t>
                  </w:r>
                </w:p>
              </w:tc>
              <w:tc>
                <w:tcPr>
                  <w:tcW w:w="511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530" w:type="dxa"/>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Документация за система за поддържане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Други </w:t>
                  </w:r>
                </w:p>
              </w:tc>
              <w:tc>
                <w:tcPr>
                  <w:tcW w:w="87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45" w:type="dxa"/>
                  <w:gridSpan w:val="3"/>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53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87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45" w:type="dxa"/>
                  <w:gridSpan w:val="3"/>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r>
            <w:tr w:rsidR="00817DAE" w:rsidRPr="00DD0692">
              <w:trPr>
                <w:tblCellSpacing w:w="0" w:type="dxa"/>
              </w:trPr>
              <w:tc>
                <w:tcPr>
                  <w:tcW w:w="45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15" w:type="dxa"/>
              <w:tblLayout w:type="fixed"/>
              <w:tblCellMar>
                <w:left w:w="0" w:type="dxa"/>
                <w:right w:w="0" w:type="dxa"/>
              </w:tblCellMar>
              <w:tblLook w:val="0000" w:firstRow="0" w:lastRow="0" w:firstColumn="0" w:lastColumn="0" w:noHBand="0" w:noVBand="0"/>
            </w:tblPr>
            <w:tblGrid>
              <w:gridCol w:w="4822"/>
              <w:gridCol w:w="4823"/>
            </w:tblGrid>
            <w:tr w:rsidR="00817DAE" w:rsidRPr="00DD0692">
              <w:trPr>
                <w:tblCellSpacing w:w="15" w:type="dxa"/>
              </w:trPr>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w:t>
                  </w:r>
                </w:p>
              </w:tc>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 ...................................................................................</w:t>
                  </w:r>
                </w:p>
              </w:tc>
            </w:tr>
            <w:tr w:rsidR="00817DAE" w:rsidRPr="00DD0692">
              <w:trPr>
                <w:tblCellSpacing w:w="15" w:type="dxa"/>
              </w:trPr>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 xml:space="preserve">                   (име и фамилия)</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подпис: .......................</w:t>
                  </w:r>
                </w:p>
              </w:tc>
            </w:tr>
            <w:tr w:rsidR="00817DAE" w:rsidRPr="00DD0692">
              <w:trPr>
                <w:tblCellSpacing w:w="15" w:type="dxa"/>
              </w:trPr>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Сертифициращ орган:</w:t>
                  </w:r>
                </w:p>
              </w:tc>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Вътрешен указателен номер:</w:t>
                  </w:r>
                </w:p>
              </w:tc>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15" w:type="dxa"/>
              </w:trPr>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 на получаване на заявлението:</w:t>
                  </w:r>
                </w:p>
              </w:tc>
              <w:tc>
                <w:tcPr>
                  <w:tcW w:w="477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4а</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817DAE" w:rsidRPr="00DD0692">
        <w:trPr>
          <w:tblCellSpacing w:w="15" w:type="dxa"/>
        </w:trPr>
        <w:tc>
          <w:tcPr>
            <w:tcW w:w="9645"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62б, ал. 2, т. 2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(Ново - ДВ, бр. 28 от 2012 г.)</w:t>
            </w:r>
          </w:p>
          <w:tbl>
            <w:tblPr>
              <w:tblW w:w="9570" w:type="dxa"/>
              <w:tblCellSpacing w:w="0" w:type="dxa"/>
              <w:tblLayout w:type="fixed"/>
              <w:tblCellMar>
                <w:left w:w="0" w:type="dxa"/>
                <w:right w:w="0" w:type="dxa"/>
              </w:tblCellMar>
              <w:tblLook w:val="0000" w:firstRow="0" w:lastRow="0" w:firstColumn="0" w:lastColumn="0" w:noHBand="0" w:noVBand="0"/>
            </w:tblPr>
            <w:tblGrid>
              <w:gridCol w:w="2055"/>
              <w:gridCol w:w="7515"/>
            </w:tblGrid>
            <w:tr w:rsidR="00817DAE" w:rsidRPr="00DD0692">
              <w:trPr>
                <w:tblCellSpacing w:w="0" w:type="dxa"/>
              </w:trPr>
              <w:tc>
                <w:tcPr>
                  <w:tcW w:w="205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drawing>
                      <wp:inline distT="0" distB="0" distL="0" distR="0">
                        <wp:extent cx="617220" cy="487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487045"/>
                                </a:xfrm>
                                <a:prstGeom prst="rect">
                                  <a:avLst/>
                                </a:prstGeom>
                                <a:noFill/>
                                <a:ln>
                                  <a:noFill/>
                                </a:ln>
                              </pic:spPr>
                            </pic:pic>
                          </a:graphicData>
                        </a:graphic>
                      </wp:inline>
                    </w:drawing>
                  </w:r>
                </w:p>
              </w:tc>
              <w:tc>
                <w:tcPr>
                  <w:tcW w:w="75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СЕРТИФИКАТ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ЛИЦЕ, ОТГОВОРНО ЗА ПОДДЪРЖАНЕТО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ЖЕЛЕЗОПЪТНИ ПРЕВОЗНИ СРЕДСТВА</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4215"/>
              <w:gridCol w:w="2040"/>
              <w:gridCol w:w="1125"/>
              <w:gridCol w:w="165"/>
              <w:gridCol w:w="2100"/>
            </w:tblGrid>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СЕРТИФИЦИРАНО ЛИЦЕ, КОЕТО ОТГОВАРЯ ЗА ПОДДЪРЖАНЕТО </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Правно наименование: </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Търговско обозначение или съкращение </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 СЕРТИФИЦИРАЩ ОРГАН</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Правно наименование: </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ИНФОРМАЦИЯ ЗА СЕРТИФИКАТА</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Номер на сертификата: </w:t>
                  </w: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Това е: - нов сертификат </w:t>
                  </w:r>
                </w:p>
              </w:tc>
              <w:tc>
                <w:tcPr>
                  <w:tcW w:w="543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подновен сертификат </w:t>
                  </w:r>
                </w:p>
              </w:tc>
              <w:tc>
                <w:tcPr>
                  <w:tcW w:w="543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актуализиран/изменен сертификат </w:t>
                  </w:r>
                </w:p>
              </w:tc>
              <w:tc>
                <w:tcPr>
                  <w:tcW w:w="204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390"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62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Валиден от:</w:t>
                  </w:r>
                </w:p>
              </w:tc>
              <w:tc>
                <w:tcPr>
                  <w:tcW w:w="3390" w:type="dxa"/>
                  <w:gridSpan w:val="3"/>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до:</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Вид на дружеството/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железопътно предприятие </w:t>
                  </w:r>
                </w:p>
              </w:tc>
              <w:tc>
                <w:tcPr>
                  <w:tcW w:w="3330" w:type="dxa"/>
                  <w:gridSpan w:val="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Железопътно превозвач</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Управител на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Друго</w:t>
                  </w:r>
                </w:p>
              </w:tc>
              <w:tc>
                <w:tcPr>
                  <w:tcW w:w="210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 ОБХВАТ НА ДЕЙНОСТИТЕ</w:t>
                  </w: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Локомотиви електрически</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Локомотиви дизелови </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Пътнически вагони</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Електрически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Дизелови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Специализирани превозни средства за поддържане на железен път</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Други специализирани превозни средства</w:t>
                  </w: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5. ДОПЪЛНИТЕЛНА ИНФОРМАЦИЯ</w:t>
                  </w:r>
                </w:p>
              </w:tc>
            </w:tr>
            <w:tr w:rsidR="00817DAE" w:rsidRPr="00DD0692">
              <w:trPr>
                <w:tblCellSpacing w:w="0" w:type="dxa"/>
              </w:trPr>
              <w:tc>
                <w:tcPr>
                  <w:tcW w:w="9645" w:type="dxa"/>
                  <w:gridSpan w:val="5"/>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 на издаване:</w:t>
                  </w:r>
                </w:p>
              </w:tc>
              <w:tc>
                <w:tcPr>
                  <w:tcW w:w="543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Подпис: ...................................................</w:t>
                  </w: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430"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Вътрешен указателен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номер:</w:t>
                  </w:r>
                </w:p>
              </w:tc>
              <w:tc>
                <w:tcPr>
                  <w:tcW w:w="316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 xml:space="preserve">Печат на сертифициращия </w:t>
                  </w: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орган</w:t>
                  </w:r>
                </w:p>
              </w:tc>
              <w:tc>
                <w:tcPr>
                  <w:tcW w:w="2265" w:type="dxa"/>
                  <w:gridSpan w:val="2"/>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16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265" w:type="dxa"/>
                  <w:gridSpan w:val="2"/>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r>
            <w:tr w:rsidR="00817DAE" w:rsidRPr="00DD0692">
              <w:trPr>
                <w:tblCellSpacing w:w="0" w:type="dxa"/>
              </w:trPr>
              <w:tc>
                <w:tcPr>
                  <w:tcW w:w="42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04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1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6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1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4б</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62в, ал. 1, т. 2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(Ново - ДВ, бр. 28 от 2012 г.)</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Изисквания и критерии за оценка на лицата, които кандидатстват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сертификат за поддържане на железопътни превозни средства или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сертификат за функции по поддържане, възложени от лица, отговорни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на локомотиви, ЕМВ, ДМВ, пътнически вагони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 Изисквания и критерии за оценка на функции по управление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Лицата, ангажирани с разработването и прилагането на системата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трябва да се стремят към непрекъснатото подобряване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нейната ефективност.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Лицата трябва да имат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установяване на стратегия за поддържане, подходяща за вида и обхвата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услугите, която да е одобрена от тях или техни представители;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гарантиране, че са установени цели по отношение на безопасността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съответствие с правната рамка и съобразно вида, обхвата и съответните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рискове;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оценка на цялостните й резултати по отношение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спрямо нейните корпоративни цели за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разработване на планове и процедури за постигане на цели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отношение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гарантиране на наличие на необходимите ресурси за осъществяване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всички процеси в съответствие с изискванията от това приложение;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определяне и управление на въздействието на други управленски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дейности върху системата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гарантиране, запознаване с резултатите от наблюдението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ефективността и от одитите и че поемат цялостна отговорност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извършването на промени в системата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 гарантиране, че персоналът и представителите на персонала са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адекватно представени и консултирани при определянето, разработването,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наблюдението и прегледа на аспектите на безопасността на всички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съответни процеси, в които персоналът може да участва.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Оценка на риска - структуриран подход за оценка на рисковете,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свързани с поддържането на локомотиви, ЕМВ, ДМВ, пътнически вагони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 превозни средства, включително тези, които произтичат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пряко от оперативните процеси и дейностите на други лица, 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определяне на подходящи мерки за контрол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2.1. Лицата трябва да имат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анализ на рисковете, свързани с обхвата на операциите, извършвани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организацията, включително рисковете, произтичащи от дефекти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несъответствия или неизправности в конструкцията по време на целия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жизнен цикъл;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оценка на рисковете, посочени в буква "а";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разработване и въвеждане на мерки за контрол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2.2. Лицата трябва да имат въведени процедури и мерки за отчитане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необходимостта и ангажираност за сътрудничество със стопанисващи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железопътни предприятия, оператори на инфраструктура или други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заинтересовани страни.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2.3. Лицата трябва да имат процедури за оценка на риска, чрез които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управляват промените в оборудването, процедурите, организацията,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обезпечаването с персонал или взаимодействията, и да прилагат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Регламент (ЕО) № 352/2009 на Комисията от 24 април 2009 г. за приемане на общ</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метод за безопасност относно определянето и оценката на риска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съответствие с член 6, параграф 3, буква а) от Директива 2004/49/ЕО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Европейския парламент и на Съвета (OB, L 108 от 29.04.2009 г.).</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2.4. Когато оценяват риска, лицата трябва да имат процедури, чрез които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да вземат под внимание необходимостта от определяне, предоставяне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на подходящи условия на труд, които съответстват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законодателството на Европейския съюз и националното законодателство,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по-специално Директива 89/391/ЕИО на Съвета от 12 юни 1989 г.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въвеждане на мерки за насърчаване подобряването на безопасността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здравето на работниците на работното място (OB, L 1083 от 29.06.1989</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Наблюдение - структуриран подход, с който да се гарантира,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мерките за контрол на риска са въведени, прилагат се правилно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постигат целите.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3.1. Лицата трябва да имат процедура за редовно събиране, наблюдение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анализ на съответните данни за безопасността, включително: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изпълнението на съответните процеси;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резултатите от процесите (включително всички услуги и продукти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договор);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ефективността на мерките за контрол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информация относно опита, неизправностите, дефектите и ремонтите,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произтичащи от ежедневната експлоатация и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3.2. Лицата трябва да имат процедури, с които да гарантират,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злополуките, инцидентите и състоянията, близки до инциденти, и другите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опасни събития се съобщават, регистрират, разследват и анализират.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3.3. За периодичния преглед на всички процеси лицата трябва да имат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система за вътрешен одит, която е независима, обективна и работи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прозрачен начин. Тази система трябва да има въведени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разработване на план за вътрешен одит, който може да бъде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преразгледан в зависимост от резултатите от предходни одити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наблюдение на качеството на изпълнение;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анализ и оценка на резултатите от одитите;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предлагане и изпълнение на специфични коригиращи мерки/действия;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проверка на ефективността на предишните мерки/действия.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Непрекъснато усъвършенстване - структуриран подход за анализ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информацията, събрана чрез редовно наблюдение, одит или други подходящи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източници, и за използване на резултатите с цел извличане на изводи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приемане на превантивни или коригиращи мерки за поддържане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подобряване на равнището на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Лицата трябва да имат процедури, с които да се гарантира,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установените недостатъци се отстраняват;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се прилагат нови постижения в областта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констатациите от вътрешния одит се използват с цел усъвършенстване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системата;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при необходимост се изпълняват превантивни или коригиращи действия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цел да се гарантира съответствие на железопътната система със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стандартите и другите изисквания по време на целия жизнен цикъл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оборудването и операциите;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се използва подходяща информация, свързана с разследването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причините за злополуки, инциденти, състояния, близки до злополуки,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други опасни събития, с цел да се извлекат изводи и при необходимост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приемат мерки за подобряване на равнището на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се оценяват и изпълняват съответните препоръки на националния орган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безопасността, на националния разследващ орган и вътрешни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разследвания;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се разглеждат и вземат под внимание съответните доклади/информация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 железопътни превозвачи/управители на инфраструктура или други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подходящи източници.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Структура и отговорност - структуриран подход за определяне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отговорностите на лицата и екипите за надеждно изпълнение на целите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5.1. Лицата трябва да имат процедури за разпределяне на отговорностите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всички процеси в цялата организация.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5.2. Лицата трябва да имат процедури за ясно определяне на областите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отговорност, свързани с безопасността, разпределянето на отговорностите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специфични функции, свързани с тях, както и тяхното взаимодействие.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Това включва горепосочените процедури между тях и стопанисващите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предприятия, железопътните превозвачи и управителите 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когато е необходимо.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5.3. Лицата трябва да имат процедури, с които да гарантират, че членове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персонала с делегирани отговорности в рамките на организацията имат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правомощията, компетентността и подходящите ресурси за изпълнение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функциите си. Отговорността и компетентността следва да са съгласувани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 съвместими с възложената роля, а делегирането трябва да се извършва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писмена форма.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5.4. Лицата трябва да имат процедури за осигуряване на координация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между дейностите, свързани със съответните процеси в цялата организация.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5.5. Лицата трябва да имат процедури, с които да се търси отговорност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резултатите на лицата, които имат роля в управлението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Управление на компетентността - структуриран подход, с който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гарантира, че служителите имат необходимата компетентност за постигане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целите по безопасен, ефективен и ефикасен начин при всякакви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обстоятелства.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 Лицата трябва да създадат система за управление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компетентността, чрез която да се извършва: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определянето на длъжностите, които са отговорни за извършване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рамките на системата на всички процеси, необходими за изпълнението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изискванията от това приложение;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определянето на длъжностите, които изпълняват задачи, свързани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разпределянето на подходящи задачи на персонал с необходимата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компетентност.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6.2. В рамките на системата на организацията за управление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компетентността трябва да има процедури за управление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компетентността на персонала, които да включват най-малко: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определяне на знанията, уменията и опита, необходими за изпълнение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задачите във връзка с безопасността и в съответствие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отговорностите;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принципи за подбор, включително основно образователно равнище,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психическа нагласа и физическа годност;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първоначално обучение и квалификация или сертифициране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придобитите компетентност и умения;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гарантиране, че всички членове на персонала са запознати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необходимостта и значението на своите дейности и с това как 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допринасят за постигането на целите за безопасност;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текущо обучение и периодично осъвременяване на наличните знания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умения;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периодични проверки на компетентността, психическата нагласа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физическата годност, когато е необходимо;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специални мерки в случай на злополуки/инциденти или продължително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отсъствие от работа, както се изисква.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Информация - структуриран подход за гарантиране, че важната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информация се предоставя на лицата, които извършват оценки и вземат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решения на всички нива.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7.1. Лицата трябва да имат процедури за определяне на реда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докладване, така че в рамките на самата структура и в отношенията й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други субекти, включително оператори на инфраструктура, железопътни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предприятия и стопанисващите, информацията за всички процеси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обменя и предава надлежно на лицето, което изпълнява съответната роля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както в собствената организация, така и в други организации, по бърз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ясен начин.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7.2. За да се осигури адекватен обмен на информация, лицата трябва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имат процедури: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за получаване и обработка на специфична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за установяване, извличане и разпространение на специфична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за предоставяне на надеждна и актуална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7.3. Лицата трябва да имат процедури, чрез които да гарантират,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основната оперативна информация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подходяща и действителна;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вярна;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пълна;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съответно актуализирана;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контролирана;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последователна и лесна за разбиране (включително използваният език);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съобщена на персонала, преди да се приложи;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 леснодостъпна за персонала, като при необходимост му се предоставят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копия.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7.4. Изискванията, посочени в т. 7.1 - 7.3, се прилагат по-специално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отношение на следната оперативна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проверката на верността и пълнотата на националните регистри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возилата по отношение на идентификацията и регистрацията на локомотиви,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ЕМВ, ДМВ, пътнически вагони и специализирани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поддържани от организацията;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документацията за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информацията относно помощта, предоставена на стопанисващите,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когато е уместно, на други страни, включително железопътни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предприятия/оператори 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информацията относно квалификацията на персонала и последващия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надзор, осъществяван при разработването на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информацията относно експлоатацията на превозните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(включително пробег, вид и обхват на дейностите,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инциденти/произшествия) и изискванията на железопътните превозвачи,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ги стопанисват, и на управителя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документацията за извършеното поддържане, включително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относно установените недостатъци по време на инспекции и коригиращите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действия, предприети от железопътните предприятия или операторите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инфраструктура, като например предприетите инспекции и наблюдение преди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потеглянето на влак или по маршрута;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пускането в експлоатация и повторното въвеждане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з) поръчките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 техническата информация, която да се предоставя на железопътните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превозвачи/управителите на инфраструктура и стопанисващите като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инструкции за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й) информацията за аварийни ситуации, в които безопасното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експлоатационно състояние е нарушено, която може да включва: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налагането на ограничения за използването или специфични условия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експлоатацията на локомотиви, ЕМВ, ДМВ, пътнически вагони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 превозни средства, които организацията поддържа, или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други возила от същата серия, дори ако те се поддържат от други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структури, които отговарят за поддържането, като тази информация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съобщава и на всички засегнати страни;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спешна информация относно проблеми, свързани с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установени по време на поддържането, като например неизправности,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открити в компонент, който е общ за няколко вида или серия от превозни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 информация/данни, които трябва да се събират за представяне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годишния доклад за поддържането пред сертифициращия орган и пред</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съответните клиенти, като при поискване този доклад трябва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предоставя и на националния орган по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8. Документация - структуриран подход за осигуряване на възможности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проследяване на цялата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8.1. Лицата трябва да имат въведени адекватни процедури, за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гарантира, че всички важни процеси се документират надлежно.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8.2. Лицата трябва да имат въведени адекватни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редовно наблюдение и осъвременяване на цялата съответна документация;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форматиране, генериране, разпространение и контрол на промените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съответната документация;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получаване, събиране и архивиране на цялата съответна информация.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 Дейности за договаряне  -  структуриран подход, с който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гарантира, че дейностите, възложени на изпълнител, се управляват добре,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така че да бъдат постигнати целите.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9.1. Лицата трябва да имат въведени процедури, с които да се гарантира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определянето на свързани с безопасността продукти и услуги.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9.2. Когато се прибягва до изпълнители и/или доставчици на свързани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 продукти и услуги, лицата трябва да имат въведени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процедури, чрез които по време на избора да се установи,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изпълнителите, подизпълнителите и доставчиците са компетентни;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изпълнителите, подизпълнителите и доставчиците имат система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която е адекватна и документирана.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9.3. Лицата трябва да имат процедури за определяне на изискванията,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изпълнителите и доставчиците трябва да изпълняват.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9.4. Лицата трябва да имат процедури за наблюдение на осведомеността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доставчиците и/или изпълнителите относно рисковете, които пораждат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операциите на организацията.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9.5. Когато система на изпълнител или доставчик относно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поддържане/управление е сертифицирана, процесът за наблюдение, описан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 3, може да бъде ограничен до резултатите от договорените оперативни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процеси, посочени в точка 3.1, буква "б".</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9.6. В договора между договарящите страни трябва да бъдат ясно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определени, известни и разпределени най-малко основните принципи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следните процеси: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отговорности и задачи, свързани с въпросите на безопасността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железопътния транспорт;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задълженията, свързани с предаването на съответната информация между</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двете страни;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възможността за проследяване на документите, свързани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II. Изисквания и критерии за оценка на функцията по разработване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1. Лицата трябва да имат процедури за определяне и управление на всички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дейности за поддържане, засягащи безопасността и критичните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отношение на безопасността компоненти.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Лицата трябва да имат процедури за гарантиране на съответствието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основните изисквания за оперативна съвместимост, включително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актуализациите през целия жизнен цикъл чрез:</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гарантиране на съответствие със спецификациите, свързани с основните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параметри на оперативната съвместимост, посочени в съответните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технически спецификации за оперативна съвместимост (ТСОС);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проверка при всякакви обстоятелства на съответствието на досието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с разрешението за въвеждане в експлоатация, в т. ч. всички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 на националния орган по безопасността, декларациите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съответствие с ТСОС, декларациите за проверката и техническото досие;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управление на всяка замяна в процеса на поддържане в съответствие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изискванията на Директива 2008/57/ЕО на Европейския парламент 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Съвета от 17 юни 2008 г. относно оперативната съвместимост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железопътната система в рамките на Общността (OB, L 191 от 18.07.2008</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 и съответните ТСОС;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установяване на необходимостта от оценка на риска по отношение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потенциалното въздействие на въпросната замяна върху безопасността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железопътната система;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управление на конфигурацията на всички технически промени, засягащи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системната цялост на превозното средство.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Лицата трябва да имат процедури за проектиране и за подпомагане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прилагането на съоръженията, оборудването и инструментите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които са разработени и изисквани конкретно за извършване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Трябва да имат процедура за проверка дали тези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съоръжения, оборудване и инструменти се използват, съхраняват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поддържат според графика за тяхното поддържане и в съответствие 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изискванията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В началото на експлоатацията на локомотиви, ЕМВ, ДМВ, пътнически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вагони и специализирани превозни средства лицата трябва да има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получаване на първоначалната документация и събиране на достатъчно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информация за планираните операции;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анализ на първоначалната документация и изготвяне на първото досие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поддържането, като се вземат под внимание и задълженията, съдържащи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във всички съответни гаранции;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осигуряване на правилното изпълнение на първото досие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За да поддържат досието за поддържането в актуален вид през целия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жизнен цикъл на локомотиви, ЕМВ, ДМВ, пътнически вагони и специални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превозни средства, лицата трябва да имат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събиране най-малко на важната информация по отношение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аа</w:t>
      </w:r>
      <w:proofErr w:type="spellEnd"/>
      <w:r w:rsidRPr="00DD0692">
        <w:rPr>
          <w:rFonts w:ascii="Courier New" w:hAnsi="Courier New" w:cs="Courier New"/>
          <w:sz w:val="20"/>
          <w:szCs w:val="20"/>
        </w:rPr>
        <w:t>) видовете и обхвата на операциите, които действително са извършени,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включително, но не само, инцидентите при експлоатация, които е възможно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да засегнат целостта на локомотиви, ЕМВ, ДМВ, пътнически вагони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 превозни средства по отношение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бб</w:t>
      </w:r>
      <w:proofErr w:type="spellEnd"/>
      <w:r w:rsidRPr="00DD0692">
        <w:rPr>
          <w:rFonts w:ascii="Courier New" w:hAnsi="Courier New" w:cs="Courier New"/>
          <w:sz w:val="20"/>
          <w:szCs w:val="20"/>
        </w:rPr>
        <w:t>) вида и обхвата на планираните операции;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вв</w:t>
      </w:r>
      <w:proofErr w:type="spellEnd"/>
      <w:r w:rsidRPr="00DD0692">
        <w:rPr>
          <w:rFonts w:ascii="Courier New" w:hAnsi="Courier New" w:cs="Courier New"/>
          <w:sz w:val="20"/>
          <w:szCs w:val="20"/>
        </w:rPr>
        <w:t>) действително извършеното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определяне на нуждите от актуализации, като се вземат под внимание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граничните стойности за оперативна съвместимост;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даване на предложения за актуализации, тяхното одобрение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изпълнение с оглед вземане на решение въз основа на ясни критерии, като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вземат под внимание констатациите от оценката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осигуряване на правилното извършване на промените.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При прилагане на процеса за управление на компетентността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отношение на функцията по разработване на поддържането трябва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вземат под внимание най-малко следните дейности, които засягат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оценка на значението на промените в досието за поддържането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предложените замени в процеса по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инженерни познания/умения, необходими за управление на съставянето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промените в досието за поддържането и разработването, оценката,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проверката и одобряването на замените в процеса на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техники за свързване (включително заваряване и съединяване), </w:t>
      </w:r>
      <w:proofErr w:type="spellStart"/>
      <w:r w:rsidRPr="00DD0692">
        <w:rPr>
          <w:rFonts w:ascii="Courier New" w:hAnsi="Courier New" w:cs="Courier New"/>
          <w:sz w:val="20"/>
          <w:szCs w:val="20"/>
        </w:rPr>
        <w:t>тягови</w:t>
      </w:r>
      <w:proofErr w:type="spellEnd"/>
      <w:r w:rsidRPr="00DD0692">
        <w:rPr>
          <w:rFonts w:ascii="Courier New" w:hAnsi="Courier New" w:cs="Courier New"/>
          <w:sz w:val="20"/>
          <w:szCs w:val="20"/>
        </w:rPr>
        <w:t>,</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спирачни системи, колооси и </w:t>
      </w:r>
      <w:proofErr w:type="spellStart"/>
      <w:r w:rsidRPr="00DD0692">
        <w:rPr>
          <w:rFonts w:ascii="Courier New" w:hAnsi="Courier New" w:cs="Courier New"/>
          <w:sz w:val="20"/>
          <w:szCs w:val="20"/>
        </w:rPr>
        <w:t>теглично-отбивачни</w:t>
      </w:r>
      <w:proofErr w:type="spellEnd"/>
      <w:r w:rsidRPr="00DD0692">
        <w:rPr>
          <w:rFonts w:ascii="Courier New" w:hAnsi="Courier New" w:cs="Courier New"/>
          <w:sz w:val="20"/>
          <w:szCs w:val="20"/>
        </w:rPr>
        <w:t xml:space="preserve"> съоръжения, отоплителни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 осветителни системи, климатични инсталации, управление на врати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прозорци, техники за изпитване без разрушение и дейности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специфични компоненти на локомотиви, ЕМВ, ДМВ, пътнически вагони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При прилагане на процеса за документиране по отношение на функцията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разработване на поддържането е необходимо да се гарантира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проследяването най-малко на следните елементи: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документацията, свързана с разработването, оценката, проверката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одобряването на замяна в процеса на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конфигурацията на превозните средства, включително, но не само,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компонентите, свързани с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отчетите за извършеното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резултатите от проучванията на извлечения опит;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всички следващи варианти на досието за поддържането, включително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оценката на риска;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докладите за компетентността и надзора на извършването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и управлението на поддържането на локомотивен, ЕМВ, ДМВ,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пътнически и специализиран парк;</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техническата информация, която да се предоставя в помощ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стопанисващи, железопътни предприятия и оператори 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III. Изисквания и критерии за оценка на функцията по управление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на локомотиви, ЕМВ, ДМВ, пътнически вагони и специални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Лицата трябва да имат процедури за проверка на компетентността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възможностите за извършването на поддържането. Това изисква при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работилниците за поддържане да е налице необходимата квалификация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вземане на решения относно изискванията за техническа компетентност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функцията по извършване на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Лицата трябва да имат процедури за състава на работния пакет 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издаването и изпращането на поръчки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Лицата трябва да имат процедури за своевременно изпращане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локомотивите, ЕМВ, ДМВ, пътнически вагони и специални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Лицата трябва да имат процедури за прекратяване на експлоатацията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локомотивите, ЕМВ, ДМВ, пътническите вагони и специалните превозни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средства за поддържане или при установяване на дефекти.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Лицата трябва да имат процедури за определяне на необходимите мерки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контрол по отношение на извършеното поддържане и пускането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експлоатация на локомотиви, ЕМВ, ДМВ, пътнически вагони и специални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Лицата трябва да имат процедури за издаване на съобщение за повторно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въвеждане в експлоатация, като се взема под внимание документацията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пускането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При прилагане на процеса за управление на компетентността (УК)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отношение на функцията по управление на поддържането на локомотивния,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ЕМВ, ДМВ, пътническия и специализирания парк трябва да се вземе под</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внимание най-малко повторното въвеждане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8. При прилагане на процеса за информиране по отношение на функцията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управление на поддържането на локомотивния, ЕМВ, ДМВ, пътническия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специализирания парк във функцията по извършване на поддържане трябва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да се предвидят най-малко следните елементи: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прилагани правила и технически спецификации;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план за поддържане за всеки локомотив, ЕМВ, ДМВ, пътнически вагон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специализирано превозно средство;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списък на резервните части, включително техническо описание на всяка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част, за да се разреши замяна с еднаква част със същите гаранции;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списък на материалите, включително описание на тяхната употреба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необходимата информация, свързана със здравето и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досие, описващо спецификациите за дейностите, които засягат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 което съдържа граници за намеса и за използване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компонентите;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е) списък на компонентите или системите, които подлежат на вътрешен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контрол/надзор, и списък на тези изисквания, включително главния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въздушен резервоар и резервоарите на спирачките;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ж) цялата допълнителна информация, която е важна за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според оценката на риска, извършена от организацията.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 При прилагане на процеса за информиране по отношение на функцията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управление на поддържането на локомотивния, ЕМВ, ДМВ, пътническия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специализирания парк заинтересованите страни трябва да бъдат уведомени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повторното въвеждане в експлоатация, включително ограниченията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използване според различните ползватели, железопътни предприятия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оператори 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10. При прилагане на процеса за документиране по отношение на функцията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управление на поддържането на локомотивния, ЕМВ, ДМВ, пътническия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специализирания парк трябва да се регистрират най-малко следните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елементи: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поръчките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повторното въвеждане в експлоатация, включително ограниченията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използване в зависимост от железопътните предприятия и операторите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IV. Изисквания и критерии за оценка на функцията по извършване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Лицата трябва да имат процедури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проверка на пълнотата и целесъобразността на информацията, предавана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 функцията по управление на поддържането на локомотивния, ЕМВ, ДМВ,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пътническия и специализирания парк по отношение на заявените дейности;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контрол на използването на изискваните документи за поддържането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другите стандарти, приложими за извършването на услугите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съгласно поръчките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гарантиране, че всички спецификации за поддържане в поръчките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са на разположение на целия участващ персонал (например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съдържат се във вътрешните работни инструкции);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гарантиране, че всички спецификации за поддържане, определени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приложимите регламенти и посочените стандарти, съдържащи се в поръчките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поддържане, са на разположение на целия участващ персонал (например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съдържат се във вътрешните работни инструкции).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Лицата трябва да имат процедури, с които да се гарантира, че: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компонентите (включително резервните части) и материалите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използват както е посочено в поръчките за поддържане и документацията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доставчика;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компонентите и материалите се съхраняват, обработват и транспортират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начин, който предотвратява износване и повреждане, и както 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посочено в поръчките за поддържане и документацията на доставчика;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всички компоненти и материали, включително предоставените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клиента, отговарят на съответните национални и международни правила,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както и на изискванията в съответните поръчки 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Лицата трябва да имат процедури за определяне, установяване,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осигуряване, регистриране и поддържане в наличност на необходимите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съоръжения, оборудване и инструменти, които да позволяват извършването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услугите по поддържане в съответствие с поръчките за поддържане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другите приложими спецификации, като се гарантира: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безопасно извършване на поддържането, включително здравословни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безопасни условия за персонала по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w:t>
      </w:r>
      <w:proofErr w:type="spellStart"/>
      <w:r w:rsidRPr="00DD0692">
        <w:rPr>
          <w:rFonts w:ascii="Courier New" w:hAnsi="Courier New" w:cs="Courier New"/>
          <w:sz w:val="20"/>
          <w:szCs w:val="20"/>
        </w:rPr>
        <w:t>ергономичност</w:t>
      </w:r>
      <w:proofErr w:type="spellEnd"/>
      <w:r w:rsidRPr="00DD0692">
        <w:rPr>
          <w:rFonts w:ascii="Courier New" w:hAnsi="Courier New" w:cs="Courier New"/>
          <w:sz w:val="20"/>
          <w:szCs w:val="20"/>
        </w:rPr>
        <w:t xml:space="preserve"> и защита на здравето, включително взаимодействието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между ползвателите и системите за информационни технологии или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диагностичното оборудване.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Организацията трябва да има процедури по отношение на измервателното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 оборудване, с които да гарантира, че 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се калибрира или проверява през определени периоди или преди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употреба, в съответствие с международните, националните или отрасловите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стандарти за измерване - стандарти не съществуват, трябва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отбележи използваната основа за калибриране или проверка;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се настройва или пренастройва;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се идентифицира, за да може да се определи състоянието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калибрирането;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е защитено срещу настройване, което би довело до недействителен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резултат от измерването;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е защитено от повреди и влошаване на състоянието по време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боравене, поддържане и съхранение.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Лицата трябва да имат процедури, с които да се гарантира, че всички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съоръжения, оборудване и инструменти се използват, калибрират,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съхраняват и поддържат правилно в съответствие с документираните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процедури.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Лицата трябва да имат процедури за проверка дали извършените задачи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поддържането са в съответствие с поръчките за поддържане и 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издадат съобщение за пускане в експлоатация, което съдържа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ограничения за използването, ако е необходимо.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При прилагане на процеса за оценка на риска (и по-специално точка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2.4 от раздел I) по отношение на функцията по извършване на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работната среда включва не само работилниците, където се извършва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но също и коловозното развитие и оборудване извън</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сградите на работилницата и всички места, където се извършват дейности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8. При прилагане на процеса за управление на компетентността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отношение на функцията по извършване на поддържането трябва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вземат под внимание най-малко следните дейности, които засягат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техники за свързване (включително заваряване и съединяване);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изпитване без разрушение;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окончателно изпитване на возилото и пускане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дейности за поддържане на </w:t>
      </w:r>
      <w:proofErr w:type="spellStart"/>
      <w:r w:rsidRPr="00DD0692">
        <w:rPr>
          <w:rFonts w:ascii="Courier New" w:hAnsi="Courier New" w:cs="Courier New"/>
          <w:sz w:val="20"/>
          <w:szCs w:val="20"/>
        </w:rPr>
        <w:t>тягови</w:t>
      </w:r>
      <w:proofErr w:type="spellEnd"/>
      <w:r w:rsidRPr="00DD0692">
        <w:rPr>
          <w:rFonts w:ascii="Courier New" w:hAnsi="Courier New" w:cs="Courier New"/>
          <w:sz w:val="20"/>
          <w:szCs w:val="20"/>
        </w:rPr>
        <w:t xml:space="preserve"> и спирачните системи, колоосите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proofErr w:type="spellStart"/>
      <w:r w:rsidRPr="00DD0692">
        <w:rPr>
          <w:rFonts w:ascii="Courier New" w:hAnsi="Courier New" w:cs="Courier New"/>
          <w:sz w:val="20"/>
          <w:szCs w:val="20"/>
        </w:rPr>
        <w:t>теглично-отбивачните</w:t>
      </w:r>
      <w:proofErr w:type="spellEnd"/>
      <w:r w:rsidRPr="00DD0692">
        <w:rPr>
          <w:rFonts w:ascii="Courier New" w:hAnsi="Courier New" w:cs="Courier New"/>
          <w:sz w:val="20"/>
          <w:szCs w:val="20"/>
        </w:rPr>
        <w:t xml:space="preserve"> съоръжения, отоплителни и осветителни системи,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климатични инсталации, управление на врати и прозорци, дейности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на специфични компоненти на локомотиви, ЕМВ, ДМВ, пътнически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вагони и специални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други определени специализирани области, засягащи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 При прилагане на процеса за информиране по отношение на функцията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извършване на поддържането, за функциите по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локомотивния, ЕМВ, ДМВ, пътническия и специализирания парк 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разработване на поддържането трябва да се предвидят най-малко следните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елементи: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а) извършване на работите за поддържане в съответствие с поръчките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установяване от страна на организацията на възможните недостатъци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дефекти във връзка с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пускането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10. При прилагане на процеса за документиране по отношение на функцията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 извършване на поддържането трябва да се регистрират най-малко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следните елементи: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ясно определяне на всички съоръжения, оборудване и инструменти,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свързани с дейности, засягащи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всички извършени дейности за поддържане, включително персоналът,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инструментите, оборудването, резервните части и използваните материали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се вземат под внимание: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аа</w:t>
      </w:r>
      <w:proofErr w:type="spellEnd"/>
      <w:r w:rsidRPr="00DD0692">
        <w:rPr>
          <w:rFonts w:ascii="Courier New" w:hAnsi="Courier New" w:cs="Courier New"/>
          <w:sz w:val="20"/>
          <w:szCs w:val="20"/>
        </w:rPr>
        <w:t>) съответните национални правила;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бб</w:t>
      </w:r>
      <w:proofErr w:type="spellEnd"/>
      <w:r w:rsidRPr="00DD0692">
        <w:rPr>
          <w:rFonts w:ascii="Courier New" w:hAnsi="Courier New" w:cs="Courier New"/>
          <w:sz w:val="20"/>
          <w:szCs w:val="20"/>
        </w:rPr>
        <w:t>) изискванията, посочени в поръчките за поддържане, включително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 за документацията;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w:t>
      </w:r>
      <w:proofErr w:type="spellStart"/>
      <w:r w:rsidRPr="00DD0692">
        <w:rPr>
          <w:rFonts w:ascii="Courier New" w:hAnsi="Courier New" w:cs="Courier New"/>
          <w:sz w:val="20"/>
          <w:szCs w:val="20"/>
        </w:rPr>
        <w:t>вв</w:t>
      </w:r>
      <w:proofErr w:type="spellEnd"/>
      <w:r w:rsidRPr="00DD0692">
        <w:rPr>
          <w:rFonts w:ascii="Courier New" w:hAnsi="Courier New" w:cs="Courier New"/>
          <w:sz w:val="20"/>
          <w:szCs w:val="20"/>
        </w:rPr>
        <w:t>) окончателното изпитване и решението по отношение на пускането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в) мерките за контрол, изисквани в поръчките за поддържане и поради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пускането в експлоатация;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г) резултатите от калибрирането и проверката, като за компютърния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софтуер, използван за наблюдение и измерване на определени изисквания,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трябва да се потвърди неговата способност за изпълнение на планираната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задача преди първоначалното използване, а при необходимост да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потвърди повторно;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д) действителността на резултатите от предишното измерване, когато се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установи, че измервателен уред не отговаря на изискванията.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5</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817DAE" w:rsidRPr="00DD0692">
        <w:trPr>
          <w:tblCellSpacing w:w="15" w:type="dxa"/>
        </w:trPr>
        <w:tc>
          <w:tcPr>
            <w:tcW w:w="10620"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62в, ал. 2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(Изм. - ДВ, бр. 28 от 2012 г.) </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ЗАЯВЛЕНИЕ</w:t>
                  </w:r>
                </w:p>
              </w:tc>
            </w:tr>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 ИЗДАВАНЕ НА СЕРТИФИКАТ НА ЛИЦЕ, КОЕТО ИЗПЪЛНЯВА ФУНКЦИИ</w:t>
                  </w:r>
                </w:p>
              </w:tc>
            </w:tr>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 ПОДДЪРЖАНЕ НА ПРЕВОЗНИТЕ СРЕДСТВА</w:t>
                  </w:r>
                </w:p>
              </w:tc>
            </w:tr>
            <w:tr w:rsidR="00817DAE" w:rsidRPr="00DD0692">
              <w:trPr>
                <w:tblCellSpacing w:w="0" w:type="dxa"/>
              </w:trPr>
              <w:tc>
                <w:tcPr>
                  <w:tcW w:w="964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3824"/>
              <w:gridCol w:w="330"/>
              <w:gridCol w:w="20"/>
              <w:gridCol w:w="1274"/>
              <w:gridCol w:w="3013"/>
              <w:gridCol w:w="1184"/>
            </w:tblGrid>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Информация за контакт със сертифициращия орган </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Организацията, до която е адресирано заявлението:</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(улица, номер, пощенски код, град, държава)</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Информация за заявителя </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Правно наименование:</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Единен идентификационен код:</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 xml:space="preserve">(улица, номер, пощенски код, град, държава) </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Интернет страница:</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Телефон: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Факс:</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Адрес на електронна поща:</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Друга информация </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Лице за контакти</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Име и фамилия: </w:t>
                  </w: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Пощенски адрес</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 xml:space="preserve">(улица, пощенски код, град, държава) </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4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Телефон:</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Факс:</w:t>
                  </w: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Адрес на електронна поща:</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Информация за заявлението </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Входящ номер на заявлението: </w:t>
                  </w: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Настоящото заявление е за</w:t>
                  </w:r>
                </w:p>
              </w:tc>
            </w:tr>
            <w:tr w:rsidR="00817DAE" w:rsidRPr="00DD0692">
              <w:trPr>
                <w:tblCellSpacing w:w="0" w:type="dxa"/>
              </w:trPr>
              <w:tc>
                <w:tcPr>
                  <w:tcW w:w="41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нов сертификат </w:t>
                  </w:r>
                </w:p>
              </w:tc>
              <w:tc>
                <w:tcPr>
                  <w:tcW w:w="129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актуализиран/изменен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сертификат </w:t>
                  </w:r>
                </w:p>
              </w:tc>
              <w:tc>
                <w:tcPr>
                  <w:tcW w:w="11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1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подновен сертификат </w:t>
                  </w:r>
                </w:p>
              </w:tc>
              <w:tc>
                <w:tcPr>
                  <w:tcW w:w="129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20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6"/>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Информация за дейността </w:t>
                  </w:r>
                </w:p>
              </w:tc>
            </w:tr>
            <w:tr w:rsidR="00817DAE" w:rsidRPr="00DD0692">
              <w:trPr>
                <w:tblCellSpacing w:w="0" w:type="dxa"/>
              </w:trPr>
              <w:tc>
                <w:tcPr>
                  <w:tcW w:w="38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Вид на дружеството/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железопътно предприятие </w:t>
                  </w:r>
                </w:p>
              </w:tc>
              <w:tc>
                <w:tcPr>
                  <w:tcW w:w="463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Железопътно превозвач</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Управител на инфраструктура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Друго </w:t>
                  </w:r>
                </w:p>
              </w:tc>
              <w:tc>
                <w:tcPr>
                  <w:tcW w:w="11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15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2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1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38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2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01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18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588"/>
              <w:gridCol w:w="5087"/>
              <w:gridCol w:w="815"/>
              <w:gridCol w:w="3185"/>
            </w:tblGrid>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Обхват на дейността и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функции по поддържане </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Частично (описание)</w:t>
                  </w:r>
                </w:p>
              </w:tc>
            </w:tr>
            <w:tr w:rsidR="00817DAE" w:rsidRPr="00DD0692">
              <w:trPr>
                <w:tblCellSpacing w:w="0" w:type="dxa"/>
              </w:trPr>
              <w:tc>
                <w:tcPr>
                  <w:tcW w:w="585" w:type="dxa"/>
                  <w:tcBorders>
                    <w:top w:val="single" w:sz="6" w:space="0" w:color="A0A0A0"/>
                    <w:left w:val="single" w:sz="6" w:space="0" w:color="A0A0A0"/>
                    <w:bottom w:val="single" w:sz="6" w:space="0" w:color="F0F0F0"/>
                    <w:right w:val="single" w:sz="6" w:space="0" w:color="F0F0F0"/>
                  </w:tcBorders>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05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Локомотиви електрически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Локомотиви дизелови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Пътнически вагони</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Електрически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Дизелови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Специализирани превозни средства за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поддържане на железен път</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640" w:type="dxa"/>
                  <w:gridSpan w:val="2"/>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Други специализирани превозни средства</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Разработване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Управление на поддържането</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Извършване на поддържане</w:t>
                  </w: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center"/>
                    <w:rPr>
                      <w:rFonts w:ascii="Times New Roman" w:hAnsi="Times New Roman" w:cs="Times New Roman"/>
                      <w:sz w:val="24"/>
                      <w:szCs w:val="24"/>
                    </w:rPr>
                  </w:pPr>
                </w:p>
              </w:tc>
            </w:tr>
            <w:tr w:rsidR="00817DAE" w:rsidRPr="00DD0692">
              <w:trPr>
                <w:tblCellSpacing w:w="0" w:type="dxa"/>
              </w:trPr>
              <w:tc>
                <w:tcPr>
                  <w:tcW w:w="58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05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10"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165" w:type="dxa"/>
                  <w:tcBorders>
                    <w:top w:val="single" w:sz="6" w:space="0" w:color="A0A0A0"/>
                    <w:left w:val="single" w:sz="6" w:space="0" w:color="A0A0A0"/>
                    <w:bottom w:val="single" w:sz="6" w:space="0" w:color="F0F0F0"/>
                    <w:right w:val="single" w:sz="6" w:space="0" w:color="F0F0F0"/>
                  </w:tcBorders>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0" w:type="auto"/>
              <w:tblCellSpacing w:w="0" w:type="dxa"/>
              <w:tblLayout w:type="fixed"/>
              <w:tblCellMar>
                <w:left w:w="0" w:type="dxa"/>
                <w:right w:w="0" w:type="dxa"/>
              </w:tblCellMar>
              <w:tblLook w:val="0000" w:firstRow="0" w:lastRow="0" w:firstColumn="0" w:lastColumn="0" w:noHBand="0" w:noVBand="0"/>
            </w:tblPr>
            <w:tblGrid>
              <w:gridCol w:w="5490"/>
              <w:gridCol w:w="5145"/>
            </w:tblGrid>
            <w:tr w:rsidR="00817DAE" w:rsidRPr="00DD0692">
              <w:trPr>
                <w:tblCellSpacing w:w="0" w:type="dxa"/>
              </w:trPr>
              <w:tc>
                <w:tcPr>
                  <w:tcW w:w="1063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Подадени документи </w:t>
                  </w: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Документация за система за поддържане  </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Други </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Посочете:</w:t>
                  </w: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Заявител: ………………………..........................</w:t>
                  </w: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(име и фамилия) подпис:</w:t>
                  </w: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Сертифициращ орган:</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Вътрешен указателен номер:</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49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Дата на получаване на заявлението:</w:t>
                  </w:r>
                </w:p>
              </w:tc>
              <w:tc>
                <w:tcPr>
                  <w:tcW w:w="51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Подпис: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5а</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817DAE" w:rsidRPr="00DD0692">
        <w:trPr>
          <w:tblCellSpacing w:w="15" w:type="dxa"/>
        </w:trPr>
        <w:tc>
          <w:tcPr>
            <w:tcW w:w="9645"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62б, ал. 3, т. 2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(Ново - ДВ, бр. 28 от 2012 г.)</w:t>
            </w:r>
          </w:p>
          <w:tbl>
            <w:tblPr>
              <w:tblW w:w="9465" w:type="dxa"/>
              <w:tblCellSpacing w:w="0" w:type="dxa"/>
              <w:tblLayout w:type="fixed"/>
              <w:tblCellMar>
                <w:left w:w="0" w:type="dxa"/>
                <w:right w:w="0" w:type="dxa"/>
              </w:tblCellMar>
              <w:tblLook w:val="0000" w:firstRow="0" w:lastRow="0" w:firstColumn="0" w:lastColumn="0" w:noHBand="0" w:noVBand="0"/>
            </w:tblPr>
            <w:tblGrid>
              <w:gridCol w:w="75"/>
              <w:gridCol w:w="480"/>
              <w:gridCol w:w="1245"/>
              <w:gridCol w:w="510"/>
              <w:gridCol w:w="660"/>
              <w:gridCol w:w="2400"/>
              <w:gridCol w:w="645"/>
              <w:gridCol w:w="75"/>
              <w:gridCol w:w="645"/>
              <w:gridCol w:w="75"/>
              <w:gridCol w:w="75"/>
              <w:gridCol w:w="150"/>
              <w:gridCol w:w="630"/>
              <w:gridCol w:w="150"/>
              <w:gridCol w:w="720"/>
              <w:gridCol w:w="150"/>
              <w:gridCol w:w="225"/>
              <w:gridCol w:w="480"/>
              <w:gridCol w:w="75"/>
            </w:tblGrid>
            <w:tr w:rsidR="00817DAE" w:rsidRPr="00DD0692">
              <w:trPr>
                <w:tblCellSpacing w:w="0" w:type="dxa"/>
              </w:trPr>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72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drawing>
                      <wp:inline distT="0" distB="0" distL="0" distR="0">
                        <wp:extent cx="617220" cy="487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487045"/>
                                </a:xfrm>
                                <a:prstGeom prst="rect">
                                  <a:avLst/>
                                </a:prstGeom>
                                <a:noFill/>
                                <a:ln>
                                  <a:noFill/>
                                </a:ln>
                              </pic:spPr>
                            </pic:pic>
                          </a:graphicData>
                        </a:graphic>
                      </wp:inline>
                    </w:drawing>
                  </w:r>
                </w:p>
              </w:tc>
              <w:tc>
                <w:tcPr>
                  <w:tcW w:w="7590" w:type="dxa"/>
                  <w:gridSpan w:val="15"/>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СЕРТИФИКАТ</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 ФУНКЦИИ ПО ПОДДЪРЖАНЕ</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СЕРТИФИЦИРАНО ЛИЦЕ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Правно наименование: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Търговско обозначение или съкращение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 xml:space="preserve">(улица, номер, пощенски код, град, държава)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Единен идентификационен код: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315" w:type="dxa"/>
                  <w:gridSpan w:val="17"/>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СЕРТИФИЦИРАЩ ОРГАН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Правно наименование: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Адрес: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i/>
                      <w:iCs/>
                      <w:sz w:val="24"/>
                      <w:szCs w:val="24"/>
                    </w:rPr>
                  </w:pPr>
                  <w:r w:rsidRPr="00DD0692">
                    <w:rPr>
                      <w:rFonts w:ascii="Times New Roman" w:hAnsi="Times New Roman" w:cs="Times New Roman"/>
                      <w:i/>
                      <w:iCs/>
                      <w:sz w:val="24"/>
                      <w:szCs w:val="24"/>
                    </w:rPr>
                    <w:t xml:space="preserve">(улица, номер, пощенски код, град, държава)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Единен идентификационен код: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315" w:type="dxa"/>
                  <w:gridSpan w:val="17"/>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ИНФОРМАЦИЯ ЗА СЕРТИФИКАТА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Номер на сертификата: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6015" w:type="dxa"/>
                  <w:gridSpan w:val="7"/>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Това е: - нов сертификат </w:t>
                  </w:r>
                </w:p>
              </w:tc>
              <w:tc>
                <w:tcPr>
                  <w:tcW w:w="3375" w:type="dxa"/>
                  <w:gridSpan w:val="11"/>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6015" w:type="dxa"/>
                  <w:gridSpan w:val="7"/>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подновен сертификат </w:t>
                  </w:r>
                </w:p>
              </w:tc>
              <w:tc>
                <w:tcPr>
                  <w:tcW w:w="3375" w:type="dxa"/>
                  <w:gridSpan w:val="11"/>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6015" w:type="dxa"/>
                  <w:gridSpan w:val="7"/>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изменен сертификат </w:t>
                  </w:r>
                </w:p>
              </w:tc>
              <w:tc>
                <w:tcPr>
                  <w:tcW w:w="3375" w:type="dxa"/>
                  <w:gridSpan w:val="11"/>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815" w:type="dxa"/>
                  <w:gridSpan w:val="1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Валиден от: </w:t>
                  </w:r>
                </w:p>
              </w:tc>
              <w:tc>
                <w:tcPr>
                  <w:tcW w:w="157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310" w:type="dxa"/>
                  <w:gridSpan w:val="4"/>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Вид на  </w:t>
                  </w:r>
                  <w:r w:rsidRPr="00DD0692">
                    <w:rPr>
                      <w:rFonts w:ascii="Times New Roman" w:hAnsi="Times New Roman" w:cs="Times New Roman"/>
                      <w:sz w:val="24"/>
                      <w:szCs w:val="24"/>
                    </w:rPr>
                    <w:lastRenderedPageBreak/>
                    <w:t xml:space="preserve">дружеството: </w:t>
                  </w:r>
                </w:p>
              </w:tc>
              <w:tc>
                <w:tcPr>
                  <w:tcW w:w="4575" w:type="dxa"/>
                  <w:gridSpan w:val="7"/>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Железопътно превозвач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Управител на инфраструктура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Друго </w:t>
                  </w:r>
                </w:p>
              </w:tc>
              <w:tc>
                <w:tcPr>
                  <w:tcW w:w="2505" w:type="dxa"/>
                  <w:gridSpan w:val="7"/>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310" w:type="dxa"/>
                  <w:gridSpan w:val="4"/>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4575" w:type="dxa"/>
                  <w:gridSpan w:val="7"/>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2505" w:type="dxa"/>
                  <w:gridSpan w:val="7"/>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310" w:type="dxa"/>
                  <w:gridSpan w:val="4"/>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4575" w:type="dxa"/>
                  <w:gridSpan w:val="7"/>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2505" w:type="dxa"/>
                  <w:gridSpan w:val="7"/>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4.</w:t>
                  </w:r>
                </w:p>
              </w:tc>
              <w:tc>
                <w:tcPr>
                  <w:tcW w:w="5535" w:type="dxa"/>
                  <w:gridSpan w:val="6"/>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ОБХВАТ НА ДЕЙНОСТИТЕ ПО ПОДДЪРЖАНЕ</w:t>
                  </w:r>
                </w:p>
              </w:tc>
              <w:tc>
                <w:tcPr>
                  <w:tcW w:w="3300" w:type="dxa"/>
                  <w:gridSpan w:val="10"/>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Функции по поддържането</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5535" w:type="dxa"/>
                  <w:gridSpan w:val="6"/>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1.</w:t>
                  </w: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w:t>
                  </w: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3.</w:t>
                  </w: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4.</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1.</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Локомотиви електрически</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Локомотиви дизелови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Пътнически вагони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Електрически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5.</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Дизелови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6.</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Специализирани превозни средства за поддържане на железен път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55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7.</w:t>
                  </w:r>
                </w:p>
              </w:tc>
              <w:tc>
                <w:tcPr>
                  <w:tcW w:w="4815" w:type="dxa"/>
                  <w:gridSpan w:val="4"/>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Други специализирани превозни средства </w:t>
                  </w:r>
                </w:p>
              </w:tc>
              <w:tc>
                <w:tcPr>
                  <w:tcW w:w="72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45" w:type="dxa"/>
                  <w:gridSpan w:val="4"/>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87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0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5. ФУНКЦИИ ПО ПОДДЪРЖАНЕТО</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1. Разработване на поддържането</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2. Управление на поддържането на возилата</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Извършване на поддържане</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4. Функции по частично поддържане, за които е валиден настоящият сертификат:</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390" w:type="dxa"/>
                  <w:gridSpan w:val="18"/>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6. ДОПЪЛНИТЕЛНА ИНФОРМАЦИЯ</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970" w:type="dxa"/>
                  <w:gridSpan w:val="5"/>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Дата на издаване: </w:t>
                  </w:r>
                </w:p>
              </w:tc>
              <w:tc>
                <w:tcPr>
                  <w:tcW w:w="6420" w:type="dxa"/>
                  <w:gridSpan w:val="1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w:t>
                  </w: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970" w:type="dxa"/>
                  <w:gridSpan w:val="5"/>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20" w:type="dxa"/>
                  <w:gridSpan w:val="13"/>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970" w:type="dxa"/>
                  <w:gridSpan w:val="5"/>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Вътрешен указателен номер: </w:t>
                  </w:r>
                </w:p>
              </w:tc>
              <w:tc>
                <w:tcPr>
                  <w:tcW w:w="3765" w:type="dxa"/>
                  <w:gridSpan w:val="4"/>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 xml:space="preserve">  Печат на сертифициращия </w:t>
                  </w: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 xml:space="preserve">орган </w:t>
                  </w:r>
                </w:p>
              </w:tc>
              <w:tc>
                <w:tcPr>
                  <w:tcW w:w="2655" w:type="dxa"/>
                  <w:gridSpan w:val="9"/>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2970" w:type="dxa"/>
                  <w:gridSpan w:val="5"/>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3765" w:type="dxa"/>
                  <w:gridSpan w:val="4"/>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2655" w:type="dxa"/>
                  <w:gridSpan w:val="9"/>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r>
            <w:tr w:rsidR="00817DAE" w:rsidRPr="00DD0692">
              <w:trPr>
                <w:tblCellSpacing w:w="0" w:type="dxa"/>
              </w:trPr>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8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2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4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80"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375" w:type="dxa"/>
                  <w:gridSpan w:val="2"/>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8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8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2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51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40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4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63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2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15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22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48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5б</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62б, ал. 9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(Ново - ДВ, бр. 28 от 2012 г.)</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ПРИНЦИПИ И КРИТЕРИИ КЪМ ЛИЦАТА, КАНДИДАТСТВАЩИ ЗА СЕРТИФИКАТ ЗА ФУНКЦИИ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ПО ПОДДЪРЖАНЕ, ВЪЗЛОЖЕНИ НА ВЪНШЕН ИЗПЪЛНИТЕЛ ОТ СТРАНА НА ЛИЦЕ,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ОТГОВОРНО ЗА ПОДДЪРЖАНЕТО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За сертифицирането на лице, което поема една или повече функции по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 от лице, което отговаря за поддържането (разработване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поддържането, управление на поддържането на локомотивен, ЕМВ, ДМВ,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пътнически и специализиран парк, извършване на поддържането), или части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от тези функции, се прилагат следните изисквания и критерии за оценка,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посочени в приложение № 4б:</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изискванията и критериите за оценка, посочени в раздел I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приложение № 4б, адаптирани спрямо вида на лицето и обхвата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обслужване;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изискванията и критериите за оценка, описващи специфичната функция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или функции по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За сертифицирането на работилница/завод за поддържане, която поема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функция по поддържане, се прилагат следните изисквания и критерии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оценка, посочени в приложение № 4б:</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а) изискванията и критериите за оценка, посочени в раздел I от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приложение № 4б, които трябва да бъдат адаптирани спрямо специфичната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дейност на работилницата/завода за поддържане, която изпълнява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функцията по извършване на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б) процесите, описващи функцията по извършване на поддържане.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6</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към чл. 69, ал. 4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(Изм. - ДВ, бр. 101 от 2010 г.)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Основно съдържание на съобщението за допуснато железопътно 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1. Дата, час и място на подаване на съобщението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2. Наименование на управителя на железопътна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3. Квитанционен номер на съобщението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4. Дата, час и място на възникване на железопътното произшествие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5. Кратко описание на произшествието, съдържащо: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тип и регистрационен номер на железопътно возило, влак №, машинист,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наименование на превозвача;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имена, адрес, националност на пострадали длъжностни или външни лица;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други данни, имащи отношение към произшествието.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6. Телефонен номер за обратна връзка.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7. Име, фамилия и длъжност на лицето, направило съобщението.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t xml:space="preserve">                                                            Приложение № 7</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8066"/>
        <w:gridCol w:w="1613"/>
        <w:gridCol w:w="71"/>
      </w:tblGrid>
      <w:tr w:rsidR="00817DAE" w:rsidRPr="00DD0692">
        <w:trPr>
          <w:gridAfter w:val="2"/>
          <w:wAfter w:w="1950" w:type="dxa"/>
          <w:tblCellSpacing w:w="15" w:type="dxa"/>
        </w:trPr>
        <w:tc>
          <w:tcPr>
            <w:tcW w:w="9645" w:type="dxa"/>
            <w:tcBorders>
              <w:top w:val="nil"/>
              <w:left w:val="nil"/>
              <w:bottom w:val="nil"/>
              <w:right w:val="nil"/>
            </w:tcBorders>
            <w:vAlign w:val="center"/>
          </w:tcPr>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чл. 73, ал. 3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(Изм. - ДВ, бр. 101 от 2010 г.) </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ДОКЛАД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фактите и обстоятелствата, констатирани при настъпил/о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на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съставен на ..... г. оперативна група с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ръководител: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 членове: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длъжност, ведомство, предприятие, поделение)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Оперативната група се събра в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 ...................... и пристъпи към разглеждане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(кратко описание на железопътното произшествие/инцидент, дата, час и място)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 Обстоятелства, при които е допуснато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хронологичният ред на събитията непосредствено преди, по време и след възникване на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 Последици от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Ранени и убити: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ранени: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 жп служители и работници, имащи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отношение към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убити: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 жп служители и работници, имащи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отношение към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адрес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Нанесени повреди и причинени щети на подвижен железопътен състав: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вагони: № ............................., собственост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общо щети за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собственост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общо щети за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локомотиви, </w:t>
                  </w:r>
                  <w:proofErr w:type="spellStart"/>
                  <w:r w:rsidRPr="00DD0692">
                    <w:rPr>
                      <w:rFonts w:ascii="Times New Roman" w:hAnsi="Times New Roman" w:cs="Times New Roman"/>
                      <w:sz w:val="24"/>
                      <w:szCs w:val="24"/>
                    </w:rPr>
                    <w:t>мотрисни</w:t>
                  </w:r>
                  <w:proofErr w:type="spellEnd"/>
                  <w:r w:rsidRPr="00DD0692">
                    <w:rPr>
                      <w:rFonts w:ascii="Times New Roman" w:hAnsi="Times New Roman" w:cs="Times New Roman"/>
                      <w:sz w:val="24"/>
                      <w:szCs w:val="24"/>
                    </w:rPr>
                    <w:t xml:space="preserve"> влакове, мотриси, специализиран подвижен състав: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собственост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общо щети за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Нанесени повреди и причинени щети на железопътната инфраструктура: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железен път и съоръженията му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състоянието на железния път и съоръженията му, отразено в приложените констативни протоколи)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собственост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общо щети за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осигурителна техника и съобщения, радиовръзки, ел. захранване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състоянието на осигурителната техника, отразено в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приложените констативни протоколи)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собственост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общо щети за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контактна мрежа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(посочва се състоянието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контактната мрежа,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отразено в приложените</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констативни протоколи)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собственост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общо щети за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г) други повреди и щети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състоянието им, отразено в приложените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констативни протоколи)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собственост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общо щети за лв.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Повреди и разпиляване на товари, багажни и колетни пратки: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вагон № ............, собственост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пристигнал (пътувал) с влак № ................ за гара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съдържание .................., общо щети за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(посочват се видът на товара и сумата от приложената сметка – оценка на щетите)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Прекъсване на движението: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на коловози №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на коловози №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на стрелки №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г) на </w:t>
                  </w:r>
                  <w:proofErr w:type="spellStart"/>
                  <w:r w:rsidRPr="00DD0692">
                    <w:rPr>
                      <w:rFonts w:ascii="Times New Roman" w:hAnsi="Times New Roman" w:cs="Times New Roman"/>
                      <w:sz w:val="24"/>
                      <w:szCs w:val="24"/>
                    </w:rPr>
                    <w:t>гърловина</w:t>
                  </w:r>
                  <w:proofErr w:type="spellEnd"/>
                  <w:r w:rsidRPr="00DD0692">
                    <w:rPr>
                      <w:rFonts w:ascii="Times New Roman" w:hAnsi="Times New Roman" w:cs="Times New Roman"/>
                      <w:sz w:val="24"/>
                      <w:szCs w:val="24"/>
                    </w:rPr>
                    <w:t xml:space="preserve"> ........ за направление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 на текущ път № ... от км ............+.............. до км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е) на текущ път № ... от км ............+.............. до км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възстановено на час ...... минути ...... на ......... г. при следните условия: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 км/ч,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Причинено закъснение на влакове: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Влак № ....., превозвач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Влак № ....., превозвач ........, от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 час .............. минути .............. на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Движение на възстановителни средства: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възстановителен влак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proofErr w:type="spellStart"/>
                  <w:r w:rsidRPr="00DD0692">
                    <w:rPr>
                      <w:rFonts w:ascii="Times New Roman" w:hAnsi="Times New Roman" w:cs="Times New Roman"/>
                      <w:sz w:val="24"/>
                      <w:szCs w:val="24"/>
                    </w:rPr>
                    <w:t>Вл</w:t>
                  </w:r>
                  <w:proofErr w:type="spellEnd"/>
                  <w:r w:rsidRPr="00DD0692">
                    <w:rPr>
                      <w:rFonts w:ascii="Times New Roman" w:hAnsi="Times New Roman" w:cs="Times New Roman"/>
                      <w:sz w:val="24"/>
                      <w:szCs w:val="24"/>
                    </w:rPr>
                    <w:t xml:space="preserve">. № ......, заминал на ......... г., час ...... минути ....... от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пристигнал на местопроизшествието на .......... г. час ......... минути.......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Доказани разходи за придвижване и работа в размер на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други възстановителни средства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 заминаване на ............. г., час ....... минути ....... от ... г.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пристигане на местопроизшествието на ......... г. час ...... минути...........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Доказани разходи за придвижване и работа в размер на ............. лв.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причини за късното възстановяване на движението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(попълва се само при закъснение във възстановяването на движението)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III. ЖП работници, служители и други лица, имащи отношение към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Локомотивна бригада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влак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и № на </w:t>
                  </w:r>
                  <w:proofErr w:type="spellStart"/>
                  <w:r w:rsidRPr="00DD0692">
                    <w:rPr>
                      <w:rFonts w:ascii="Times New Roman" w:hAnsi="Times New Roman" w:cs="Times New Roman"/>
                      <w:sz w:val="24"/>
                      <w:szCs w:val="24"/>
                    </w:rPr>
                    <w:t>тяговия</w:t>
                  </w:r>
                  <w:proofErr w:type="spellEnd"/>
                  <w:r w:rsidRPr="00DD0692">
                    <w:rPr>
                      <w:rFonts w:ascii="Times New Roman" w:hAnsi="Times New Roman" w:cs="Times New Roman"/>
                      <w:sz w:val="24"/>
                      <w:szCs w:val="24"/>
                    </w:rPr>
                    <w:t xml:space="preserve"> или специализиран подвижен състав, собственост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влак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и № на </w:t>
                  </w:r>
                  <w:proofErr w:type="spellStart"/>
                  <w:r w:rsidRPr="00DD0692">
                    <w:rPr>
                      <w:rFonts w:ascii="Times New Roman" w:hAnsi="Times New Roman" w:cs="Times New Roman"/>
                      <w:sz w:val="24"/>
                      <w:szCs w:val="24"/>
                    </w:rPr>
                    <w:t>тяговия</w:t>
                  </w:r>
                  <w:proofErr w:type="spellEnd"/>
                  <w:r w:rsidRPr="00DD0692">
                    <w:rPr>
                      <w:rFonts w:ascii="Times New Roman" w:hAnsi="Times New Roman" w:cs="Times New Roman"/>
                      <w:sz w:val="24"/>
                      <w:szCs w:val="24"/>
                    </w:rPr>
                    <w:t xml:space="preserve"> или специализиран подвижен състав, собственост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Превозна бригада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влак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влак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Гарови работници и служители: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дежурни ръководители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маневрена бригада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други работници и служители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 трудов стаж на тази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Данни за здравословното състояние на работниците и служителите, имащи отношение към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здравословно състояние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(заключение от </w:t>
                  </w:r>
                  <w:proofErr w:type="spellStart"/>
                  <w:r w:rsidRPr="00DD0692">
                    <w:rPr>
                      <w:rFonts w:ascii="Times New Roman" w:hAnsi="Times New Roman" w:cs="Times New Roman"/>
                      <w:sz w:val="24"/>
                      <w:szCs w:val="24"/>
                    </w:rPr>
                    <w:t>предпътния</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предсменния</w:t>
                  </w:r>
                  <w:proofErr w:type="spellEnd"/>
                  <w:r w:rsidRPr="00DD0692">
                    <w:rPr>
                      <w:rFonts w:ascii="Times New Roman" w:hAnsi="Times New Roman" w:cs="Times New Roman"/>
                      <w:sz w:val="24"/>
                      <w:szCs w:val="24"/>
                    </w:rPr>
                    <w:t xml:space="preserve">) медицински преглед)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здравословно състояние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(заключение от </w:t>
                  </w:r>
                  <w:proofErr w:type="spellStart"/>
                  <w:r w:rsidRPr="00DD0692">
                    <w:rPr>
                      <w:rFonts w:ascii="Times New Roman" w:hAnsi="Times New Roman" w:cs="Times New Roman"/>
                      <w:sz w:val="24"/>
                      <w:szCs w:val="24"/>
                    </w:rPr>
                    <w:t>предпътния</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предсменния</w:t>
                  </w:r>
                  <w:proofErr w:type="spellEnd"/>
                  <w:r w:rsidRPr="00DD0692">
                    <w:rPr>
                      <w:rFonts w:ascii="Times New Roman" w:hAnsi="Times New Roman" w:cs="Times New Roman"/>
                      <w:sz w:val="24"/>
                      <w:szCs w:val="24"/>
                    </w:rPr>
                    <w:t xml:space="preserve">) медицински преглед)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здравословно състояние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(заключение от </w:t>
                  </w:r>
                  <w:proofErr w:type="spellStart"/>
                  <w:r w:rsidRPr="00DD0692">
                    <w:rPr>
                      <w:rFonts w:ascii="Times New Roman" w:hAnsi="Times New Roman" w:cs="Times New Roman"/>
                      <w:sz w:val="24"/>
                      <w:szCs w:val="24"/>
                    </w:rPr>
                    <w:t>предпътния</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предсменния</w:t>
                  </w:r>
                  <w:proofErr w:type="spellEnd"/>
                  <w:r w:rsidRPr="00DD0692">
                    <w:rPr>
                      <w:rFonts w:ascii="Times New Roman" w:hAnsi="Times New Roman" w:cs="Times New Roman"/>
                      <w:sz w:val="24"/>
                      <w:szCs w:val="24"/>
                    </w:rPr>
                    <w:t xml:space="preserve">) медицински преглед)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Почивка преди започване на 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почивал от дата ................ час .... минути .... до дата…….. час .... минути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постъпил на работа дата ............ час ............ минути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(вписват се данните от книгата за сменен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инструктаж)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почивал от дата .....………час ...... минути ..... до дата…….......... час ...... минути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постъпил на работа дата ............... час ............ минути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(вписват се данните от книгата за сменен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инструктаж)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почивал от дата .....………час ...... минути ..... до дата…….......... час ...... минути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постъпил на работа дата ............... час ............ минути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(вписват се данните от книгата за сменен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инструктаж)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(трите имена)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IV. Състав и тонаж на влака (маневрата), състояние на осветлението и спирачките, разпределение на последните и др.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Данни за локомотивите: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(вписват се собственик, серия, местоположение във влака, преден или заден ход)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(изправност на спирачката и сигналното осветление, данни от последна ревизия, ремонт и други)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Вагони – брой и тип, брой на осите и общ тонаж на влака: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Разпределение на спирачките: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 се брой вагони и тонаж, обслужвани с автоматични спирачки, и брой вагони и тонаж, обслужвани с ръчни спирачки)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w:t>
                  </w:r>
                  <w:proofErr w:type="spellStart"/>
                  <w:r w:rsidRPr="00DD0692">
                    <w:rPr>
                      <w:rFonts w:ascii="Times New Roman" w:hAnsi="Times New Roman" w:cs="Times New Roman"/>
                      <w:sz w:val="24"/>
                      <w:szCs w:val="24"/>
                    </w:rPr>
                    <w:t>Влакообразуваща</w:t>
                  </w:r>
                  <w:proofErr w:type="spellEnd"/>
                  <w:r w:rsidRPr="00DD0692">
                    <w:rPr>
                      <w:rFonts w:ascii="Times New Roman" w:hAnsi="Times New Roman" w:cs="Times New Roman"/>
                      <w:sz w:val="24"/>
                      <w:szCs w:val="24"/>
                    </w:rPr>
                    <w:t xml:space="preserve"> гара: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Констатирани обстоятелства при: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композиране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техническа подготовка на влака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пробата на автоматичната влакова спирачка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Други данни за изясняване на причините за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Запознати ли са работниците и служителите: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с особеностите на гарата или участъка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с разположението на подвижния състав в гарата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2. Скорост на движение на влака (маневрата)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(вписват се данните от </w:t>
                  </w:r>
                  <w:proofErr w:type="spellStart"/>
                  <w:r w:rsidRPr="00DD0692">
                    <w:rPr>
                      <w:rFonts w:ascii="Times New Roman" w:hAnsi="Times New Roman" w:cs="Times New Roman"/>
                      <w:sz w:val="24"/>
                      <w:szCs w:val="24"/>
                    </w:rPr>
                    <w:t>разшифровката</w:t>
                  </w:r>
                  <w:proofErr w:type="spellEnd"/>
                  <w:r w:rsidRPr="00DD0692">
                    <w:rPr>
                      <w:rFonts w:ascii="Times New Roman" w:hAnsi="Times New Roman" w:cs="Times New Roman"/>
                      <w:sz w:val="24"/>
                      <w:szCs w:val="24"/>
                    </w:rPr>
                    <w:t xml:space="preserve"> на скоростомерната лента на локомотива или от електронния носител на информацията за движението на возилото/влака)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Задействани ли са спирачките преди произшествието/инцидента и на какво разстояние преди мястото на произшествието/инцидента е станало задържането?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Спазен ли е планът за приемане на влака в гарата?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Какви са профилът, геометрията и ситуацията на пътя на мястото на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(хоризонтал, нагорнище, надолнище, какъв е наклонът в о/</w:t>
                  </w:r>
                  <w:proofErr w:type="spellStart"/>
                  <w:r w:rsidRPr="00DD0692">
                    <w:rPr>
                      <w:rFonts w:ascii="Times New Roman" w:hAnsi="Times New Roman" w:cs="Times New Roman"/>
                      <w:sz w:val="24"/>
                      <w:szCs w:val="24"/>
                    </w:rPr>
                    <w:t>оо</w:t>
                  </w:r>
                  <w:proofErr w:type="spellEnd"/>
                  <w:r w:rsidRPr="00DD0692">
                    <w:rPr>
                      <w:rFonts w:ascii="Times New Roman" w:hAnsi="Times New Roman" w:cs="Times New Roman"/>
                      <w:sz w:val="24"/>
                      <w:szCs w:val="24"/>
                    </w:rPr>
                    <w:t xml:space="preserve">, радиус на кривата и </w:t>
                  </w:r>
                  <w:proofErr w:type="spellStart"/>
                  <w:r w:rsidRPr="00DD0692">
                    <w:rPr>
                      <w:rFonts w:ascii="Times New Roman" w:hAnsi="Times New Roman" w:cs="Times New Roman"/>
                      <w:sz w:val="24"/>
                      <w:szCs w:val="24"/>
                    </w:rPr>
                    <w:t>надвишение</w:t>
                  </w:r>
                  <w:proofErr w:type="spellEnd"/>
                  <w:r w:rsidRPr="00DD0692">
                    <w:rPr>
                      <w:rFonts w:ascii="Times New Roman" w:hAnsi="Times New Roman" w:cs="Times New Roman"/>
                      <w:sz w:val="24"/>
                      <w:szCs w:val="24"/>
                    </w:rPr>
                    <w:t xml:space="preserve">, изкоп, насип, мост, тунел и др.)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Метеорологични данни за времето, в т.ч. такива, които влияят на видимостта на сигналите: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Техническо състояние преди произшествието/инцидента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подвижния състав: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железния път и съоръженията: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съобщителната техника и радиовръзки: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г) контактната мрежа: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8. Тип на гаровата и </w:t>
                  </w:r>
                  <w:proofErr w:type="spellStart"/>
                  <w:r w:rsidRPr="00DD0692">
                    <w:rPr>
                      <w:rFonts w:ascii="Times New Roman" w:hAnsi="Times New Roman" w:cs="Times New Roman"/>
                      <w:sz w:val="24"/>
                      <w:szCs w:val="24"/>
                    </w:rPr>
                    <w:t>междугаровата</w:t>
                  </w:r>
                  <w:proofErr w:type="spellEnd"/>
                  <w:r w:rsidRPr="00DD0692">
                    <w:rPr>
                      <w:rFonts w:ascii="Times New Roman" w:hAnsi="Times New Roman" w:cs="Times New Roman"/>
                      <w:sz w:val="24"/>
                      <w:szCs w:val="24"/>
                    </w:rPr>
                    <w:t xml:space="preserve"> осигурителна техника и състоянието преди произшествието/</w:t>
                  </w:r>
                  <w:proofErr w:type="spellStart"/>
                  <w:r w:rsidRPr="00DD0692">
                    <w:rPr>
                      <w:rFonts w:ascii="Times New Roman" w:hAnsi="Times New Roman" w:cs="Times New Roman"/>
                      <w:sz w:val="24"/>
                      <w:szCs w:val="24"/>
                    </w:rPr>
                    <w:t>инцидета</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9. Изправност, чистота и осветление на стрелките, на сигналите и съоръженията преди произшествието/инцидента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(има ли нагреватели за отопление на стрелки и състояние на съоръженията на електроснабдяването)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10. Снабдени ли са стрелките със заключалки (кука болт), заключени ли са били?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11. Търговска изправност на натоварените вагони, разпределение и укрепване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на товара във вагоните…………………………………………………………………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12. Ако произшествието/инцидентът е станало на жп прелез, да се посочи: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w:t>
                  </w:r>
                  <w:proofErr w:type="spellStart"/>
                  <w:r w:rsidRPr="00DD0692">
                    <w:rPr>
                      <w:rFonts w:ascii="Times New Roman" w:hAnsi="Times New Roman" w:cs="Times New Roman"/>
                      <w:sz w:val="24"/>
                      <w:szCs w:val="24"/>
                    </w:rPr>
                    <w:t>съоръженост</w:t>
                  </w:r>
                  <w:proofErr w:type="spellEnd"/>
                  <w:r w:rsidRPr="00DD0692">
                    <w:rPr>
                      <w:rFonts w:ascii="Times New Roman" w:hAnsi="Times New Roman" w:cs="Times New Roman"/>
                      <w:sz w:val="24"/>
                      <w:szCs w:val="24"/>
                    </w:rPr>
                    <w:t xml:space="preserve"> на прелеза, със или без </w:t>
                  </w:r>
                  <w:proofErr w:type="spellStart"/>
                  <w:r w:rsidRPr="00DD0692">
                    <w:rPr>
                      <w:rFonts w:ascii="Times New Roman" w:hAnsi="Times New Roman" w:cs="Times New Roman"/>
                      <w:sz w:val="24"/>
                      <w:szCs w:val="24"/>
                    </w:rPr>
                    <w:t>прелезопазачи</w:t>
                  </w:r>
                  <w:proofErr w:type="spellEnd"/>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спуснати ли са били бариерите, когато има такива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 Наличност и качество на подготовката на протоколите и материалите, съпътстващи доклада: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Изготвен ли е докладът в срок и кога е представен …………………………………...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Приложения: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подробна скица на мястото, където е станало произшествието/инцидента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показанията на лицата: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други приложения: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(описват се удостоверение за спирачната маса, протоколи за железния път, подвижния състав, осигурителната техника и др.)</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Оперативна група:</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Ръководител: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подпис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Членове: 1.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 </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подпис ................... </w:t>
                  </w:r>
                </w:p>
              </w:tc>
            </w:tr>
            <w:tr w:rsidR="00817DAE" w:rsidRPr="00DD0692">
              <w:trPr>
                <w:tblCellSpacing w:w="0" w:type="dxa"/>
              </w:trPr>
              <w:tc>
                <w:tcPr>
                  <w:tcW w:w="48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(име, презиме,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фамилия)</w:t>
                  </w:r>
                </w:p>
              </w:tc>
              <w:tc>
                <w:tcPr>
                  <w:tcW w:w="481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състоянието на осигурителната техника и устройствата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20 .... г. ...... часа ......... минути, комисия в състав: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в гара .......................... във връзка със станало произшествие/инцидент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и констатира следното състояние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на осигурителната техника)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I. НАЛИЧНОСТ НА ПЛОМБИТЕ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Постоянни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Временни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Скъсани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Номера на броячните бутони: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(валидност на пломбите и съответствие с опи-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са в книга образец VII-51, както и на </w:t>
                  </w:r>
                  <w:proofErr w:type="spellStart"/>
                  <w:r w:rsidRPr="00DD0692">
                    <w:rPr>
                      <w:rFonts w:ascii="Times New Roman" w:hAnsi="Times New Roman" w:cs="Times New Roman"/>
                      <w:sz w:val="24"/>
                      <w:szCs w:val="24"/>
                    </w:rPr>
                    <w:t>курбелите</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II. ЗАДАДЕНИ МАРШРУТИ: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(положение на коловозно сигналните ръчки)</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III. ПОЛОЖЕНИЕ НА КОЛОВОЗИТЕ, СТРЕЛКИТЕ И ВАГОНОИЗХВЪРГАЧКИТЕ:</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 отношение на заетост, контрола, срязване, положение на стрелковите ръчки, вид и състояние на СОА, състояние на ВИ, имащи отношение към произшествието/инцидента)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IV. РАЗРЕШЕНИ МЕСТНИ МАНЕВРИ: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СЪСТОЯНИЕ НА ПАБ ИЛИ АБ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 СЪСТОЯНИЕ НА СВЕТОФОРИТЕ...................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Входни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Изходни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Маневрени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(проби на съответствие и видимост на сигналите,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имащи отношение към произшествието/</w:t>
                  </w:r>
                  <w:proofErr w:type="spellStart"/>
                  <w:r w:rsidRPr="00DD0692">
                    <w:rPr>
                      <w:rFonts w:ascii="Times New Roman" w:hAnsi="Times New Roman" w:cs="Times New Roman"/>
                      <w:sz w:val="24"/>
                      <w:szCs w:val="24"/>
                    </w:rPr>
                    <w:t>инци</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proofErr w:type="spellStart"/>
                  <w:r w:rsidRPr="00DD0692">
                    <w:rPr>
                      <w:rFonts w:ascii="Times New Roman" w:hAnsi="Times New Roman" w:cs="Times New Roman"/>
                      <w:sz w:val="24"/>
                      <w:szCs w:val="24"/>
                    </w:rPr>
                    <w:t>дента</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VII.СЪСТОЯНИЕ НА БУТОНИТЕ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Автоматика стрелки – включена (изключена)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 общо предназначение)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БДЗ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ИБПУ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БДО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VIII. СЪСТОЯНИЕ НА МАНЕВРЕНИТЕ ПУЛТОВЕ(КУРБЕЛИ)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IХ. РЕЛЕЙНО ПОМЕЩЕНИЕ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1. Заключено – съхранение на ключовете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Отключено – причини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(шкафове на РУКЗ, ЕМЦ и др.)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Х. СЪСТОЯНИЕ НА КНИГА VII-51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(дата, час на последните две бележки от съответните графи, съпоставка с книгата за ревизии в гарата, повреди и профилактика на съоръженията, имащи отношение към случая)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ХI. СЪСТОЯНИЕ НА СЪОБЩИТЕЛНИТЕ ВРЪЗКИ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книги VII-52, VII-53, дата, час на последните две бележки от съответните графи)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ХII. СЪСТОЯНИЕ НА ЕЛЕКТРОЗАХРАНВАНЕТО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книга образец VII-54, дата, час на последните две бележки от съответните графи)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ХIII. ДРУГИ ОСОБЕНОСТИ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(релсови вериги, </w:t>
                  </w:r>
                  <w:proofErr w:type="spellStart"/>
                  <w:r w:rsidRPr="00DD0692">
                    <w:rPr>
                      <w:rFonts w:ascii="Times New Roman" w:hAnsi="Times New Roman" w:cs="Times New Roman"/>
                      <w:sz w:val="24"/>
                      <w:szCs w:val="24"/>
                    </w:rPr>
                    <w:t>шунтова</w:t>
                  </w:r>
                  <w:proofErr w:type="spellEnd"/>
                  <w:r w:rsidRPr="00DD0692">
                    <w:rPr>
                      <w:rFonts w:ascii="Times New Roman" w:hAnsi="Times New Roman" w:cs="Times New Roman"/>
                      <w:sz w:val="24"/>
                      <w:szCs w:val="24"/>
                    </w:rPr>
                    <w:t xml:space="preserve"> чувствителност, резултати от измерванията на изолираните </w:t>
                  </w:r>
                  <w:r w:rsidRPr="00DD0692">
                    <w:rPr>
                      <w:rFonts w:ascii="Times New Roman" w:hAnsi="Times New Roman" w:cs="Times New Roman"/>
                      <w:sz w:val="24"/>
                      <w:szCs w:val="24"/>
                    </w:rPr>
                    <w:lastRenderedPageBreak/>
                    <w:t xml:space="preserve">настави, броячи на оси, заземяване на стълбовете на КМ, спирачки ГАЦ, книга обр. VII-55, съпоставка с протокола от проверката на </w:t>
                  </w:r>
                  <w:proofErr w:type="spellStart"/>
                  <w:r w:rsidRPr="00DD0692">
                    <w:rPr>
                      <w:rFonts w:ascii="Times New Roman" w:hAnsi="Times New Roman" w:cs="Times New Roman"/>
                      <w:sz w:val="24"/>
                      <w:szCs w:val="24"/>
                    </w:rPr>
                    <w:t>междугарието</w:t>
                  </w:r>
                  <w:proofErr w:type="spellEnd"/>
                  <w:r w:rsidRPr="00DD0692">
                    <w:rPr>
                      <w:rFonts w:ascii="Times New Roman" w:hAnsi="Times New Roman" w:cs="Times New Roman"/>
                      <w:sz w:val="24"/>
                      <w:szCs w:val="24"/>
                    </w:rPr>
                    <w:t xml:space="preserve"> и др.)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 </w:t>
                  </w:r>
                  <w:proofErr w:type="spellStart"/>
                  <w:r w:rsidRPr="00DD0692">
                    <w:rPr>
                      <w:rFonts w:ascii="Times New Roman" w:hAnsi="Times New Roman" w:cs="Times New Roman"/>
                      <w:sz w:val="24"/>
                      <w:szCs w:val="24"/>
                    </w:rPr>
                    <w:t>обвръзка</w:t>
                  </w:r>
                  <w:proofErr w:type="spellEnd"/>
                  <w:r w:rsidRPr="00DD0692">
                    <w:rPr>
                      <w:rFonts w:ascii="Times New Roman" w:hAnsi="Times New Roman" w:cs="Times New Roman"/>
                      <w:sz w:val="24"/>
                      <w:szCs w:val="24"/>
                    </w:rPr>
                    <w:t xml:space="preserve"> с АПУ се съставя констативен протокол за състоянието на АПУ, което изрично се упоменава в този протокол)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2. ...........................          3. ............................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4. ...........................         5. ...........................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екземпляра, от които ....... екземпляра са предадени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състоянието на АПУ на км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в </w:t>
                  </w:r>
                  <w:proofErr w:type="spellStart"/>
                  <w:r w:rsidRPr="00DD0692">
                    <w:rPr>
                      <w:rFonts w:ascii="Times New Roman" w:hAnsi="Times New Roman" w:cs="Times New Roman"/>
                      <w:sz w:val="24"/>
                      <w:szCs w:val="24"/>
                    </w:rPr>
                    <w:t>междугарието</w:t>
                  </w:r>
                  <w:proofErr w:type="spellEnd"/>
                  <w:r w:rsidRPr="00DD0692">
                    <w:rPr>
                      <w:rFonts w:ascii="Times New Roman" w:hAnsi="Times New Roman" w:cs="Times New Roman"/>
                      <w:sz w:val="24"/>
                      <w:szCs w:val="24"/>
                    </w:rPr>
                    <w:t xml:space="preserve"> (района на гара)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20.......... г. ..... часа ....... минути, комисия в състав: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..........................................длъжност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(представител на собственика на прелеза, пътна полиция)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на прелеза на км ............. във връзка със станалото произшествие/инцидент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 констатира следното състояние на съоръженията на прелеза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w:t>
                  </w:r>
                  <w:proofErr w:type="spellStart"/>
                  <w:r w:rsidRPr="00DD0692">
                    <w:rPr>
                      <w:rFonts w:ascii="Times New Roman" w:hAnsi="Times New Roman" w:cs="Times New Roman"/>
                      <w:sz w:val="24"/>
                      <w:szCs w:val="24"/>
                    </w:rPr>
                    <w:t>съоръженост</w:t>
                  </w:r>
                  <w:proofErr w:type="spellEnd"/>
                  <w:r w:rsidRPr="00DD0692">
                    <w:rPr>
                      <w:rFonts w:ascii="Times New Roman" w:hAnsi="Times New Roman" w:cs="Times New Roman"/>
                      <w:sz w:val="24"/>
                      <w:szCs w:val="24"/>
                    </w:rPr>
                    <w:t xml:space="preserve"> на прелеза)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 ВЪНШНИ СЪОРЪЖЕНИЯ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Релеен шкаф (кабина) – изправен, съборен, унищожен, разбит, ограбен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(подчертава се констатираното)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Бариерни механизми (външен оглед)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(подробно описание на състоянието и положението на бариерните механизми)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Светофари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(подробно описание състоянието на шосейната сигнализация, включително видимост)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w:t>
                  </w:r>
                  <w:proofErr w:type="spellStart"/>
                  <w:r w:rsidRPr="00DD0692">
                    <w:rPr>
                      <w:rFonts w:ascii="Times New Roman" w:hAnsi="Times New Roman" w:cs="Times New Roman"/>
                      <w:sz w:val="24"/>
                      <w:szCs w:val="24"/>
                    </w:rPr>
                    <w:t>Предпрелезни</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прелезни</w:t>
                  </w:r>
                  <w:proofErr w:type="spellEnd"/>
                  <w:r w:rsidRPr="00DD0692">
                    <w:rPr>
                      <w:rFonts w:ascii="Times New Roman" w:hAnsi="Times New Roman" w:cs="Times New Roman"/>
                      <w:sz w:val="24"/>
                      <w:szCs w:val="24"/>
                    </w:rPr>
                    <w:t xml:space="preserve"> светофори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(подробно описание състоянието на светофорите, включително видимост)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Трансформаторни кутии за датчици/датчици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(намиращи се в обсега на произшествието/инцидента, включително </w:t>
                  </w:r>
                  <w:proofErr w:type="spellStart"/>
                  <w:r w:rsidRPr="00DD0692">
                    <w:rPr>
                      <w:rFonts w:ascii="Times New Roman" w:hAnsi="Times New Roman" w:cs="Times New Roman"/>
                      <w:sz w:val="24"/>
                      <w:szCs w:val="24"/>
                    </w:rPr>
                    <w:t>дросел</w:t>
                  </w:r>
                  <w:proofErr w:type="spellEnd"/>
                  <w:r w:rsidRPr="00DD0692">
                    <w:rPr>
                      <w:rFonts w:ascii="Times New Roman" w:hAnsi="Times New Roman" w:cs="Times New Roman"/>
                      <w:sz w:val="24"/>
                      <w:szCs w:val="24"/>
                    </w:rPr>
                    <w:t xml:space="preserve">-трансформатори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 техните въжета)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 ВЪТРЕШЕН ОГЛЕД НА РЕЛЕЕН ШКАФ (КАБИНА)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(след разрешение на ръководителя на оперативната група)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Състояние на първокласните релета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(изброяват се всички релета, задействани, отпаднали, работещи в </w:t>
                  </w:r>
                  <w:proofErr w:type="spellStart"/>
                  <w:r w:rsidRPr="00DD0692">
                    <w:rPr>
                      <w:rFonts w:ascii="Times New Roman" w:hAnsi="Times New Roman" w:cs="Times New Roman"/>
                      <w:sz w:val="24"/>
                      <w:szCs w:val="24"/>
                    </w:rPr>
                    <w:t>мигачен</w:t>
                  </w:r>
                  <w:proofErr w:type="spellEnd"/>
                  <w:r w:rsidRPr="00DD0692">
                    <w:rPr>
                      <w:rFonts w:ascii="Times New Roman" w:hAnsi="Times New Roman" w:cs="Times New Roman"/>
                      <w:sz w:val="24"/>
                      <w:szCs w:val="24"/>
                    </w:rPr>
                    <w:t xml:space="preserve"> режим)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Състояние на второкласните релета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(изброяват се всички релета, задействани или отпаднали)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III. ВЪТРЕШЕН ОГЛЕД НА БМ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(след разрешение на ръководителя на оперативната група)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на бариерните механизми)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Ляв по километража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Десен по километража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IV. ТАБЛО ЗА ДАЛЕЧНА ИНФОРМАЦИЯ в гара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ТДИ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(двупроводно или </w:t>
                  </w:r>
                  <w:proofErr w:type="spellStart"/>
                  <w:r w:rsidRPr="00DD0692">
                    <w:rPr>
                      <w:rFonts w:ascii="Times New Roman" w:hAnsi="Times New Roman" w:cs="Times New Roman"/>
                      <w:sz w:val="24"/>
                      <w:szCs w:val="24"/>
                    </w:rPr>
                    <w:t>четирипроводно</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Индикация на ТДИ..................................................Номер на брояча..............................................................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пломбата на БДО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книга обр. VII-51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Инициали на пломбите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съответствие с описа в книга обр. VII-51)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ДРУГИ ОСОБЕНОСТИ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(има ли противоречие с Наредбата за прелезите, изправност на електрическото осветление, видимост на бариерните греди от мястото на затваряне на прелеза, извършвана ли е редовно профилактика на прелеза, състояние на захранването, включително АБ, и др.)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(има ли противоречие с Наредбата за прелезите, извършвана ли е редовно профилактика на прелеза и състояние на захранването, включително АБ)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(при </w:t>
                  </w:r>
                  <w:proofErr w:type="spellStart"/>
                  <w:r w:rsidRPr="00DD0692">
                    <w:rPr>
                      <w:rFonts w:ascii="Times New Roman" w:hAnsi="Times New Roman" w:cs="Times New Roman"/>
                      <w:sz w:val="24"/>
                      <w:szCs w:val="24"/>
                    </w:rPr>
                    <w:t>обвръзка</w:t>
                  </w:r>
                  <w:proofErr w:type="spellEnd"/>
                  <w:r w:rsidRPr="00DD0692">
                    <w:rPr>
                      <w:rFonts w:ascii="Times New Roman" w:hAnsi="Times New Roman" w:cs="Times New Roman"/>
                      <w:sz w:val="24"/>
                      <w:szCs w:val="24"/>
                    </w:rPr>
                    <w:t xml:space="preserve"> с гарова централизация се съставя констативен протокол за състоянието на осигурителната техника и устройствата, което изрично се упоменава в този протокол)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Комисия: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1. ........................... 2. ...........................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3. ........................... 4. ............................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5. ........................... 6. ...........................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екземпляра, от които .......... екземпляра са предадени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състоянието на железния път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в ......... часа и ...... минути,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(дата, месец, година)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в състав: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(име, презиме, фамилия)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(длъжност и месторабота)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на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w:t>
                  </w:r>
                  <w:proofErr w:type="spellStart"/>
                  <w:r w:rsidRPr="00DD0692">
                    <w:rPr>
                      <w:rFonts w:ascii="Times New Roman" w:hAnsi="Times New Roman" w:cs="Times New Roman"/>
                      <w:sz w:val="24"/>
                      <w:szCs w:val="24"/>
                    </w:rPr>
                    <w:t>междугарие</w:t>
                  </w:r>
                  <w:proofErr w:type="spellEnd"/>
                  <w:r w:rsidRPr="00DD0692">
                    <w:rPr>
                      <w:rFonts w:ascii="Times New Roman" w:hAnsi="Times New Roman" w:cs="Times New Roman"/>
                      <w:sz w:val="24"/>
                      <w:szCs w:val="24"/>
                    </w:rPr>
                    <w:t xml:space="preserve">/гара)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(километър)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(път №/ коловоз №/ стрелка №/ </w:t>
                  </w:r>
                  <w:proofErr w:type="spellStart"/>
                  <w:r w:rsidRPr="00DD0692">
                    <w:rPr>
                      <w:rFonts w:ascii="Times New Roman" w:hAnsi="Times New Roman" w:cs="Times New Roman"/>
                      <w:sz w:val="24"/>
                      <w:szCs w:val="24"/>
                    </w:rPr>
                    <w:t>вагонозадържател</w:t>
                  </w:r>
                  <w:proofErr w:type="spellEnd"/>
                  <w:r w:rsidRPr="00DD0692">
                    <w:rPr>
                      <w:rFonts w:ascii="Times New Roman" w:hAnsi="Times New Roman" w:cs="Times New Roman"/>
                      <w:sz w:val="24"/>
                      <w:szCs w:val="24"/>
                    </w:rPr>
                    <w:t xml:space="preserve"> №/ </w:t>
                  </w:r>
                  <w:proofErr w:type="spellStart"/>
                  <w:r w:rsidRPr="00DD0692">
                    <w:rPr>
                      <w:rFonts w:ascii="Times New Roman" w:hAnsi="Times New Roman" w:cs="Times New Roman"/>
                      <w:sz w:val="24"/>
                      <w:szCs w:val="24"/>
                    </w:rPr>
                    <w:t>вагоноизхвъргачка</w:t>
                  </w:r>
                  <w:proofErr w:type="spellEnd"/>
                  <w:r w:rsidRPr="00DD0692">
                    <w:rPr>
                      <w:rFonts w:ascii="Times New Roman" w:hAnsi="Times New Roman" w:cs="Times New Roman"/>
                      <w:sz w:val="24"/>
                      <w:szCs w:val="24"/>
                    </w:rPr>
                    <w:t xml:space="preserve">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proofErr w:type="spellStart"/>
                  <w:r w:rsidRPr="00DD0692">
                    <w:rPr>
                      <w:rFonts w:ascii="Times New Roman" w:hAnsi="Times New Roman" w:cs="Times New Roman"/>
                      <w:sz w:val="24"/>
                      <w:szCs w:val="24"/>
                    </w:rPr>
                    <w:t>изхв</w:t>
                  </w:r>
                  <w:proofErr w:type="spellEnd"/>
                  <w:r w:rsidRPr="00DD0692">
                    <w:rPr>
                      <w:rFonts w:ascii="Times New Roman" w:hAnsi="Times New Roman" w:cs="Times New Roman"/>
                      <w:sz w:val="24"/>
                      <w:szCs w:val="24"/>
                    </w:rPr>
                    <w:t xml:space="preserve">. на спирателни обувки №/ др.)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във връзка със станалото произшествие/инцидента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където извърши и установи следното: ...................................................................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 Параметри на железния път и съоръженията след дерайлирането на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(локомотив №, вагон № или други возила)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Измерени параметри на 20 м преди точката на възкачване (дерайлиране). </w:t>
                  </w:r>
                </w:p>
              </w:tc>
            </w:tr>
            <w:tr w:rsidR="00817DAE" w:rsidRPr="00DD0692">
              <w:trPr>
                <w:tblCellSpacing w:w="0" w:type="dxa"/>
              </w:trPr>
              <w:tc>
                <w:tcPr>
                  <w:tcW w:w="9645"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right"/>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 xml:space="preserve">Таблица № 1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817DAE" w:rsidRPr="00DD0692">
              <w:trPr>
                <w:tblCellSpacing w:w="0" w:type="dxa"/>
              </w:trPr>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Посока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w:t>
                  </w:r>
                  <w:proofErr w:type="spellStart"/>
                  <w:r w:rsidRPr="00DD0692">
                    <w:rPr>
                      <w:rFonts w:ascii="Times New Roman" w:hAnsi="Times New Roman" w:cs="Times New Roman"/>
                      <w:sz w:val="24"/>
                      <w:szCs w:val="24"/>
                    </w:rPr>
                    <w:t>дви</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жение</w:t>
                  </w:r>
                  <w:proofErr w:type="spellEnd"/>
                  <w:r w:rsidRPr="00DD0692">
                    <w:rPr>
                      <w:rFonts w:ascii="Times New Roman" w:hAnsi="Times New Roman" w:cs="Times New Roman"/>
                      <w:sz w:val="24"/>
                      <w:szCs w:val="24"/>
                    </w:rPr>
                    <w:t xml:space="preserve">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Точки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из-</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мерване</w:t>
                  </w:r>
                  <w:proofErr w:type="spellEnd"/>
                  <w:r w:rsidRPr="00DD0692">
                    <w:rPr>
                      <w:rFonts w:ascii="Times New Roman" w:hAnsi="Times New Roman" w:cs="Times New Roman"/>
                      <w:sz w:val="24"/>
                      <w:szCs w:val="24"/>
                    </w:rPr>
                    <w:t xml:space="preserve">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Заб.</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Ниво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1920"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Скрити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пропадания на база .. m</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Между-</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релсие</w:t>
                  </w:r>
                  <w:proofErr w:type="spellEnd"/>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Флеш</w:t>
                  </w:r>
                  <w:proofErr w:type="spellEnd"/>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хорда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20m/10m</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1950"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Износване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релсите </w:t>
                  </w:r>
                </w:p>
              </w:tc>
            </w:tr>
            <w:tr w:rsidR="00817DAE" w:rsidRPr="00DD0692">
              <w:trPr>
                <w:tblCellSpacing w:w="0" w:type="dxa"/>
              </w:trPr>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лява р.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дясна р.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верти</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кално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стра</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нично</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Нл</w:t>
                  </w:r>
                  <w:proofErr w:type="spellEnd"/>
                  <w:r w:rsidRPr="00DD0692">
                    <w:rPr>
                      <w:rFonts w:ascii="Times New Roman" w:hAnsi="Times New Roman" w:cs="Times New Roman"/>
                      <w:sz w:val="24"/>
                      <w:szCs w:val="24"/>
                    </w:rPr>
                    <w:t xml:space="preserve">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Нд</w:t>
                  </w:r>
                  <w:proofErr w:type="spellEnd"/>
                  <w:r w:rsidRPr="00DD0692">
                    <w:rPr>
                      <w:rFonts w:ascii="Times New Roman" w:hAnsi="Times New Roman" w:cs="Times New Roman"/>
                      <w:sz w:val="24"/>
                      <w:szCs w:val="24"/>
                    </w:rPr>
                    <w:t xml:space="preserve">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L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F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ав</w:t>
                  </w:r>
                  <w:proofErr w:type="spellEnd"/>
                  <w:r w:rsidRPr="00DD0692">
                    <w:rPr>
                      <w:rFonts w:ascii="Times New Roman" w:hAnsi="Times New Roman" w:cs="Times New Roman"/>
                      <w:sz w:val="24"/>
                      <w:szCs w:val="24"/>
                    </w:rPr>
                    <w:t xml:space="preserve">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ас </w:t>
                  </w:r>
                </w:p>
              </w:tc>
            </w:tr>
            <w:tr w:rsidR="00817DAE" w:rsidRPr="00DD0692">
              <w:trPr>
                <w:tblCellSpacing w:w="0" w:type="dxa"/>
              </w:trPr>
              <w:tc>
                <w:tcPr>
                  <w:tcW w:w="960" w:type="dxa"/>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Посока на движение на дерайлиралото возило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v</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срещу езиците/по езиците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20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19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18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17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16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15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14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13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12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11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10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9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8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 на възкачване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0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Измерени параметри на 20 м след точката на възкачване (дерайлиране) или до мястото, до което железният път е разрушен.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817DAE">
                  <w:pPr>
                    <w:widowControl w:val="0"/>
                    <w:autoSpaceDE w:val="0"/>
                    <w:autoSpaceDN w:val="0"/>
                    <w:adjustRightInd w:val="0"/>
                    <w:spacing w:after="0" w:line="240" w:lineRule="auto"/>
                    <w:jc w:val="right"/>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right"/>
                    <w:rPr>
                      <w:rFonts w:ascii="Times New Roman" w:hAnsi="Times New Roman" w:cs="Times New Roman"/>
                      <w:sz w:val="24"/>
                      <w:szCs w:val="24"/>
                    </w:rPr>
                  </w:pPr>
                  <w:r w:rsidRPr="00DD0692">
                    <w:rPr>
                      <w:rFonts w:ascii="Times New Roman" w:hAnsi="Times New Roman" w:cs="Times New Roman"/>
                      <w:sz w:val="24"/>
                      <w:szCs w:val="24"/>
                    </w:rPr>
                    <w:t xml:space="preserve">Таблица № 2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45" w:type="dxa"/>
              <w:tblCellSpacing w:w="0"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975"/>
              <w:gridCol w:w="975"/>
              <w:gridCol w:w="975"/>
            </w:tblGrid>
            <w:tr w:rsidR="00817DAE" w:rsidRPr="00DD0692">
              <w:trPr>
                <w:tblCellSpacing w:w="0" w:type="dxa"/>
              </w:trPr>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Посока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w:t>
                  </w:r>
                  <w:proofErr w:type="spellStart"/>
                  <w:r w:rsidRPr="00DD0692">
                    <w:rPr>
                      <w:rFonts w:ascii="Times New Roman" w:hAnsi="Times New Roman" w:cs="Times New Roman"/>
                      <w:sz w:val="24"/>
                      <w:szCs w:val="24"/>
                    </w:rPr>
                    <w:t>дви</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жение</w:t>
                  </w:r>
                  <w:proofErr w:type="spellEnd"/>
                  <w:r w:rsidRPr="00DD0692">
                    <w:rPr>
                      <w:rFonts w:ascii="Times New Roman" w:hAnsi="Times New Roman" w:cs="Times New Roman"/>
                      <w:sz w:val="24"/>
                      <w:szCs w:val="24"/>
                    </w:rPr>
                    <w:t xml:space="preserve">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Точки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на из-</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мерва</w:t>
                  </w:r>
                  <w:proofErr w:type="spellEnd"/>
                  <w:r w:rsidRPr="00DD0692">
                    <w:rPr>
                      <w:rFonts w:ascii="Times New Roman" w:hAnsi="Times New Roman" w:cs="Times New Roman"/>
                      <w:sz w:val="24"/>
                      <w:szCs w:val="24"/>
                    </w:rPr>
                    <w:t xml:space="preserve">-не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Заб.</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60" w:type="dxa"/>
                  <w:vMerge w:val="restart"/>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Ниво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1920"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Скрити</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пропадания на база .. m</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Между-</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релсие</w:t>
                  </w:r>
                  <w:proofErr w:type="spellEnd"/>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Флеш</w:t>
                  </w:r>
                  <w:proofErr w:type="spellEnd"/>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хорда</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20 m/10m</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(mm) </w:t>
                  </w:r>
                </w:p>
              </w:tc>
              <w:tc>
                <w:tcPr>
                  <w:tcW w:w="1950" w:type="dxa"/>
                  <w:gridSpan w:val="2"/>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Износване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релсите </w:t>
                  </w:r>
                </w:p>
              </w:tc>
            </w:tr>
            <w:tr w:rsidR="00817DAE" w:rsidRPr="00DD0692">
              <w:trPr>
                <w:tblCellSpacing w:w="0" w:type="dxa"/>
              </w:trPr>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лява р.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дясна р.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верти</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кално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стра</w:t>
                  </w:r>
                  <w:proofErr w:type="spellEnd"/>
                  <w:r w:rsidRPr="00DD0692">
                    <w:rPr>
                      <w:rFonts w:ascii="Times New Roman" w:hAnsi="Times New Roman" w:cs="Times New Roman"/>
                      <w:sz w:val="24"/>
                      <w:szCs w:val="24"/>
                    </w:rPr>
                    <w:t>-</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нично</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Merge/>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Нл</w:t>
                  </w:r>
                  <w:proofErr w:type="spellEnd"/>
                  <w:r w:rsidRPr="00DD0692">
                    <w:rPr>
                      <w:rFonts w:ascii="Times New Roman" w:hAnsi="Times New Roman" w:cs="Times New Roman"/>
                      <w:sz w:val="24"/>
                      <w:szCs w:val="24"/>
                    </w:rPr>
                    <w:t xml:space="preserve">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Нд</w:t>
                  </w:r>
                  <w:proofErr w:type="spellEnd"/>
                  <w:r w:rsidRPr="00DD0692">
                    <w:rPr>
                      <w:rFonts w:ascii="Times New Roman" w:hAnsi="Times New Roman" w:cs="Times New Roman"/>
                      <w:sz w:val="24"/>
                      <w:szCs w:val="24"/>
                    </w:rPr>
                    <w:t xml:space="preserve"> </w:t>
                  </w:r>
                </w:p>
              </w:tc>
              <w:tc>
                <w:tcPr>
                  <w:tcW w:w="96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L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F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ав</w:t>
                  </w:r>
                  <w:proofErr w:type="spellEnd"/>
                  <w:r w:rsidRPr="00DD0692">
                    <w:rPr>
                      <w:rFonts w:ascii="Times New Roman" w:hAnsi="Times New Roman" w:cs="Times New Roman"/>
                      <w:sz w:val="24"/>
                      <w:szCs w:val="24"/>
                    </w:rPr>
                    <w:t xml:space="preserve"> </w:t>
                  </w:r>
                </w:p>
              </w:tc>
              <w:tc>
                <w:tcPr>
                  <w:tcW w:w="975"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ас </w:t>
                  </w:r>
                </w:p>
              </w:tc>
            </w:tr>
            <w:tr w:rsidR="00817DAE" w:rsidRPr="00DD0692">
              <w:trPr>
                <w:tblCellSpacing w:w="0" w:type="dxa"/>
              </w:trPr>
              <w:tc>
                <w:tcPr>
                  <w:tcW w:w="960" w:type="dxa"/>
                  <w:vMerge w:val="restart"/>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Посока на движение на дерайлиралото возило</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v</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срещу езиците/по езиците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-8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-9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-10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-11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12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-13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-14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-15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-16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-17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-18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-19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r w:rsidR="00817DAE" w:rsidRPr="00DD0692">
              <w:trPr>
                <w:tblCellSpacing w:w="0" w:type="dxa"/>
              </w:trPr>
              <w:tc>
                <w:tcPr>
                  <w:tcW w:w="960" w:type="dxa"/>
                  <w:vMerge/>
                  <w:vAlign w:val="center"/>
                </w:tcPr>
                <w:p w:rsidR="00817DAE" w:rsidRPr="00DD0692" w:rsidRDefault="00817DAE">
                  <w:pPr>
                    <w:widowControl w:val="0"/>
                    <w:autoSpaceDE w:val="0"/>
                    <w:autoSpaceDN w:val="0"/>
                    <w:adjustRightInd w:val="0"/>
                    <w:spacing w:after="0" w:line="240" w:lineRule="auto"/>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-20 </w:t>
                  </w: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60"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c>
                <w:tcPr>
                  <w:tcW w:w="975" w:type="dxa"/>
                  <w:vAlign w:val="center"/>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Забележка. В колона 3 на таблица № 2 се отразява отстоянието или съвпадението на началния </w:t>
                  </w:r>
                  <w:proofErr w:type="spellStart"/>
                  <w:r w:rsidRPr="00DD0692">
                    <w:rPr>
                      <w:rFonts w:ascii="Times New Roman" w:hAnsi="Times New Roman" w:cs="Times New Roman"/>
                      <w:sz w:val="24"/>
                      <w:szCs w:val="24"/>
                    </w:rPr>
                    <w:t>настав</w:t>
                  </w:r>
                  <w:proofErr w:type="spellEnd"/>
                  <w:r w:rsidRPr="00DD0692">
                    <w:rPr>
                      <w:rFonts w:ascii="Times New Roman" w:hAnsi="Times New Roman" w:cs="Times New Roman"/>
                      <w:sz w:val="24"/>
                      <w:szCs w:val="24"/>
                    </w:rPr>
                    <w:t xml:space="preserve">, върха на езика, върха на сърцето и крайния </w:t>
                  </w:r>
                  <w:proofErr w:type="spellStart"/>
                  <w:r w:rsidRPr="00DD0692">
                    <w:rPr>
                      <w:rFonts w:ascii="Times New Roman" w:hAnsi="Times New Roman" w:cs="Times New Roman"/>
                      <w:sz w:val="24"/>
                      <w:szCs w:val="24"/>
                    </w:rPr>
                    <w:t>настав</w:t>
                  </w:r>
                  <w:proofErr w:type="spellEnd"/>
                  <w:r w:rsidRPr="00DD0692">
                    <w:rPr>
                      <w:rFonts w:ascii="Times New Roman" w:hAnsi="Times New Roman" w:cs="Times New Roman"/>
                      <w:sz w:val="24"/>
                      <w:szCs w:val="24"/>
                    </w:rPr>
                    <w:t xml:space="preserve"> от най-близката точка, до </w:t>
                  </w:r>
                  <w:r w:rsidRPr="00DD0692">
                    <w:rPr>
                      <w:rFonts w:ascii="Times New Roman" w:hAnsi="Times New Roman" w:cs="Times New Roman"/>
                      <w:sz w:val="24"/>
                      <w:szCs w:val="24"/>
                    </w:rPr>
                    <w:lastRenderedPageBreak/>
                    <w:t xml:space="preserve">която се намират или с която съвпадат.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3. При невъзможност да се определи точното място на точката на възкачване се отразяват основанията за фиксирането (определянето):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Констатирани други особености в зоната на местопроизшествието/инцидента.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4.1. Вид и състояние на пътя: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proofErr w:type="spellStart"/>
                  <w:r w:rsidRPr="00DD0692">
                    <w:rPr>
                      <w:rFonts w:ascii="Times New Roman" w:hAnsi="Times New Roman" w:cs="Times New Roman"/>
                      <w:sz w:val="24"/>
                      <w:szCs w:val="24"/>
                    </w:rPr>
                    <w:t>наставов</w:t>
                  </w:r>
                  <w:proofErr w:type="spellEnd"/>
                  <w:r w:rsidRPr="00DD0692">
                    <w:rPr>
                      <w:rFonts w:ascii="Times New Roman" w:hAnsi="Times New Roman" w:cs="Times New Roman"/>
                      <w:sz w:val="24"/>
                      <w:szCs w:val="24"/>
                    </w:rPr>
                    <w:t xml:space="preserve"> (подпрян, плаващ ) / </w:t>
                  </w:r>
                  <w:proofErr w:type="spellStart"/>
                  <w:r w:rsidRPr="00DD0692">
                    <w:rPr>
                      <w:rFonts w:ascii="Times New Roman" w:hAnsi="Times New Roman" w:cs="Times New Roman"/>
                      <w:sz w:val="24"/>
                      <w:szCs w:val="24"/>
                    </w:rPr>
                    <w:t>безнаставов</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4.1.1. Релси: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състояние)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4.1.2. Траверси: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състояние)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4.1.3. </w:t>
                  </w:r>
                  <w:proofErr w:type="spellStart"/>
                  <w:r w:rsidRPr="00DD0692">
                    <w:rPr>
                      <w:rFonts w:ascii="Times New Roman" w:hAnsi="Times New Roman" w:cs="Times New Roman"/>
                      <w:sz w:val="24"/>
                      <w:szCs w:val="24"/>
                    </w:rPr>
                    <w:t>Скрепления</w:t>
                  </w:r>
                  <w:proofErr w:type="spellEnd"/>
                  <w:r w:rsidRPr="00DD0692">
                    <w:rPr>
                      <w:rFonts w:ascii="Times New Roman" w:hAnsi="Times New Roman" w:cs="Times New Roman"/>
                      <w:sz w:val="24"/>
                      <w:szCs w:val="24"/>
                    </w:rPr>
                    <w:t xml:space="preserve">: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състояние)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4.2. Геометрия на железния път: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4.2.1. Прав участък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4.2.2. Крива с R = .......(m), Н = ........... (mm),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(отстояние на начало крива от т. на възкачване)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4.2.3. Преходна крива: </w:t>
                  </w:r>
                  <w:proofErr w:type="spellStart"/>
                  <w:r w:rsidRPr="00DD0692">
                    <w:rPr>
                      <w:rFonts w:ascii="Times New Roman" w:hAnsi="Times New Roman" w:cs="Times New Roman"/>
                      <w:sz w:val="24"/>
                      <w:szCs w:val="24"/>
                    </w:rPr>
                    <w:t>Lпр.к</w:t>
                  </w:r>
                  <w:proofErr w:type="spellEnd"/>
                  <w:r w:rsidRPr="00DD0692">
                    <w:rPr>
                      <w:rFonts w:ascii="Times New Roman" w:hAnsi="Times New Roman" w:cs="Times New Roman"/>
                      <w:sz w:val="24"/>
                      <w:szCs w:val="24"/>
                    </w:rPr>
                    <w:t xml:space="preserve">. = ........ (m), (m);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(отстояние на начало пр. крива от т. на възкачване)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4.3. Профил на пътя: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4.3.1. Нагорнище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4.3.2. Надолнище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4.3.3. Хоризонтал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4.4. Ситуация на железния път: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4.4.1. Изкоп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4.4.2. Насип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4.4.3. Смесен – ляво И., дясно Н./ляво Н., дясно 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4.4.4. Мост, надлез, водосток: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roofErr w:type="spellStart"/>
                  <w:r w:rsidRPr="00DD0692">
                    <w:rPr>
                      <w:rFonts w:ascii="Times New Roman" w:hAnsi="Times New Roman" w:cs="Times New Roman"/>
                      <w:sz w:val="24"/>
                      <w:szCs w:val="24"/>
                    </w:rPr>
                    <w:t>Lм</w:t>
                  </w:r>
                  <w:proofErr w:type="spellEnd"/>
                  <w:r w:rsidRPr="00DD0692">
                    <w:rPr>
                      <w:rFonts w:ascii="Times New Roman" w:hAnsi="Times New Roman" w:cs="Times New Roman"/>
                      <w:sz w:val="24"/>
                      <w:szCs w:val="24"/>
                    </w:rPr>
                    <w:t xml:space="preserve"> = .......................... (m);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Отстояние Lт.0 = .... (m) от началото на моста (по посока на движение) до т. 0.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Особености: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Състояние на </w:t>
                  </w:r>
                  <w:proofErr w:type="spellStart"/>
                  <w:r w:rsidRPr="00DD0692">
                    <w:rPr>
                      <w:rFonts w:ascii="Times New Roman" w:hAnsi="Times New Roman" w:cs="Times New Roman"/>
                      <w:sz w:val="24"/>
                      <w:szCs w:val="24"/>
                    </w:rPr>
                    <w:t>контрарелсите</w:t>
                  </w:r>
                  <w:proofErr w:type="spellEnd"/>
                  <w:r w:rsidRPr="00DD0692">
                    <w:rPr>
                      <w:rFonts w:ascii="Times New Roman" w:hAnsi="Times New Roman" w:cs="Times New Roman"/>
                      <w:sz w:val="24"/>
                      <w:szCs w:val="24"/>
                    </w:rPr>
                    <w:t xml:space="preserve">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4.4.5. Тунел: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roofErr w:type="spellStart"/>
                  <w:r w:rsidRPr="00DD0692">
                    <w:rPr>
                      <w:rFonts w:ascii="Times New Roman" w:hAnsi="Times New Roman" w:cs="Times New Roman"/>
                      <w:sz w:val="24"/>
                      <w:szCs w:val="24"/>
                    </w:rPr>
                    <w:t>Lт</w:t>
                  </w:r>
                  <w:proofErr w:type="spellEnd"/>
                  <w:r w:rsidRPr="00DD0692">
                    <w:rPr>
                      <w:rFonts w:ascii="Times New Roman" w:hAnsi="Times New Roman" w:cs="Times New Roman"/>
                      <w:sz w:val="24"/>
                      <w:szCs w:val="24"/>
                    </w:rPr>
                    <w:t xml:space="preserve"> = ... (m);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отстояние </w:t>
                  </w:r>
                  <w:proofErr w:type="spellStart"/>
                  <w:r w:rsidRPr="00DD0692">
                    <w:rPr>
                      <w:rFonts w:ascii="Times New Roman" w:hAnsi="Times New Roman" w:cs="Times New Roman"/>
                      <w:sz w:val="24"/>
                      <w:szCs w:val="24"/>
                    </w:rPr>
                    <w:t>Lт</w:t>
                  </w:r>
                  <w:proofErr w:type="spellEnd"/>
                  <w:r w:rsidRPr="00DD0692">
                    <w:rPr>
                      <w:rFonts w:ascii="Times New Roman" w:hAnsi="Times New Roman" w:cs="Times New Roman"/>
                      <w:sz w:val="24"/>
                      <w:szCs w:val="24"/>
                    </w:rPr>
                    <w:t xml:space="preserve">. 0 = ................ (m) от началото на тунела (по посока на движение) до т. 0.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особености: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4.4.6. Прелез, пешеходна пътека: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състояние на </w:t>
                  </w:r>
                  <w:proofErr w:type="spellStart"/>
                  <w:r w:rsidRPr="00DD0692">
                    <w:rPr>
                      <w:rFonts w:ascii="Times New Roman" w:hAnsi="Times New Roman" w:cs="Times New Roman"/>
                      <w:sz w:val="24"/>
                      <w:szCs w:val="24"/>
                    </w:rPr>
                    <w:t>прелезната</w:t>
                  </w:r>
                  <w:proofErr w:type="spellEnd"/>
                  <w:r w:rsidRPr="00DD0692">
                    <w:rPr>
                      <w:rFonts w:ascii="Times New Roman" w:hAnsi="Times New Roman" w:cs="Times New Roman"/>
                      <w:sz w:val="24"/>
                      <w:szCs w:val="24"/>
                    </w:rPr>
                    <w:t xml:space="preserve"> настилка –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широчина на жлеба ........... mm, дълбочина на жлеба ................... mm.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 Загуба на устойчивост и изменение на геометричните параметри на железния път – </w:t>
                  </w:r>
                  <w:proofErr w:type="spellStart"/>
                  <w:r w:rsidRPr="00DD0692">
                    <w:rPr>
                      <w:rFonts w:ascii="Times New Roman" w:hAnsi="Times New Roman" w:cs="Times New Roman"/>
                      <w:sz w:val="24"/>
                      <w:szCs w:val="24"/>
                    </w:rPr>
                    <w:t>разрукване</w:t>
                  </w:r>
                  <w:proofErr w:type="spellEnd"/>
                  <w:r w:rsidRPr="00DD0692">
                    <w:rPr>
                      <w:rFonts w:ascii="Times New Roman" w:hAnsi="Times New Roman" w:cs="Times New Roman"/>
                      <w:sz w:val="24"/>
                      <w:szCs w:val="24"/>
                    </w:rPr>
                    <w:t xml:space="preserve">, нестандартно пропадане, изгърбване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4.5.1. Вид: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(промени в геометрията на пътя, тип </w:t>
                  </w: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w:t>
                  </w:r>
                  <w:proofErr w:type="spellStart"/>
                  <w:r w:rsidRPr="00DD0692">
                    <w:rPr>
                      <w:rFonts w:ascii="Times New Roman" w:hAnsi="Times New Roman" w:cs="Times New Roman"/>
                      <w:sz w:val="24"/>
                      <w:szCs w:val="24"/>
                    </w:rPr>
                    <w:t>разрукването</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(брой вълни с образувани криви с </w:t>
                  </w:r>
                  <w:proofErr w:type="spellStart"/>
                  <w:r w:rsidRPr="00DD0692">
                    <w:rPr>
                      <w:rFonts w:ascii="Times New Roman" w:hAnsi="Times New Roman" w:cs="Times New Roman"/>
                      <w:sz w:val="24"/>
                      <w:szCs w:val="24"/>
                    </w:rPr>
                    <w:t>флешове</w:t>
                  </w:r>
                  <w:proofErr w:type="spellEnd"/>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4.5.2. Температура на релсите t = .............. °С на местопроизшествието/инцидента, </w:t>
                  </w:r>
                  <w:r w:rsidRPr="00DD0692">
                    <w:rPr>
                      <w:rFonts w:ascii="Times New Roman" w:hAnsi="Times New Roman" w:cs="Times New Roman"/>
                      <w:sz w:val="24"/>
                      <w:szCs w:val="24"/>
                    </w:rPr>
                    <w:lastRenderedPageBreak/>
                    <w:t xml:space="preserve">измерена в .............часа и ........... минути на датата на 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4.5.3. Измерена температура на релсите t = .............. °С, взета от най-близкото място на замерване – ................................., по часове.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4.5.4. Дневни температури на релсите за пет дни преди произшествието/инцидента, взети от най-близкото място, в което се прави такова замерване: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t1, </w:t>
                  </w:r>
                  <w:proofErr w:type="spellStart"/>
                  <w:r w:rsidRPr="00DD0692">
                    <w:rPr>
                      <w:rFonts w:ascii="Times New Roman" w:hAnsi="Times New Roman" w:cs="Times New Roman"/>
                      <w:sz w:val="24"/>
                      <w:szCs w:val="24"/>
                    </w:rPr>
                    <w:t>min</w:t>
                  </w:r>
                  <w:proofErr w:type="spellEnd"/>
                  <w:r w:rsidRPr="00DD0692">
                    <w:rPr>
                      <w:rFonts w:ascii="Times New Roman" w:hAnsi="Times New Roman" w:cs="Times New Roman"/>
                      <w:sz w:val="24"/>
                      <w:szCs w:val="24"/>
                    </w:rPr>
                    <w:t xml:space="preserve"> =.............. °С;           t1, </w:t>
                  </w:r>
                  <w:proofErr w:type="spellStart"/>
                  <w:r w:rsidRPr="00DD0692">
                    <w:rPr>
                      <w:rFonts w:ascii="Times New Roman" w:hAnsi="Times New Roman" w:cs="Times New Roman"/>
                      <w:sz w:val="24"/>
                      <w:szCs w:val="24"/>
                    </w:rPr>
                    <w:t>max</w:t>
                  </w:r>
                  <w:proofErr w:type="spellEnd"/>
                  <w:r w:rsidRPr="00DD0692">
                    <w:rPr>
                      <w:rFonts w:ascii="Times New Roman" w:hAnsi="Times New Roman" w:cs="Times New Roman"/>
                      <w:sz w:val="24"/>
                      <w:szCs w:val="24"/>
                    </w:rPr>
                    <w:t xml:space="preserve"> =.............. °С;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t2, </w:t>
                  </w:r>
                  <w:proofErr w:type="spellStart"/>
                  <w:r w:rsidRPr="00DD0692">
                    <w:rPr>
                      <w:rFonts w:ascii="Times New Roman" w:hAnsi="Times New Roman" w:cs="Times New Roman"/>
                      <w:sz w:val="24"/>
                      <w:szCs w:val="24"/>
                    </w:rPr>
                    <w:t>min</w:t>
                  </w:r>
                  <w:proofErr w:type="spellEnd"/>
                  <w:r w:rsidRPr="00DD0692">
                    <w:rPr>
                      <w:rFonts w:ascii="Times New Roman" w:hAnsi="Times New Roman" w:cs="Times New Roman"/>
                      <w:sz w:val="24"/>
                      <w:szCs w:val="24"/>
                    </w:rPr>
                    <w:t xml:space="preserve"> =.............. °С;           t2, </w:t>
                  </w:r>
                  <w:proofErr w:type="spellStart"/>
                  <w:r w:rsidRPr="00DD0692">
                    <w:rPr>
                      <w:rFonts w:ascii="Times New Roman" w:hAnsi="Times New Roman" w:cs="Times New Roman"/>
                      <w:sz w:val="24"/>
                      <w:szCs w:val="24"/>
                    </w:rPr>
                    <w:t>max</w:t>
                  </w:r>
                  <w:proofErr w:type="spellEnd"/>
                  <w:r w:rsidRPr="00DD0692">
                    <w:rPr>
                      <w:rFonts w:ascii="Times New Roman" w:hAnsi="Times New Roman" w:cs="Times New Roman"/>
                      <w:sz w:val="24"/>
                      <w:szCs w:val="24"/>
                    </w:rPr>
                    <w:t xml:space="preserve"> =.............. °С;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t3, </w:t>
                  </w:r>
                  <w:proofErr w:type="spellStart"/>
                  <w:r w:rsidRPr="00DD0692">
                    <w:rPr>
                      <w:rFonts w:ascii="Times New Roman" w:hAnsi="Times New Roman" w:cs="Times New Roman"/>
                      <w:sz w:val="24"/>
                      <w:szCs w:val="24"/>
                    </w:rPr>
                    <w:t>min</w:t>
                  </w:r>
                  <w:proofErr w:type="spellEnd"/>
                  <w:r w:rsidRPr="00DD0692">
                    <w:rPr>
                      <w:rFonts w:ascii="Times New Roman" w:hAnsi="Times New Roman" w:cs="Times New Roman"/>
                      <w:sz w:val="24"/>
                      <w:szCs w:val="24"/>
                    </w:rPr>
                    <w:t xml:space="preserve"> =.............. °С;           t3, </w:t>
                  </w:r>
                  <w:proofErr w:type="spellStart"/>
                  <w:r w:rsidRPr="00DD0692">
                    <w:rPr>
                      <w:rFonts w:ascii="Times New Roman" w:hAnsi="Times New Roman" w:cs="Times New Roman"/>
                      <w:sz w:val="24"/>
                      <w:szCs w:val="24"/>
                    </w:rPr>
                    <w:t>max</w:t>
                  </w:r>
                  <w:proofErr w:type="spellEnd"/>
                  <w:r w:rsidRPr="00DD0692">
                    <w:rPr>
                      <w:rFonts w:ascii="Times New Roman" w:hAnsi="Times New Roman" w:cs="Times New Roman"/>
                      <w:sz w:val="24"/>
                      <w:szCs w:val="24"/>
                    </w:rPr>
                    <w:t xml:space="preserve"> =.............. °С;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t4, </w:t>
                  </w:r>
                  <w:proofErr w:type="spellStart"/>
                  <w:r w:rsidRPr="00DD0692">
                    <w:rPr>
                      <w:rFonts w:ascii="Times New Roman" w:hAnsi="Times New Roman" w:cs="Times New Roman"/>
                      <w:sz w:val="24"/>
                      <w:szCs w:val="24"/>
                    </w:rPr>
                    <w:t>min</w:t>
                  </w:r>
                  <w:proofErr w:type="spellEnd"/>
                  <w:r w:rsidRPr="00DD0692">
                    <w:rPr>
                      <w:rFonts w:ascii="Times New Roman" w:hAnsi="Times New Roman" w:cs="Times New Roman"/>
                      <w:sz w:val="24"/>
                      <w:szCs w:val="24"/>
                    </w:rPr>
                    <w:t xml:space="preserve"> =.............. °С;           t4, </w:t>
                  </w:r>
                  <w:proofErr w:type="spellStart"/>
                  <w:r w:rsidRPr="00DD0692">
                    <w:rPr>
                      <w:rFonts w:ascii="Times New Roman" w:hAnsi="Times New Roman" w:cs="Times New Roman"/>
                      <w:sz w:val="24"/>
                      <w:szCs w:val="24"/>
                    </w:rPr>
                    <w:t>max</w:t>
                  </w:r>
                  <w:proofErr w:type="spellEnd"/>
                  <w:r w:rsidRPr="00DD0692">
                    <w:rPr>
                      <w:rFonts w:ascii="Times New Roman" w:hAnsi="Times New Roman" w:cs="Times New Roman"/>
                      <w:sz w:val="24"/>
                      <w:szCs w:val="24"/>
                    </w:rPr>
                    <w:t xml:space="preserve"> =.............. °С;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t5, </w:t>
                  </w:r>
                  <w:proofErr w:type="spellStart"/>
                  <w:r w:rsidRPr="00DD0692">
                    <w:rPr>
                      <w:rFonts w:ascii="Times New Roman" w:hAnsi="Times New Roman" w:cs="Times New Roman"/>
                      <w:sz w:val="24"/>
                      <w:szCs w:val="24"/>
                    </w:rPr>
                    <w:t>min</w:t>
                  </w:r>
                  <w:proofErr w:type="spellEnd"/>
                  <w:r w:rsidRPr="00DD0692">
                    <w:rPr>
                      <w:rFonts w:ascii="Times New Roman" w:hAnsi="Times New Roman" w:cs="Times New Roman"/>
                      <w:sz w:val="24"/>
                      <w:szCs w:val="24"/>
                    </w:rPr>
                    <w:t xml:space="preserve"> =.............. °С;           t5, </w:t>
                  </w:r>
                  <w:proofErr w:type="spellStart"/>
                  <w:r w:rsidRPr="00DD0692">
                    <w:rPr>
                      <w:rFonts w:ascii="Times New Roman" w:hAnsi="Times New Roman" w:cs="Times New Roman"/>
                      <w:sz w:val="24"/>
                      <w:szCs w:val="24"/>
                    </w:rPr>
                    <w:t>max</w:t>
                  </w:r>
                  <w:proofErr w:type="spellEnd"/>
                  <w:r w:rsidRPr="00DD0692">
                    <w:rPr>
                      <w:rFonts w:ascii="Times New Roman" w:hAnsi="Times New Roman" w:cs="Times New Roman"/>
                      <w:sz w:val="24"/>
                      <w:szCs w:val="24"/>
                    </w:rPr>
                    <w:t xml:space="preserve"> =.............. °С;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4.5.5. Неутрална температура на участъка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 =......... °С, и дата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4.5.6. Температура, при която е извършен последен ремонт на БРП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t =.............. °С и дата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5. Стрелка: ........, ..... (</w:t>
                  </w:r>
                  <w:proofErr w:type="spellStart"/>
                  <w:r w:rsidRPr="00DD0692">
                    <w:rPr>
                      <w:rFonts w:ascii="Times New Roman" w:hAnsi="Times New Roman" w:cs="Times New Roman"/>
                      <w:sz w:val="24"/>
                      <w:szCs w:val="24"/>
                    </w:rPr>
                    <w:t>kg</w:t>
                  </w:r>
                  <w:proofErr w:type="spellEnd"/>
                  <w:r w:rsidRPr="00DD0692">
                    <w:rPr>
                      <w:rFonts w:ascii="Times New Roman" w:hAnsi="Times New Roman" w:cs="Times New Roman"/>
                      <w:sz w:val="24"/>
                      <w:szCs w:val="24"/>
                    </w:rPr>
                    <w:t xml:space="preserve">/m), ............ (m),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(тип) (радиус) (отклонение)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5.1. Измерени параметри и състояние на стрелковите части, по които се е движило возилото преди и при дерайлирането: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5.2. Стрелкови траверси: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измерени параметри, състояние)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5.3. Стрелкови </w:t>
                  </w:r>
                  <w:proofErr w:type="spellStart"/>
                  <w:r w:rsidRPr="00DD0692">
                    <w:rPr>
                      <w:rFonts w:ascii="Times New Roman" w:hAnsi="Times New Roman" w:cs="Times New Roman"/>
                      <w:sz w:val="24"/>
                      <w:szCs w:val="24"/>
                    </w:rPr>
                    <w:t>скрепления</w:t>
                  </w:r>
                  <w:proofErr w:type="spellEnd"/>
                  <w:r w:rsidRPr="00DD0692">
                    <w:rPr>
                      <w:rFonts w:ascii="Times New Roman" w:hAnsi="Times New Roman" w:cs="Times New Roman"/>
                      <w:sz w:val="24"/>
                      <w:szCs w:val="24"/>
                    </w:rPr>
                    <w:t xml:space="preserve">: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(тип, измерени параметри, състояние)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5.4. Начин на задвижване на езиците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(механизирано / ръчно)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5.5. Описание, измерени параметри и състояние на заключването на езиците – липсващи елементи, повреди, степен на износване, уплътняване: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5.6. Параметри на железния път пред и след железопътната стрелка.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Наличие на прав елемент (коловоз) ...ДА / НЕ... пред езиковата част на стрелката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Дължина на правия елемент L = ....................... (m);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Забележка. При необходимост се измерват и други параметри на железния път и съоръженията.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 Констатирани други особености по железния път и съоръженията: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III. Допълнителни сведения – при необходимост: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Данни за участъка от последното измерване с </w:t>
                  </w:r>
                  <w:proofErr w:type="spellStart"/>
                  <w:r w:rsidRPr="00DD0692">
                    <w:rPr>
                      <w:rFonts w:ascii="Times New Roman" w:hAnsi="Times New Roman" w:cs="Times New Roman"/>
                      <w:sz w:val="24"/>
                      <w:szCs w:val="24"/>
                    </w:rPr>
                    <w:t>пътеизмерителната</w:t>
                  </w:r>
                  <w:proofErr w:type="spellEnd"/>
                  <w:r w:rsidRPr="00DD0692">
                    <w:rPr>
                      <w:rFonts w:ascii="Times New Roman" w:hAnsi="Times New Roman" w:cs="Times New Roman"/>
                      <w:sz w:val="24"/>
                      <w:szCs w:val="24"/>
                    </w:rPr>
                    <w:t xml:space="preserve"> лаборатория и лабораторията за измерване на габарита (приложени към протокола):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Данни от последната дефектоскопия на релсите в участъка: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IV. Данни и информация от: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Последните измервания, отразени в книгите на железопътния участък, за: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параметрите на железния път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параметрите на железопътните стрелки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параметрите на съоръженията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Ревизионни книги на: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.съответната гара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железопътния участък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предприятието собственик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 Схема на 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 Забележки: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VII. Заключение на комисията (посочват се нарушени изисквания на техническите норми и на други нормативни документи):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2.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4.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6.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екземпляра, от които........... екземпляра са предадени на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техническото състояние на контактната мрежа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20...... г. ......... часа ........ минути, комисия в състав: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по контактна мрежа)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по локомотиви)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длъжност..................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по железния път)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длъжност..................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по осигурителна техника и/или по електроснабдяване, когато има отношение </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към случая)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в .......... във връзка със станало произшествие/инцидент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(вид на произшествието/инцидента, място – гара/</w:t>
                  </w:r>
                  <w:proofErr w:type="spellStart"/>
                  <w:r w:rsidRPr="00DD0692">
                    <w:rPr>
                      <w:rFonts w:ascii="Times New Roman" w:hAnsi="Times New Roman" w:cs="Times New Roman"/>
                      <w:sz w:val="24"/>
                      <w:szCs w:val="24"/>
                    </w:rPr>
                    <w:t>междугарие</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междустълбия</w:t>
                  </w:r>
                  <w:proofErr w:type="spellEnd"/>
                  <w:r w:rsidRPr="00DD0692">
                    <w:rPr>
                      <w:rFonts w:ascii="Times New Roman" w:hAnsi="Times New Roman" w:cs="Times New Roman"/>
                      <w:sz w:val="24"/>
                      <w:szCs w:val="24"/>
                    </w:rPr>
                    <w:t xml:space="preserve">, дата, час)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 констатира следното състояние на контактната мрежа: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Тип на контактната мрежа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Състояние на носещо въже и контактен проводник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Състояние на изолаторите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(порцеланови, полимерни, стъклени, секционни)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Състояние на струните на контактната мрежа................................................................................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Състояние на фиксаторите........................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Състояние на електрическите съединители на контактната мрежа.............................................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Състояние на компенсиращите устройства на </w:t>
                  </w:r>
                  <w:proofErr w:type="spellStart"/>
                  <w:r w:rsidRPr="00DD0692">
                    <w:rPr>
                      <w:rFonts w:ascii="Times New Roman" w:hAnsi="Times New Roman" w:cs="Times New Roman"/>
                      <w:sz w:val="24"/>
                      <w:szCs w:val="24"/>
                    </w:rPr>
                    <w:t>анкърните</w:t>
                  </w:r>
                  <w:proofErr w:type="spellEnd"/>
                  <w:r w:rsidRPr="00DD0692">
                    <w:rPr>
                      <w:rFonts w:ascii="Times New Roman" w:hAnsi="Times New Roman" w:cs="Times New Roman"/>
                      <w:sz w:val="24"/>
                      <w:szCs w:val="24"/>
                    </w:rPr>
                    <w:t xml:space="preserve"> полета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8. Състояние на захранващи, обратни, усилващи фидери и електропроводи за захранване на ДЦ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9. Състояние на опорните устройства и поддържащи конструкции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(стълбове, конзоли, </w:t>
                  </w:r>
                  <w:proofErr w:type="spellStart"/>
                  <w:r w:rsidRPr="00DD0692">
                    <w:rPr>
                      <w:rFonts w:ascii="Times New Roman" w:hAnsi="Times New Roman" w:cs="Times New Roman"/>
                      <w:sz w:val="24"/>
                      <w:szCs w:val="24"/>
                    </w:rPr>
                    <w:t>напречници</w:t>
                  </w:r>
                  <w:proofErr w:type="spellEnd"/>
                  <w:r w:rsidRPr="00DD0692">
                    <w:rPr>
                      <w:rFonts w:ascii="Times New Roman" w:hAnsi="Times New Roman" w:cs="Times New Roman"/>
                      <w:sz w:val="24"/>
                      <w:szCs w:val="24"/>
                    </w:rPr>
                    <w:t xml:space="preserve"> и габарити)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10. Състояние на заземленията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11. Пресичане на контактната мрежа с други въздушни линии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12. Последен обход, констатирани нередности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(последни бележки от дневника за обходите и книга образец ХХI-01)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13. Други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(средни </w:t>
                  </w:r>
                  <w:proofErr w:type="spellStart"/>
                  <w:r w:rsidRPr="00DD0692">
                    <w:rPr>
                      <w:rFonts w:ascii="Times New Roman" w:hAnsi="Times New Roman" w:cs="Times New Roman"/>
                      <w:sz w:val="24"/>
                      <w:szCs w:val="24"/>
                    </w:rPr>
                    <w:t>анкеровки</w:t>
                  </w:r>
                  <w:proofErr w:type="spellEnd"/>
                  <w:r w:rsidRPr="00DD0692">
                    <w:rPr>
                      <w:rFonts w:ascii="Times New Roman" w:hAnsi="Times New Roman" w:cs="Times New Roman"/>
                      <w:sz w:val="24"/>
                      <w:szCs w:val="24"/>
                    </w:rPr>
                    <w:t xml:space="preserve">, врязване и свързване на проводниците, габарити на елементите на КМ, сигнални табели, кражби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(попаднали външни предмети по контактната мрежа – дървета, клони, птици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1. ........................            2. ........................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3. ........................            4. ........................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екземпляра, от които........... екземпляра са предадени на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техническото състояние на вагон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20 .... г. ........ часа ......... минути, комисия в състав: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вагони – представител на превозвача на ПЖПС)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локомотиви – представител на ползвателя на ТПС)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по железен път)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(на четвърта и пета позиция участват представители на железопътната инфраструктура, специалисти по управление на движението, контактна мрежа и осигурителна техника, когато имат отношение към случая)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в ........ във връзка със станало произшествие/инцидента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на произшествието/инцидента, място, дата, час)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и констатира следното състояние на вагон № </w:t>
                  </w:r>
                  <w:r w:rsidRPr="00DD0692">
                    <w:rPr>
                      <w:rFonts w:ascii="Times New Roman" w:hAnsi="Times New Roman" w:cs="Times New Roman"/>
                      <w:sz w:val="24"/>
                      <w:szCs w:val="24"/>
                    </w:rPr>
                    <w:lastRenderedPageBreak/>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(вид, номер и собственост на вагона, талига – вид, дата и място на последната ревизия (ремонт)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drawing>
                <wp:inline distT="0" distB="0" distL="0" distR="0">
                  <wp:extent cx="5171440" cy="1603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1440" cy="1603375"/>
                          </a:xfrm>
                          <a:prstGeom prst="rect">
                            <a:avLst/>
                          </a:prstGeom>
                          <a:noFill/>
                          <a:ln>
                            <a:noFill/>
                          </a:ln>
                        </pic:spPr>
                      </pic:pic>
                    </a:graphicData>
                  </a:graphic>
                </wp:inline>
              </w:drawing>
            </w: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lastRenderedPageBreak/>
              <w:drawing>
                <wp:inline distT="0" distB="0" distL="0" distR="0">
                  <wp:extent cx="6097905" cy="10123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7905" cy="10123805"/>
                          </a:xfrm>
                          <a:prstGeom prst="rect">
                            <a:avLst/>
                          </a:prstGeom>
                          <a:noFill/>
                          <a:ln>
                            <a:noFill/>
                          </a:ln>
                        </pic:spPr>
                      </pic:pic>
                    </a:graphicData>
                  </a:graphic>
                </wp:inline>
              </w:drawing>
            </w:r>
          </w:p>
        </w:tc>
      </w:tr>
      <w:tr w:rsidR="00817DAE" w:rsidRPr="00DD0692">
        <w:trPr>
          <w:gridAfter w:val="1"/>
          <w:wAfter w:w="15" w:type="dxa"/>
          <w:tblCellSpacing w:w="15" w:type="dxa"/>
        </w:trPr>
        <w:tc>
          <w:tcPr>
            <w:tcW w:w="11580" w:type="dxa"/>
            <w:gridSpan w:val="2"/>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10. Определяне </w:t>
                  </w:r>
                  <w:proofErr w:type="spellStart"/>
                  <w:r w:rsidRPr="00DD0692">
                    <w:rPr>
                      <w:rFonts w:ascii="Times New Roman" w:hAnsi="Times New Roman" w:cs="Times New Roman"/>
                      <w:sz w:val="24"/>
                      <w:szCs w:val="24"/>
                    </w:rPr>
                    <w:t>посукването</w:t>
                  </w:r>
                  <w:proofErr w:type="spellEnd"/>
                  <w:r w:rsidRPr="00DD0692">
                    <w:rPr>
                      <w:rFonts w:ascii="Times New Roman" w:hAnsi="Times New Roman" w:cs="Times New Roman"/>
                      <w:sz w:val="24"/>
                      <w:szCs w:val="24"/>
                    </w:rPr>
                    <w:t xml:space="preserve"> на рамата и талигата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11. Определяне </w:t>
                  </w:r>
                  <w:proofErr w:type="spellStart"/>
                  <w:r w:rsidRPr="00DD0692">
                    <w:rPr>
                      <w:rFonts w:ascii="Times New Roman" w:hAnsi="Times New Roman" w:cs="Times New Roman"/>
                      <w:sz w:val="24"/>
                      <w:szCs w:val="24"/>
                    </w:rPr>
                    <w:t>посукването</w:t>
                  </w:r>
                  <w:proofErr w:type="spellEnd"/>
                  <w:r w:rsidRPr="00DD0692">
                    <w:rPr>
                      <w:rFonts w:ascii="Times New Roman" w:hAnsi="Times New Roman" w:cs="Times New Roman"/>
                      <w:sz w:val="24"/>
                      <w:szCs w:val="24"/>
                    </w:rPr>
                    <w:t xml:space="preserve"> на коша на вагона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12. Други..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букси, </w:t>
                  </w:r>
                  <w:proofErr w:type="spellStart"/>
                  <w:r w:rsidRPr="00DD0692">
                    <w:rPr>
                      <w:rFonts w:ascii="Times New Roman" w:hAnsi="Times New Roman" w:cs="Times New Roman"/>
                      <w:sz w:val="24"/>
                      <w:szCs w:val="24"/>
                    </w:rPr>
                    <w:t>еднотипност</w:t>
                  </w:r>
                  <w:proofErr w:type="spellEnd"/>
                  <w:r w:rsidRPr="00DD0692">
                    <w:rPr>
                      <w:rFonts w:ascii="Times New Roman" w:hAnsi="Times New Roman" w:cs="Times New Roman"/>
                      <w:sz w:val="24"/>
                      <w:szCs w:val="24"/>
                    </w:rPr>
                    <w:t xml:space="preserve"> на ресори и пружини, лагери, </w:t>
                  </w:r>
                  <w:proofErr w:type="spellStart"/>
                  <w:r w:rsidRPr="00DD0692">
                    <w:rPr>
                      <w:rFonts w:ascii="Times New Roman" w:hAnsi="Times New Roman" w:cs="Times New Roman"/>
                      <w:sz w:val="24"/>
                      <w:szCs w:val="24"/>
                    </w:rPr>
                    <w:t>осни</w:t>
                  </w:r>
                  <w:proofErr w:type="spellEnd"/>
                  <w:r w:rsidRPr="00DD0692">
                    <w:rPr>
                      <w:rFonts w:ascii="Times New Roman" w:hAnsi="Times New Roman" w:cs="Times New Roman"/>
                      <w:sz w:val="24"/>
                      <w:szCs w:val="24"/>
                    </w:rPr>
                    <w:t xml:space="preserve"> вилки, </w:t>
                  </w:r>
                  <w:proofErr w:type="spellStart"/>
                  <w:r w:rsidRPr="00DD0692">
                    <w:rPr>
                      <w:rFonts w:ascii="Times New Roman" w:hAnsi="Times New Roman" w:cs="Times New Roman"/>
                      <w:sz w:val="24"/>
                      <w:szCs w:val="24"/>
                    </w:rPr>
                    <w:t>теглични</w:t>
                  </w:r>
                  <w:proofErr w:type="spellEnd"/>
                  <w:r w:rsidRPr="00DD0692">
                    <w:rPr>
                      <w:rFonts w:ascii="Times New Roman" w:hAnsi="Times New Roman" w:cs="Times New Roman"/>
                      <w:sz w:val="24"/>
                      <w:szCs w:val="24"/>
                    </w:rPr>
                    <w:t xml:space="preserve"> и </w:t>
                  </w:r>
                  <w:proofErr w:type="spellStart"/>
                  <w:r w:rsidRPr="00DD0692">
                    <w:rPr>
                      <w:rFonts w:ascii="Times New Roman" w:hAnsi="Times New Roman" w:cs="Times New Roman"/>
                      <w:sz w:val="24"/>
                      <w:szCs w:val="24"/>
                    </w:rPr>
                    <w:t>отбивачни</w:t>
                  </w:r>
                  <w:proofErr w:type="spellEnd"/>
                  <w:r w:rsidRPr="00DD0692">
                    <w:rPr>
                      <w:rFonts w:ascii="Times New Roman" w:hAnsi="Times New Roman" w:cs="Times New Roman"/>
                      <w:sz w:val="24"/>
                      <w:szCs w:val="24"/>
                    </w:rPr>
                    <w:t xml:space="preserve"> съоръжения, колооси)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w:t>
                  </w:r>
                  <w:proofErr w:type="spellStart"/>
                  <w:r w:rsidRPr="00DD0692">
                    <w:rPr>
                      <w:rFonts w:ascii="Times New Roman" w:hAnsi="Times New Roman" w:cs="Times New Roman"/>
                      <w:sz w:val="24"/>
                      <w:szCs w:val="24"/>
                    </w:rPr>
                    <w:t>функционен</w:t>
                  </w:r>
                  <w:proofErr w:type="spellEnd"/>
                  <w:r w:rsidRPr="00DD0692">
                    <w:rPr>
                      <w:rFonts w:ascii="Times New Roman" w:hAnsi="Times New Roman" w:cs="Times New Roman"/>
                      <w:sz w:val="24"/>
                      <w:szCs w:val="24"/>
                    </w:rPr>
                    <w:t xml:space="preserve"> вентил – тип вкл./изкл., теглови регулатор – вкл./изкл., </w:t>
                  </w:r>
                  <w:proofErr w:type="spellStart"/>
                  <w:r w:rsidRPr="00DD0692">
                    <w:rPr>
                      <w:rFonts w:ascii="Times New Roman" w:hAnsi="Times New Roman" w:cs="Times New Roman"/>
                      <w:sz w:val="24"/>
                      <w:szCs w:val="24"/>
                    </w:rPr>
                    <w:t>калотки</w:t>
                  </w:r>
                  <w:proofErr w:type="spellEnd"/>
                  <w:r w:rsidRPr="00DD0692">
                    <w:rPr>
                      <w:rFonts w:ascii="Times New Roman" w:hAnsi="Times New Roman" w:cs="Times New Roman"/>
                      <w:sz w:val="24"/>
                      <w:szCs w:val="24"/>
                    </w:rPr>
                    <w:t xml:space="preserve"> – липсващи; сработени)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(състояние на колоосите – окопани, напластени, </w:t>
                  </w:r>
                  <w:proofErr w:type="spellStart"/>
                  <w:r w:rsidRPr="00DD0692">
                    <w:rPr>
                      <w:rFonts w:ascii="Times New Roman" w:hAnsi="Times New Roman" w:cs="Times New Roman"/>
                      <w:sz w:val="24"/>
                      <w:szCs w:val="24"/>
                    </w:rPr>
                    <w:t>термооцветяване</w:t>
                  </w:r>
                  <w:proofErr w:type="spellEnd"/>
                  <w:r w:rsidRPr="00DD0692">
                    <w:rPr>
                      <w:rFonts w:ascii="Times New Roman" w:hAnsi="Times New Roman" w:cs="Times New Roman"/>
                      <w:sz w:val="24"/>
                      <w:szCs w:val="24"/>
                    </w:rPr>
                    <w:t xml:space="preserve"> – цвят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13. Състояние и вид на товара при необходимост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(натоварен в гара, от кого е приет, разположение на товара – </w:t>
                  </w:r>
                  <w:proofErr w:type="spellStart"/>
                  <w:r w:rsidRPr="00DD0692">
                    <w:rPr>
                      <w:rFonts w:ascii="Times New Roman" w:hAnsi="Times New Roman" w:cs="Times New Roman"/>
                      <w:sz w:val="24"/>
                      <w:szCs w:val="24"/>
                    </w:rPr>
                    <w:t>равномерено</w:t>
                  </w:r>
                  <w:proofErr w:type="spellEnd"/>
                  <w:r w:rsidRPr="00DD0692">
                    <w:rPr>
                      <w:rFonts w:ascii="Times New Roman" w:hAnsi="Times New Roman" w:cs="Times New Roman"/>
                      <w:sz w:val="24"/>
                      <w:szCs w:val="24"/>
                    </w:rPr>
                    <w:t>/</w:t>
                  </w:r>
                  <w:proofErr w:type="spellStart"/>
                  <w:r w:rsidRPr="00DD0692">
                    <w:rPr>
                      <w:rFonts w:ascii="Times New Roman" w:hAnsi="Times New Roman" w:cs="Times New Roman"/>
                      <w:sz w:val="24"/>
                      <w:szCs w:val="24"/>
                    </w:rPr>
                    <w:t>неравномерено</w:t>
                  </w:r>
                  <w:proofErr w:type="spellEnd"/>
                  <w:r w:rsidRPr="00DD0692">
                    <w:rPr>
                      <w:rFonts w:ascii="Times New Roman" w:hAnsi="Times New Roman" w:cs="Times New Roman"/>
                      <w:sz w:val="24"/>
                      <w:szCs w:val="24"/>
                    </w:rPr>
                    <w:t xml:space="preserve">, укрепване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14. Заключение за техническото състояние на вагона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(описват се резултатите от измерванията, които не отговарят на техническите норми, и се сравняват с тези от нормативните документи)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(вписва се и какво е отклонението от тях)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 .. ..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2. .. .. .. .. .. .. ..              3. .. .. .. .. .. .. ..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4. .. .. .. .. .. .. ..              5. .. .. .. .. .. .. ..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 .. .. екземпляра, от които .. .. .. .. екземпляра са предадени на .. .. .. .. .. .. .. .. .. .. .. .. .. .. .. .. ..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КОНСТАТИВЕН ПРОТОКОЛ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техническото състояние на </w:t>
                  </w:r>
                  <w:proofErr w:type="spellStart"/>
                  <w:r w:rsidRPr="00DD0692">
                    <w:rPr>
                      <w:rFonts w:ascii="Times New Roman" w:hAnsi="Times New Roman" w:cs="Times New Roman"/>
                      <w:sz w:val="24"/>
                      <w:szCs w:val="24"/>
                    </w:rPr>
                    <w:t>тягов</w:t>
                  </w:r>
                  <w:proofErr w:type="spellEnd"/>
                  <w:r w:rsidRPr="00DD0692">
                    <w:rPr>
                      <w:rFonts w:ascii="Times New Roman" w:hAnsi="Times New Roman" w:cs="Times New Roman"/>
                      <w:sz w:val="24"/>
                      <w:szCs w:val="24"/>
                    </w:rPr>
                    <w:t xml:space="preserve"> подвижен състав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Днес, ............. 20 ....г. ...... часа ........... минути, комисия в състав: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(представител на предприятието по поддържане</w:t>
                  </w: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 железния път)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(специалист – представител на ползвателя на ТПС)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...............................длъжност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 трета и четвърта позиция участват представители на железопътната инфраструктура, специалисти по контактна мрежа и осигурителна техника, когато имат отношение към случая)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се събра в ............................... във връзка със станало произшествие/инцидент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(вид на произшествието/инцидента, място, дата, час)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и констатира следното състояние на </w:t>
                  </w:r>
                  <w:proofErr w:type="spellStart"/>
                  <w:r w:rsidRPr="00DD0692">
                    <w:rPr>
                      <w:rFonts w:ascii="Times New Roman" w:hAnsi="Times New Roman" w:cs="Times New Roman"/>
                      <w:sz w:val="24"/>
                      <w:szCs w:val="24"/>
                    </w:rPr>
                    <w:t>тягов</w:t>
                  </w:r>
                  <w:proofErr w:type="spellEnd"/>
                  <w:r w:rsidRPr="00DD0692">
                    <w:rPr>
                      <w:rFonts w:ascii="Times New Roman" w:hAnsi="Times New Roman" w:cs="Times New Roman"/>
                      <w:sz w:val="24"/>
                      <w:szCs w:val="24"/>
                    </w:rPr>
                    <w:t xml:space="preserve"> подвижен състав (ТПС) №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(посочват се: вид, номер и собственост на </w:t>
                  </w:r>
                  <w:proofErr w:type="spellStart"/>
                  <w:r w:rsidRPr="00DD0692">
                    <w:rPr>
                      <w:rFonts w:ascii="Times New Roman" w:hAnsi="Times New Roman" w:cs="Times New Roman"/>
                      <w:sz w:val="24"/>
                      <w:szCs w:val="24"/>
                    </w:rPr>
                    <w:t>тяговия</w:t>
                  </w:r>
                  <w:proofErr w:type="spellEnd"/>
                  <w:r w:rsidRPr="00DD0692">
                    <w:rPr>
                      <w:rFonts w:ascii="Times New Roman" w:hAnsi="Times New Roman" w:cs="Times New Roman"/>
                      <w:sz w:val="24"/>
                      <w:szCs w:val="24"/>
                    </w:rPr>
                    <w:t xml:space="preserve"> състав, талига –  вид, дата и място на последната ревизия (ремонт)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 Данни преди 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Пробег от: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а. капитален (среден) ремонт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б. подемен (голям периодичен) ремонт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в. малък периодичен ремонт (технически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преглед)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Състояние на състава в противопожарно отношение (добро, лошо)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Състояние на колоосите на ТПС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(съгласно приложено копие на карта от последното измерване и преглед на колоосите)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Състояние на тегловото уравновесяване на ТПС: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(съгласно приложено копие на карта от последното теглово уравновесяване)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Други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(посочват се други данни, изясняващи състоянието на ТПС преди 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II. Състояние на ТПС след произшествието/инцидента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Състояние на ходовата част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2. Състояние на коша, </w:t>
                  </w:r>
                  <w:proofErr w:type="spellStart"/>
                  <w:r w:rsidRPr="00DD0692">
                    <w:rPr>
                      <w:rFonts w:ascii="Times New Roman" w:hAnsi="Times New Roman" w:cs="Times New Roman"/>
                      <w:sz w:val="24"/>
                      <w:szCs w:val="24"/>
                    </w:rPr>
                    <w:t>теглично-отбивачните</w:t>
                  </w:r>
                  <w:proofErr w:type="spellEnd"/>
                  <w:r w:rsidRPr="00DD0692">
                    <w:rPr>
                      <w:rFonts w:ascii="Times New Roman" w:hAnsi="Times New Roman" w:cs="Times New Roman"/>
                      <w:sz w:val="24"/>
                      <w:szCs w:val="24"/>
                    </w:rPr>
                    <w:t xml:space="preserve"> съоръжения и плуговете на ТПС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lastRenderedPageBreak/>
                    <w:t xml:space="preserve">3. Състояние на машини, оборудване, пломби на скоростомери и устройство за бдителност на машиниста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4. Покривно оборудване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5. Противопожарно състояние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6. Моментно състояние на колоосите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състоянието на колоосите в зависимост от констатациите в картата за преглед на колоосите)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7. Състояние на тегловото уравновесяване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 се състоянието на ТПС в зависимост от констатациите в картата за теглово уравновесяване чрез измерване на контролни разстояния)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8. Други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(посочват се условия за придвижване на ТПС, щети, условия за пускане в експлоатация и др.)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Комисия: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1. ........................               2. ........................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3. ........................               4. ........................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Настоящият протокол се изготви в ................ екземпляра, от които........... екземпляра са предадени на ...............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sz w:val="24"/>
                      <w:szCs w:val="24"/>
                    </w:rPr>
                    <w:t xml:space="preserve">Забележка. Ненужните текстове се зачертават.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Карта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теглово уравновесяване чрез измерване на контролни разстояния на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DD0692">
                    <w:rPr>
                      <w:rFonts w:ascii="Times New Roman" w:hAnsi="Times New Roman" w:cs="Times New Roman"/>
                      <w:sz w:val="24"/>
                      <w:szCs w:val="24"/>
                    </w:rPr>
                    <w:t>шестосен</w:t>
                  </w:r>
                  <w:proofErr w:type="spellEnd"/>
                  <w:r w:rsidRPr="00DD0692">
                    <w:rPr>
                      <w:rFonts w:ascii="Times New Roman" w:hAnsi="Times New Roman" w:cs="Times New Roman"/>
                      <w:sz w:val="24"/>
                      <w:szCs w:val="24"/>
                    </w:rPr>
                    <w:t xml:space="preserve"> </w:t>
                  </w:r>
                  <w:proofErr w:type="spellStart"/>
                  <w:r w:rsidRPr="00DD0692">
                    <w:rPr>
                      <w:rFonts w:ascii="Times New Roman" w:hAnsi="Times New Roman" w:cs="Times New Roman"/>
                      <w:sz w:val="24"/>
                      <w:szCs w:val="24"/>
                    </w:rPr>
                    <w:t>тягов</w:t>
                  </w:r>
                  <w:proofErr w:type="spellEnd"/>
                  <w:r w:rsidRPr="00DD0692">
                    <w:rPr>
                      <w:rFonts w:ascii="Times New Roman" w:hAnsi="Times New Roman" w:cs="Times New Roman"/>
                      <w:sz w:val="24"/>
                      <w:szCs w:val="24"/>
                    </w:rPr>
                    <w:t xml:space="preserve"> подвижен състав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lastRenderedPageBreak/>
              <w:drawing>
                <wp:inline distT="0" distB="0" distL="0" distR="0">
                  <wp:extent cx="7362825" cy="782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2825" cy="7820025"/>
                          </a:xfrm>
                          <a:prstGeom prst="rect">
                            <a:avLst/>
                          </a:prstGeom>
                          <a:noFill/>
                          <a:ln>
                            <a:noFill/>
                          </a:ln>
                        </pic:spPr>
                      </pic:pic>
                    </a:graphicData>
                  </a:graphic>
                </wp:inline>
              </w:drawing>
            </w:r>
          </w:p>
        </w:tc>
      </w:tr>
      <w:tr w:rsidR="00817DAE" w:rsidRPr="00DD0692">
        <w:trPr>
          <w:tblCellSpacing w:w="15" w:type="dxa"/>
        </w:trPr>
        <w:tc>
          <w:tcPr>
            <w:tcW w:w="11640" w:type="dxa"/>
            <w:gridSpan w:val="3"/>
            <w:tcBorders>
              <w:top w:val="nil"/>
              <w:left w:val="nil"/>
              <w:bottom w:val="nil"/>
              <w:right w:val="nil"/>
            </w:tcBorders>
            <w:vAlign w:val="center"/>
          </w:tcPr>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lastRenderedPageBreak/>
                    <w:t xml:space="preserve">Карта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теглово уравновесяване чрез измерване на контролни разстояния на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четириосен </w:t>
                  </w:r>
                  <w:proofErr w:type="spellStart"/>
                  <w:r w:rsidRPr="00DD0692">
                    <w:rPr>
                      <w:rFonts w:ascii="Times New Roman" w:hAnsi="Times New Roman" w:cs="Times New Roman"/>
                      <w:sz w:val="24"/>
                      <w:szCs w:val="24"/>
                    </w:rPr>
                    <w:t>тягов</w:t>
                  </w:r>
                  <w:proofErr w:type="spellEnd"/>
                  <w:r w:rsidRPr="00DD0692">
                    <w:rPr>
                      <w:rFonts w:ascii="Times New Roman" w:hAnsi="Times New Roman" w:cs="Times New Roman"/>
                      <w:sz w:val="24"/>
                      <w:szCs w:val="24"/>
                    </w:rPr>
                    <w:t xml:space="preserve"> подвижен състав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drawing>
                <wp:inline distT="0" distB="0" distL="0" distR="0">
                  <wp:extent cx="7303135" cy="6774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3135" cy="6774815"/>
                          </a:xfrm>
                          <a:prstGeom prst="rect">
                            <a:avLst/>
                          </a:prstGeom>
                          <a:noFill/>
                          <a:ln>
                            <a:noFill/>
                          </a:ln>
                        </pic:spPr>
                      </pic:pic>
                    </a:graphicData>
                  </a:graphic>
                </wp:inline>
              </w:drawing>
            </w:r>
          </w:p>
          <w:tbl>
            <w:tblPr>
              <w:tblW w:w="9630" w:type="dxa"/>
              <w:tblCellSpacing w:w="0" w:type="dxa"/>
              <w:tblLayout w:type="fixed"/>
              <w:tblCellMar>
                <w:left w:w="0" w:type="dxa"/>
                <w:right w:w="0" w:type="dxa"/>
              </w:tblCellMar>
              <w:tblLook w:val="0000" w:firstRow="0" w:lastRow="0" w:firstColumn="0" w:lastColumn="0" w:noHBand="0" w:noVBand="0"/>
            </w:tblPr>
            <w:tblGrid>
              <w:gridCol w:w="9630"/>
            </w:tblGrid>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Карта </w:t>
                  </w:r>
                </w:p>
              </w:tc>
            </w:tr>
            <w:tr w:rsidR="00817DAE" w:rsidRPr="00DD0692">
              <w:trPr>
                <w:tblCellSpacing w:w="0" w:type="dxa"/>
              </w:trPr>
              <w:tc>
                <w:tcPr>
                  <w:tcW w:w="9630" w:type="dxa"/>
                </w:tcPr>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770280">
                  <w:pPr>
                    <w:widowControl w:val="0"/>
                    <w:autoSpaceDE w:val="0"/>
                    <w:autoSpaceDN w:val="0"/>
                    <w:adjustRightInd w:val="0"/>
                    <w:spacing w:after="0" w:line="240" w:lineRule="auto"/>
                    <w:jc w:val="center"/>
                    <w:rPr>
                      <w:rFonts w:ascii="Times New Roman" w:hAnsi="Times New Roman" w:cs="Times New Roman"/>
                      <w:sz w:val="24"/>
                      <w:szCs w:val="24"/>
                    </w:rPr>
                  </w:pPr>
                  <w:r w:rsidRPr="00DD0692">
                    <w:rPr>
                      <w:rFonts w:ascii="Times New Roman" w:hAnsi="Times New Roman" w:cs="Times New Roman"/>
                      <w:sz w:val="24"/>
                      <w:szCs w:val="24"/>
                    </w:rPr>
                    <w:t xml:space="preserve">за измерване и преглед на колоосите на ТПС пореден № .......................... </w:t>
                  </w:r>
                </w:p>
              </w:tc>
            </w:tr>
          </w:tbl>
          <w:p w:rsidR="00817DAE" w:rsidRPr="00DD0692" w:rsidRDefault="00817DAE">
            <w:pPr>
              <w:widowControl w:val="0"/>
              <w:autoSpaceDE w:val="0"/>
              <w:autoSpaceDN w:val="0"/>
              <w:adjustRightInd w:val="0"/>
              <w:spacing w:after="0" w:line="240" w:lineRule="auto"/>
              <w:ind w:firstLine="480"/>
              <w:jc w:val="both"/>
              <w:rPr>
                <w:rFonts w:ascii="Times New Roman" w:hAnsi="Times New Roman" w:cs="Times New Roman"/>
                <w:sz w:val="24"/>
                <w:szCs w:val="24"/>
              </w:rPr>
            </w:pPr>
          </w:p>
          <w:p w:rsidR="00817DAE" w:rsidRPr="00DD0692" w:rsidRDefault="00426D32">
            <w:pPr>
              <w:widowControl w:val="0"/>
              <w:autoSpaceDE w:val="0"/>
              <w:autoSpaceDN w:val="0"/>
              <w:adjustRightInd w:val="0"/>
              <w:spacing w:after="0" w:line="240" w:lineRule="auto"/>
              <w:ind w:firstLine="480"/>
              <w:jc w:val="both"/>
              <w:rPr>
                <w:rFonts w:ascii="Times New Roman" w:hAnsi="Times New Roman" w:cs="Times New Roman"/>
                <w:sz w:val="24"/>
                <w:szCs w:val="24"/>
              </w:rPr>
            </w:pPr>
            <w:r w:rsidRPr="00DD0692">
              <w:rPr>
                <w:rFonts w:ascii="Times New Roman" w:hAnsi="Times New Roman" w:cs="Times New Roman"/>
                <w:noProof/>
                <w:sz w:val="24"/>
                <w:szCs w:val="24"/>
                <w:lang w:eastAsia="en-US"/>
              </w:rPr>
              <w:lastRenderedPageBreak/>
              <w:drawing>
                <wp:inline distT="0" distB="0" distL="0" distR="0">
                  <wp:extent cx="7398385" cy="7926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8385" cy="7926705"/>
                          </a:xfrm>
                          <a:prstGeom prst="rect">
                            <a:avLst/>
                          </a:prstGeom>
                          <a:noFill/>
                          <a:ln>
                            <a:noFill/>
                          </a:ln>
                        </pic:spPr>
                      </pic:pic>
                    </a:graphicData>
                  </a:graphic>
                </wp:inline>
              </w:drawing>
            </w:r>
          </w:p>
        </w:tc>
      </w:tr>
    </w:tbl>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b/>
          <w:bCs/>
          <w:sz w:val="20"/>
          <w:szCs w:val="20"/>
        </w:rPr>
      </w:pPr>
      <w:r w:rsidRPr="00DD0692">
        <w:rPr>
          <w:rFonts w:ascii="Courier New" w:hAnsi="Courier New" w:cs="Courier New"/>
          <w:b/>
          <w:bCs/>
          <w:sz w:val="20"/>
          <w:szCs w:val="20"/>
        </w:rPr>
        <w:lastRenderedPageBreak/>
        <w:t xml:space="preserve">                                                             Приложение № 8</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 xml:space="preserve">                                    към чл. 91, ал. 2 и чл. 92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(Изм. - ДВ, бр. 101 от 2010 г.)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Основно съдържание на окончателния доклад за разследване на железопътно произшествие или инцидент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 Резюме.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Резюмето съдържа кратко описание на произшествието/инцидента, кога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къде е станало и неговите последствия. Отразяват се причините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(непосредствени, основни, други) за произшествието/инцидента,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установени при разследването. Посочват се препоръките и адресатите, към</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които са отправени.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2. Непосредствени факти: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дата и точно време;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място;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категория;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последствия;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решението за започване на разследване, състава на комисията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разследване и провеждането на разследването;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спасителни и аварийно-възстановителни действия.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3. Общи данни: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участващи служители и контрагенти и други страни и свидетели;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данни за подвижния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наименование на превозвача;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вид, номер и категория на влака;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вид и номер на </w:t>
      </w:r>
      <w:proofErr w:type="spellStart"/>
      <w:r w:rsidRPr="00DD0692">
        <w:rPr>
          <w:rFonts w:ascii="Courier New" w:hAnsi="Courier New" w:cs="Courier New"/>
          <w:sz w:val="20"/>
          <w:szCs w:val="20"/>
        </w:rPr>
        <w:t>тяговия</w:t>
      </w:r>
      <w:proofErr w:type="spellEnd"/>
      <w:r w:rsidRPr="00DD0692">
        <w:rPr>
          <w:rFonts w:ascii="Courier New" w:hAnsi="Courier New" w:cs="Courier New"/>
          <w:sz w:val="20"/>
          <w:szCs w:val="20"/>
        </w:rPr>
        <w:t xml:space="preserve"> 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вид и номер на </w:t>
      </w:r>
      <w:proofErr w:type="spellStart"/>
      <w:r w:rsidRPr="00DD0692">
        <w:rPr>
          <w:rFonts w:ascii="Courier New" w:hAnsi="Courier New" w:cs="Courier New"/>
          <w:sz w:val="20"/>
          <w:szCs w:val="20"/>
        </w:rPr>
        <w:t>нетяговия</w:t>
      </w:r>
      <w:proofErr w:type="spellEnd"/>
      <w:r w:rsidRPr="00DD0692">
        <w:rPr>
          <w:rFonts w:ascii="Courier New" w:hAnsi="Courier New" w:cs="Courier New"/>
          <w:sz w:val="20"/>
          <w:szCs w:val="20"/>
        </w:rPr>
        <w:t xml:space="preserve"> 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описание на инфраструктурата и системата за сигнализация;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видове коловози, стрелки, блокировка, сигнали, влакова защита;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средства за комуникация;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строителни работи, извършвани на или близо до мястото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произшествието/инцидента;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привеждане в действие на плана за жп аварийни ситуации и последващата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верига от събития;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привеждане в действие на плана за жп аварийни ситуации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обществените спасителни служби, полицията, медицинските служби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последващата верига от събития.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4. Смъртни случаи, травми и материални щети: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пътници и трети страни, персонал, вкл. контрагенти;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товари, багаж и друго имущество;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подвижен състав, инфраструктура и околната среда.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5. Външни обстоятелства - климатични и географски условия.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 Данни за персонала от железопътната инфраструктура и превозвачите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други лица, имащи отношение към произшествието/инцидента: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 име, презиме и фамилия;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6.2. длъжност, месторабота;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6.3. пол, възраст;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6.4. свидетелство за заемане на длъжност и данни от него;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6.5. свидетелство за правоспособност и данни, свързани с него - номер,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дата на издаване, обучаваща институция, проведено теоретично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практическо обучение и др.;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6.6. документ за професионална квалификация - дата на издаване,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обучаваща институция, проведено теоретично и практическо обучение и др.;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6.7. удостоверение за издържан изпит съгласно Наредба № 56 от 2003 г. за изискванията, условията и реда за обучение на кандидатите за придобиване на правоспособност, изисквана от персонала, отговорен за безопасността на превозите с железопътен транспорт, или признаване на такава правоспособност и реда за провеждане на проверочните изпити на лицата от персонала, отговорен за безопасността на превозите (обн., ДВ, бр. 20 от 2003 г.; попр., бр. 59 от 2003 г.; </w:t>
      </w:r>
      <w:r w:rsidRPr="00DD0692">
        <w:rPr>
          <w:rFonts w:ascii="Courier New" w:hAnsi="Courier New" w:cs="Courier New"/>
          <w:sz w:val="20"/>
          <w:szCs w:val="20"/>
        </w:rPr>
        <w:lastRenderedPageBreak/>
        <w:t xml:space="preserve">изм. и доп., бр. 94 от 2005 г., бр. 102 от 2009 г.);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6.8. данни за това, че е запознат с маршрута (за локомотивен машинист);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6.9. пропътувани часове - за последните 24 часа, 30 дни, 90 дни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локомотивен машинист);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6.10. работно време за последните 24 часа;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6.11. продължителност на почивката преди работното време;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6.12. трудов стаж и други данни от личното досие;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6.13. </w:t>
      </w:r>
      <w:proofErr w:type="spellStart"/>
      <w:r w:rsidRPr="00DD0692">
        <w:rPr>
          <w:rFonts w:ascii="Courier New" w:hAnsi="Courier New" w:cs="Courier New"/>
          <w:sz w:val="20"/>
          <w:szCs w:val="20"/>
        </w:rPr>
        <w:t>предсменен</w:t>
      </w:r>
      <w:proofErr w:type="spellEnd"/>
      <w:r w:rsidRPr="00DD0692">
        <w:rPr>
          <w:rFonts w:ascii="Courier New" w:hAnsi="Courier New" w:cs="Courier New"/>
          <w:sz w:val="20"/>
          <w:szCs w:val="20"/>
        </w:rPr>
        <w:t xml:space="preserve"> инструктаж.</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7. Данни от разследвания и следствия. Резюме на свидетелски показания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(предмет на защита на самоличността)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железопътен персонал, вкл. контрагенти;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други свидетели.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8. Система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организацията в рамките на компанията и как се издават и изпълняват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заповеди;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изисквания за персонала и как се прилагат;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процедури за вътрешни проверки и одити и резултатите от тях;</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връзка между различните участници.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9. Правила и норми: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съответни правила и норми на Общността и национални такива;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други правила, като напр. правила за експлоатация, местни инструкции,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изисквания за персонала, предписания за поддръжка и приложими стандарти.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10. Функционално състояние на подвижния състав и техническите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съоръжения на железопътната инфраструктура: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сигнализацията, ОТ и системата от команди за управление, вкл.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регистриране от устройства за автоматично записване на данни;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железен път;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контактна мрежа;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комуникационни съоръжения;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подвижен състав, вкл. регистриране от устройства за автоматично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записване на данни.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11. Документация за експлоатационната система - прегледи, проверки,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ремонти, поддържане и профилактика, включително: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мерки, предприети от персонала за регулиране на движението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сигнализацията;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обмен на устни съобщения във връзка с произшествието/инцидента, вкл.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документация от записи;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мерки, предприети за защита и охрана на мястото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произшествието/инцидента.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12. Здравословни и безопасни условия на труд (връзка човек - машина -</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организация):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изпълнение на изискванията за работно време от участващия 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произшествието/инцидента персонал;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изпълнение на изискванията за </w:t>
      </w:r>
      <w:proofErr w:type="spellStart"/>
      <w:r w:rsidRPr="00DD0692">
        <w:rPr>
          <w:rFonts w:ascii="Courier New" w:hAnsi="Courier New" w:cs="Courier New"/>
          <w:sz w:val="20"/>
          <w:szCs w:val="20"/>
        </w:rPr>
        <w:t>предсменни</w:t>
      </w:r>
      <w:proofErr w:type="spellEnd"/>
      <w:r w:rsidRPr="00DD0692">
        <w:rPr>
          <w:rFonts w:ascii="Courier New" w:hAnsi="Courier New" w:cs="Courier New"/>
          <w:sz w:val="20"/>
          <w:szCs w:val="20"/>
        </w:rPr>
        <w:t xml:space="preserve"> медицински прегледи;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лични обстоятелства, които имат влияние върху</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произшествието/инцидента, включително съществуването на физически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психологически стрес;</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конструктивни и други особености на съоръженията, които имат</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въздействие върху връзката човек - машина.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13. Предишни произшествия от подобен характер, както и такива,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допуснати: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13.1. със същия подвижен състав;</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13.2. от същия персонал на превозвачите и/или инфраструктурата;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13.3. в същия участък (гара, </w:t>
      </w:r>
      <w:proofErr w:type="spellStart"/>
      <w:r w:rsidRPr="00DD0692">
        <w:rPr>
          <w:rFonts w:ascii="Courier New" w:hAnsi="Courier New" w:cs="Courier New"/>
          <w:sz w:val="20"/>
          <w:szCs w:val="20"/>
        </w:rPr>
        <w:t>междугарие</w:t>
      </w:r>
      <w:proofErr w:type="spellEnd"/>
      <w:r w:rsidRPr="00DD0692">
        <w:rPr>
          <w:rFonts w:ascii="Courier New" w:hAnsi="Courier New" w:cs="Courier New"/>
          <w:sz w:val="20"/>
          <w:szCs w:val="20"/>
        </w:rPr>
        <w:t>, прелез, съоръжение - тунел,</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мост и др.).</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 Анализ и изводи: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14.1. Окончателно описание на веригата от събития чрез определяне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lastRenderedPageBreak/>
        <w:t>изводи от произшествието/инцидента въз основа на фактите.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14.2. Анализ на фактите и изводи относно причините за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произшествието/инцидента и функционирането на спасителните екипи.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14.3. Изводи: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непосредствени (преки) и основни причини за произшествието/инцидента,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включително допълнителни фактори (предпоставки), свързани с действия,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предприети от лицата, които са участници в него, или състоянието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подвижния състав или техническите съоръжения;</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скрити (съпътстващи) причини, свързани с умения, процедури 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поддръжка;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 причини, свързани с условията на регулаторната рамка и приложението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на системата за управление на безопасността.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14.4. Други (допълнителни) изводи и наблюдения, свързани с повреди,</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недостатъци и нарушения на нормативната уредба, установени по време на</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разследването, но без значение за изводите относно причините.</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 xml:space="preserve">      15. Описание на вече предприетите мерки или мерките, приети като</w:t>
      </w:r>
    </w:p>
    <w:p w:rsidR="00817DAE"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r w:rsidRPr="00DD0692">
        <w:rPr>
          <w:rFonts w:ascii="Courier New" w:hAnsi="Courier New" w:cs="Courier New"/>
          <w:sz w:val="20"/>
          <w:szCs w:val="20"/>
        </w:rPr>
        <w:t>следствие от произшествието/инцидента.</w:t>
      </w:r>
    </w:p>
    <w:p w:rsidR="00770280" w:rsidRPr="00DD0692" w:rsidRDefault="00770280">
      <w:pPr>
        <w:widowControl w:val="0"/>
        <w:autoSpaceDE w:val="0"/>
        <w:autoSpaceDN w:val="0"/>
        <w:adjustRightInd w:val="0"/>
        <w:spacing w:after="0" w:line="240" w:lineRule="auto"/>
        <w:ind w:firstLine="480"/>
        <w:jc w:val="both"/>
        <w:rPr>
          <w:rFonts w:ascii="Courier New" w:hAnsi="Courier New" w:cs="Courier New"/>
          <w:sz w:val="20"/>
          <w:szCs w:val="20"/>
        </w:rPr>
      </w:pPr>
      <w:bookmarkStart w:id="1" w:name="to_paragraph_id27371648"/>
      <w:bookmarkEnd w:id="1"/>
      <w:r w:rsidRPr="00DD0692">
        <w:rPr>
          <w:rFonts w:ascii="Courier New" w:hAnsi="Courier New" w:cs="Courier New"/>
          <w:sz w:val="20"/>
          <w:szCs w:val="20"/>
        </w:rPr>
        <w:t xml:space="preserve">      16. Препоръки с цел недопускане на произшествия по същите причини.</w:t>
      </w:r>
    </w:p>
    <w:sectPr w:rsidR="00770280" w:rsidRPr="00DD0692">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D32"/>
    <w:rsid w:val="00426D32"/>
    <w:rsid w:val="00770280"/>
    <w:rsid w:val="00817DAE"/>
    <w:rsid w:val="00DD069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331B24E-8ABB-4B50-AEA1-A093A63E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114</Pages>
  <Words>36818</Words>
  <Characters>209868</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Stoykov</dc:creator>
  <cp:lastModifiedBy>Dimitar Iotov</cp:lastModifiedBy>
  <cp:revision>2</cp:revision>
  <dcterms:created xsi:type="dcterms:W3CDTF">2016-07-04T09:57:00Z</dcterms:created>
  <dcterms:modified xsi:type="dcterms:W3CDTF">2016-07-04T09:57:00Z</dcterms:modified>
</cp:coreProperties>
</file>