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B97D81" w:rsidRPr="00963793" w:rsidTr="00510473">
        <w:trPr>
          <w:cantSplit/>
          <w:trHeight w:val="1069"/>
        </w:trPr>
        <w:tc>
          <w:tcPr>
            <w:tcW w:w="10908" w:type="dxa"/>
            <w:tcBorders>
              <w:top w:val="nil"/>
              <w:left w:val="nil"/>
              <w:bottom w:val="nil"/>
              <w:right w:val="nil"/>
            </w:tcBorders>
          </w:tcPr>
          <w:p w:rsidR="00B97D81" w:rsidRPr="00963793" w:rsidRDefault="00B97D81" w:rsidP="00510473">
            <w:pPr>
              <w:tabs>
                <w:tab w:val="clear" w:pos="794"/>
                <w:tab w:val="clear" w:pos="1191"/>
                <w:tab w:val="clear" w:pos="1588"/>
                <w:tab w:val="clear" w:pos="1985"/>
                <w:tab w:val="right" w:pos="9214"/>
              </w:tabs>
              <w:overflowPunct/>
              <w:autoSpaceDE/>
              <w:autoSpaceDN/>
              <w:adjustRightInd/>
              <w:spacing w:before="120" w:after="120" w:line="240" w:lineRule="auto"/>
              <w:jc w:val="right"/>
              <w:textAlignment w:val="auto"/>
              <w:rPr>
                <w:rFonts w:ascii="Arial" w:eastAsia="MS Mincho" w:hAnsi="Arial" w:cs="Times New Roman"/>
                <w:szCs w:val="24"/>
                <w:lang w:val="en-GB"/>
              </w:rPr>
            </w:pPr>
            <w:bookmarkStart w:id="0" w:name="_GoBack"/>
            <w:bookmarkEnd w:id="0"/>
            <w:r>
              <w:rPr>
                <w:rFonts w:ascii="Arial" w:eastAsia="MS Mincho" w:hAnsi="Arial" w:cs="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75pt;width:170.3pt;height:62pt;z-index:251658240">
                  <v:imagedata r:id="rId6" o:title=""/>
                  <w10:wrap type="square"/>
                </v:shape>
                <o:OLEObject Type="Embed" ProgID="AcroExch.Document.7" ShapeID="_x0000_s1026" DrawAspect="Content" ObjectID="_1436599083" r:id="rId7"/>
              </w:pict>
            </w:r>
            <w:r>
              <w:rPr>
                <w:rFonts w:ascii="Arial" w:eastAsia="MS Mincho" w:hAnsi="Arial" w:cs="Times New Roman"/>
                <w:noProof/>
                <w:szCs w:val="24"/>
                <w:lang w:eastAsia="zh-CN"/>
              </w:rPr>
              <w:drawing>
                <wp:inline distT="0" distB="0" distL="0" distR="0" wp14:anchorId="3BD1FE9E" wp14:editId="0221C1ED">
                  <wp:extent cx="1696085" cy="64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085" cy="648335"/>
                          </a:xfrm>
                          <a:prstGeom prst="rect">
                            <a:avLst/>
                          </a:prstGeom>
                          <a:noFill/>
                        </pic:spPr>
                      </pic:pic>
                    </a:graphicData>
                  </a:graphic>
                </wp:inline>
              </w:drawing>
            </w:r>
          </w:p>
        </w:tc>
      </w:tr>
      <w:tr w:rsidR="00B97D81" w:rsidRPr="00963793" w:rsidTr="00510473">
        <w:trPr>
          <w:cantSplit/>
          <w:trHeight w:val="374"/>
        </w:trPr>
        <w:tc>
          <w:tcPr>
            <w:tcW w:w="10908" w:type="dxa"/>
            <w:tcBorders>
              <w:top w:val="nil"/>
              <w:left w:val="nil"/>
              <w:bottom w:val="single" w:sz="12" w:space="0" w:color="808080"/>
              <w:right w:val="nil"/>
            </w:tcBorders>
          </w:tcPr>
          <w:p w:rsidR="00B97D81" w:rsidRPr="00963793" w:rsidRDefault="00B97D81" w:rsidP="00510473">
            <w:pPr>
              <w:tabs>
                <w:tab w:val="clear" w:pos="794"/>
                <w:tab w:val="clear" w:pos="1191"/>
                <w:tab w:val="clear" w:pos="1588"/>
                <w:tab w:val="clear" w:pos="1985"/>
                <w:tab w:val="right" w:pos="9214"/>
              </w:tabs>
              <w:overflowPunct/>
              <w:autoSpaceDE/>
              <w:autoSpaceDN/>
              <w:adjustRightInd/>
              <w:spacing w:before="120" w:after="120" w:line="240" w:lineRule="auto"/>
              <w:jc w:val="center"/>
              <w:textAlignment w:val="auto"/>
              <w:rPr>
                <w:rFonts w:ascii="Zurich BlkEx BT" w:eastAsia="MS Mincho" w:hAnsi="Zurich BlkEx BT" w:cs="Times New Roman"/>
                <w:color w:val="808080"/>
                <w:spacing w:val="120"/>
                <w:szCs w:val="24"/>
                <w:lang w:val="en-GB"/>
              </w:rPr>
            </w:pPr>
            <w:r w:rsidRPr="00963793">
              <w:rPr>
                <w:rFonts w:ascii="Zurich BlkEx BT" w:eastAsia="MS Mincho" w:hAnsi="Zurich BlkEx BT" w:cs="Times New Roman"/>
                <w:color w:val="808080"/>
                <w:spacing w:val="120"/>
                <w:szCs w:val="24"/>
                <w:lang w:val="en-GB"/>
              </w:rPr>
              <w:t>BUILDING THE INFORMATION SOCIETY</w:t>
            </w:r>
          </w:p>
        </w:tc>
      </w:tr>
      <w:tr w:rsidR="00B97D81" w:rsidRPr="00963793" w:rsidTr="00510473">
        <w:trPr>
          <w:cantSplit/>
          <w:trHeight w:val="464"/>
        </w:trPr>
        <w:tc>
          <w:tcPr>
            <w:tcW w:w="10908" w:type="dxa"/>
            <w:tcBorders>
              <w:top w:val="nil"/>
              <w:left w:val="nil"/>
              <w:bottom w:val="nil"/>
              <w:right w:val="nil"/>
            </w:tcBorders>
          </w:tcPr>
          <w:p w:rsidR="00B97D81" w:rsidRPr="00963793" w:rsidRDefault="00B97D81" w:rsidP="00510473">
            <w:pPr>
              <w:keepNext/>
              <w:tabs>
                <w:tab w:val="clear" w:pos="794"/>
                <w:tab w:val="clear" w:pos="1191"/>
                <w:tab w:val="clear" w:pos="1588"/>
                <w:tab w:val="clear" w:pos="1985"/>
              </w:tabs>
              <w:overflowPunct/>
              <w:autoSpaceDE/>
              <w:autoSpaceDN/>
              <w:adjustRightInd/>
              <w:spacing w:before="0" w:line="240" w:lineRule="auto"/>
              <w:jc w:val="center"/>
              <w:textAlignment w:val="auto"/>
              <w:outlineLvl w:val="1"/>
              <w:rPr>
                <w:rFonts w:ascii="Times New Roman" w:eastAsia="MS Mincho" w:hAnsi="Times New Roman" w:cs="Times New Roman"/>
                <w:b/>
                <w:bCs/>
                <w:sz w:val="28"/>
                <w:szCs w:val="24"/>
              </w:rPr>
            </w:pP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8"/>
              </w:rPr>
            </w:pPr>
            <w:r w:rsidRPr="00963793">
              <w:rPr>
                <w:rFonts w:ascii="Times New Roman" w:eastAsia="MS Mincho" w:hAnsi="Times New Roman" w:cs="Times New Roman"/>
                <w:b/>
                <w:bCs/>
                <w:sz w:val="28"/>
                <w:szCs w:val="28"/>
              </w:rPr>
              <w:t>Annex 1.WSIS Stocktaking Process and Reporting</w:t>
            </w:r>
          </w:p>
          <w:p w:rsidR="00B97D81" w:rsidRPr="00963793" w:rsidRDefault="00B97D81" w:rsidP="00510473">
            <w:pPr>
              <w:keepNext/>
              <w:tabs>
                <w:tab w:val="clear" w:pos="794"/>
                <w:tab w:val="clear" w:pos="1191"/>
                <w:tab w:val="clear" w:pos="1588"/>
                <w:tab w:val="clear" w:pos="1985"/>
              </w:tabs>
              <w:overflowPunct/>
              <w:autoSpaceDE/>
              <w:autoSpaceDN/>
              <w:adjustRightInd/>
              <w:spacing w:before="0" w:line="240" w:lineRule="auto"/>
              <w:jc w:val="center"/>
              <w:textAlignment w:val="auto"/>
              <w:outlineLvl w:val="1"/>
              <w:rPr>
                <w:rFonts w:ascii="Arial" w:eastAsia="MS Mincho" w:hAnsi="Arial" w:cs="Times New Roman"/>
                <w:color w:val="808080"/>
                <w:spacing w:val="120"/>
                <w:szCs w:val="24"/>
              </w:rPr>
            </w:pPr>
          </w:p>
        </w:tc>
      </w:tr>
    </w:tbl>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color w:val="000000"/>
          <w:sz w:val="24"/>
          <w:szCs w:val="24"/>
        </w:rPr>
      </w:pPr>
      <w:r w:rsidRPr="00963793">
        <w:rPr>
          <w:rFonts w:ascii="Times New Roman" w:eastAsia="MS Mincho" w:hAnsi="Times New Roman" w:cs="Times New Roman"/>
          <w:sz w:val="24"/>
          <w:szCs w:val="24"/>
        </w:rPr>
        <w:t xml:space="preserve">WSIS Stocktaking process provides a register of activities carried out by governments, international organizations, the business sector, civil society and other entities. To this end, in accordance with §120 of the Tunis Agenda for the Information Society adopted by the Summit, ITU has been maintaining the WSIS Stocktaking Database as a publicly accessible system providing information on ICT-related initiatives and projects with reference to the </w:t>
      </w:r>
      <w:r w:rsidRPr="00963793">
        <w:rPr>
          <w:rFonts w:ascii="Times New Roman" w:eastAsia="MS Mincho" w:hAnsi="Times New Roman" w:cs="Times New Roman"/>
          <w:sz w:val="24"/>
          <w:szCs w:val="24"/>
          <w:u w:val="single"/>
        </w:rPr>
        <w:t>11 WSIS Action Lines (Geneva Plan of Action)</w:t>
      </w:r>
      <w:r w:rsidRPr="00963793">
        <w:rPr>
          <w:rFonts w:ascii="Times New Roman" w:eastAsia="MS Mincho" w:hAnsi="Times New Roman" w:cs="Times New Roman"/>
          <w:sz w:val="24"/>
          <w:szCs w:val="24"/>
        </w:rPr>
        <w:t xml:space="preserve"> and assisting with the WSIS Follow-up, beyond the conclusion of the Tunis phase of the Summit.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color w:val="000000"/>
          <w:sz w:val="24"/>
          <w:szCs w:val="24"/>
        </w:rPr>
        <w:t xml:space="preserve">The WSIS outcome documents and the UN General Assembly Resolution 60/252 resolved to conduct an overall review of the implementation of the Summit outcomes in 2015. In this context, </w:t>
      </w:r>
      <w:r w:rsidRPr="00963793">
        <w:rPr>
          <w:rFonts w:ascii="Times New Roman" w:eastAsia="MS Mincho" w:hAnsi="Times New Roman" w:cs="Times New Roman"/>
          <w:sz w:val="24"/>
          <w:szCs w:val="24"/>
        </w:rPr>
        <w:t xml:space="preserve">since 2005 regular reporting has been a key tool for monitoring the progress of ICT initiatives and projects worldwide and this role takes on even greater significance in the light of the WSIS+10 review process on the implementation of WSIS outcomes. </w:t>
      </w:r>
      <w:r w:rsidRPr="00963793">
        <w:rPr>
          <w:rFonts w:ascii="Times New Roman" w:eastAsia="MS Mincho" w:hAnsi="Times New Roman" w:cs="Times New Roman"/>
          <w:sz w:val="24"/>
          <w:szCs w:val="24"/>
          <w:u w:val="single"/>
        </w:rPr>
        <w:t>The sixth edition of the WSIS Stocktaking Report</w:t>
      </w:r>
      <w:r>
        <w:rPr>
          <w:rFonts w:ascii="Times New Roman" w:eastAsia="MS Mincho" w:hAnsi="Times New Roman" w:cs="Times New Roman"/>
          <w:sz w:val="24"/>
          <w:szCs w:val="24"/>
          <w:u w:val="single"/>
        </w:rPr>
        <w:t xml:space="preserve"> </w:t>
      </w:r>
      <w:r w:rsidRPr="00963793">
        <w:rPr>
          <w:rFonts w:ascii="Times New Roman" w:eastAsia="MS Mincho" w:hAnsi="Times New Roman" w:cs="Times New Roman"/>
          <w:sz w:val="24"/>
          <w:szCs w:val="24"/>
        </w:rPr>
        <w:t xml:space="preserve">is the continuation of the WSIS Stocktaking Report series and will be prepared for WSIS+10 High-Level Event and Forum 2014 as the background document.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u w:val="single"/>
        </w:rPr>
        <w:t xml:space="preserve">The WSIS Stocktaking Report 2014 </w:t>
      </w:r>
      <w:r w:rsidRPr="00963793">
        <w:rPr>
          <w:rFonts w:ascii="Times New Roman" w:eastAsia="MS Mincho" w:hAnsi="Times New Roman" w:cs="Times New Roman"/>
          <w:sz w:val="24"/>
          <w:szCs w:val="24"/>
        </w:rPr>
        <w:t>will also be shared with ITU-D study Groups in the elaboration of Output Reports and will be submitted as the contribution to the 17</w:t>
      </w:r>
      <w:r w:rsidRPr="00963793">
        <w:rPr>
          <w:rFonts w:ascii="Times New Roman" w:eastAsia="MS Mincho" w:hAnsi="Times New Roman" w:cs="Times New Roman"/>
          <w:sz w:val="24"/>
          <w:szCs w:val="24"/>
          <w:vertAlign w:val="superscript"/>
        </w:rPr>
        <w:t>th</w:t>
      </w:r>
      <w:r w:rsidRPr="00963793">
        <w:rPr>
          <w:rFonts w:ascii="Times New Roman" w:eastAsia="MS Mincho" w:hAnsi="Times New Roman" w:cs="Times New Roman"/>
          <w:sz w:val="24"/>
          <w:szCs w:val="24"/>
        </w:rPr>
        <w:t xml:space="preserve"> session of the Commission on Science and Technology for Development (CSTD).</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The previous reports 2005, 2008, 2010, 2012 and 2013 are available electronically at </w:t>
      </w:r>
      <w:hyperlink r:id="rId9" w:history="1">
        <w:r w:rsidRPr="00963793">
          <w:rPr>
            <w:rFonts w:ascii="Times New Roman" w:eastAsia="MS Mincho" w:hAnsi="Times New Roman" w:cs="Times New Roman"/>
            <w:color w:val="0000FF"/>
            <w:sz w:val="24"/>
            <w:szCs w:val="24"/>
            <w:u w:val="single"/>
          </w:rPr>
          <w:t>www.wsis.org/stocktaking</w:t>
        </w:r>
      </w:hyperlink>
      <w:r w:rsidRPr="00963793">
        <w:rPr>
          <w:rFonts w:ascii="Times New Roman" w:eastAsia="MS Mincho" w:hAnsi="Times New Roman" w:cs="Times New Roman"/>
          <w:sz w:val="24"/>
          <w:szCs w:val="24"/>
        </w:rPr>
        <w:t xml:space="preserve">  or at the ITU website </w:t>
      </w:r>
      <w:hyperlink r:id="rId10" w:history="1">
        <w:r w:rsidRPr="00963793">
          <w:rPr>
            <w:rFonts w:ascii="Times New Roman" w:eastAsia="MS Mincho" w:hAnsi="Times New Roman" w:cs="Times New Roman"/>
            <w:color w:val="0000FF"/>
            <w:sz w:val="24"/>
            <w:szCs w:val="24"/>
            <w:u w:val="single"/>
          </w:rPr>
          <w:t>www.itu.int</w:t>
        </w:r>
      </w:hyperlink>
      <w:r w:rsidRPr="00963793">
        <w:rPr>
          <w:rFonts w:ascii="Times New Roman" w:eastAsia="MS Mincho" w:hAnsi="Times New Roman" w:cs="Times New Roman"/>
          <w:sz w:val="24"/>
          <w:szCs w:val="24"/>
        </w:rPr>
        <w:t xml:space="preserve">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WSIS Stocktaking process provides a portal of best practices for stakeholders seeking updated information on the progress of implementation of WSIS outcomes (§28.e. Geneva Plan of Action). As of July 2013, WSIS S</w:t>
      </w:r>
      <w:r>
        <w:rPr>
          <w:rFonts w:ascii="Times New Roman" w:eastAsia="MS Mincho" w:hAnsi="Times New Roman" w:cs="Times New Roman"/>
          <w:sz w:val="24"/>
          <w:szCs w:val="24"/>
        </w:rPr>
        <w:t xml:space="preserve">tocktaking Platform attracted 20 </w:t>
      </w:r>
      <w:r w:rsidRPr="00963793">
        <w:rPr>
          <w:rFonts w:ascii="Times New Roman" w:eastAsia="MS Mincho" w:hAnsi="Times New Roman" w:cs="Times New Roman"/>
          <w:sz w:val="24"/>
          <w:szCs w:val="24"/>
        </w:rPr>
        <w:t xml:space="preserve">000 stakeholders </w:t>
      </w:r>
      <w:r>
        <w:rPr>
          <w:rFonts w:ascii="Times New Roman" w:eastAsia="MS Mincho" w:hAnsi="Times New Roman" w:cs="Times New Roman"/>
          <w:sz w:val="24"/>
          <w:szCs w:val="24"/>
        </w:rPr>
        <w:t>and</w:t>
      </w:r>
      <w:r w:rsidRPr="00963793">
        <w:rPr>
          <w:rFonts w:ascii="Times New Roman" w:eastAsia="MS Mincho" w:hAnsi="Times New Roman" w:cs="Times New Roman"/>
          <w:sz w:val="24"/>
          <w:szCs w:val="24"/>
        </w:rPr>
        <w:t xml:space="preserve"> has become the biggest ICT for development (ICT4D) online platform.</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In 2013, the new application for the database was introduced with additional features that allow stakeholders to use the database in </w:t>
      </w:r>
      <w:r>
        <w:rPr>
          <w:rFonts w:ascii="Times New Roman" w:eastAsia="MS Mincho" w:hAnsi="Times New Roman" w:cs="Times New Roman"/>
          <w:sz w:val="24"/>
          <w:szCs w:val="24"/>
        </w:rPr>
        <w:t xml:space="preserve">a </w:t>
      </w:r>
      <w:r w:rsidRPr="00963793">
        <w:rPr>
          <w:rFonts w:ascii="Times New Roman" w:eastAsia="MS Mincho" w:hAnsi="Times New Roman" w:cs="Times New Roman"/>
          <w:sz w:val="24"/>
          <w:szCs w:val="24"/>
        </w:rPr>
        <w:t xml:space="preserve">more efficient way. The users are able to access their account of projects/activities where they could track all recorded data and update/edit their existing WSIS related activities at any time.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The embeddable search interface of WSIS related activities will be offered to ITU Member States upon their request to the WSIS Secretariat at </w:t>
      </w:r>
      <w:hyperlink r:id="rId11" w:history="1">
        <w:r w:rsidRPr="00963793">
          <w:rPr>
            <w:rFonts w:ascii="Times New Roman" w:eastAsia="MS Mincho" w:hAnsi="Times New Roman" w:cs="Times New Roman"/>
            <w:color w:val="0000FF"/>
            <w:sz w:val="24"/>
            <w:szCs w:val="24"/>
            <w:u w:val="single"/>
          </w:rPr>
          <w:t>wsis-stocktaking@itu.int</w:t>
        </w:r>
      </w:hyperlink>
      <w:r w:rsidRPr="00963793">
        <w:rPr>
          <w:rFonts w:ascii="Times New Roman" w:eastAsia="MS Mincho" w:hAnsi="Times New Roman" w:cs="Times New Roman"/>
          <w:sz w:val="24"/>
          <w:szCs w:val="24"/>
        </w:rPr>
        <w:t>. The embeddable interface was created in order to maximize the utility and effectiveness of the information system for the entire ICT4D community to enable access to the information system on WSIS related activities from other web-portals under ownership of Member States. The embeddable interface provides access to the content already available from ITU’s information system.</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As of July 2013, over </w:t>
      </w:r>
      <w:r w:rsidRPr="00963793">
        <w:rPr>
          <w:rFonts w:ascii="Times New Roman" w:eastAsia="MS Mincho" w:hAnsi="Times New Roman" w:cs="Times New Roman"/>
          <w:sz w:val="24"/>
          <w:szCs w:val="24"/>
        </w:rPr>
        <w:t xml:space="preserve">6200 updated entries have been registered in the electronic database reflecting innovative activities including projects, </w:t>
      </w:r>
      <w:proofErr w:type="spellStart"/>
      <w:r w:rsidRPr="00963793">
        <w:rPr>
          <w:rFonts w:ascii="Times New Roman" w:eastAsia="MS Mincho" w:hAnsi="Times New Roman" w:cs="Times New Roman"/>
          <w:sz w:val="24"/>
          <w:szCs w:val="24"/>
        </w:rPr>
        <w:t>programmes</w:t>
      </w:r>
      <w:proofErr w:type="spellEnd"/>
      <w:r w:rsidRPr="00963793">
        <w:rPr>
          <w:rFonts w:ascii="Times New Roman" w:eastAsia="MS Mincho" w:hAnsi="Times New Roman" w:cs="Times New Roman"/>
          <w:sz w:val="24"/>
          <w:szCs w:val="24"/>
        </w:rPr>
        <w:t xml:space="preserve">, WSIS thematic meetings, conferences, </w:t>
      </w:r>
      <w:r w:rsidRPr="00963793">
        <w:rPr>
          <w:rFonts w:ascii="Times New Roman" w:eastAsia="MS Mincho" w:hAnsi="Times New Roman" w:cs="Times New Roman"/>
          <w:sz w:val="24"/>
          <w:szCs w:val="24"/>
        </w:rPr>
        <w:lastRenderedPageBreak/>
        <w:t>publications, training initiatives, guidelines and tool-kits. The new display of project information allows stakeholders to add value for WSIS related activities at the international level and foster partnerships among ICTD entities.</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ECOSOC Resolution 2012/5 on “Assessment of the progress made in the implementation of and follow-up to the outcomes of the World Summit on the Information Society” encourages all WSIS stakeholders to continue to contribute information to the WSIS Stocktaking database.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Arial" w:eastAsia="MS Mincho" w:hAnsi="Arial" w:cs="Times New Roman"/>
          <w:b/>
          <w:bCs/>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B97D81" w:rsidRPr="00963793" w:rsidTr="00510473">
        <w:trPr>
          <w:cantSplit/>
          <w:trHeight w:val="1069"/>
        </w:trPr>
        <w:tc>
          <w:tcPr>
            <w:tcW w:w="10908" w:type="dxa"/>
            <w:tcBorders>
              <w:top w:val="nil"/>
              <w:left w:val="nil"/>
              <w:bottom w:val="nil"/>
              <w:right w:val="nil"/>
            </w:tcBorders>
          </w:tcPr>
          <w:p w:rsidR="00B97D81" w:rsidRPr="00963793" w:rsidRDefault="00B97D81" w:rsidP="00510473">
            <w:pPr>
              <w:tabs>
                <w:tab w:val="clear" w:pos="794"/>
                <w:tab w:val="clear" w:pos="1191"/>
                <w:tab w:val="clear" w:pos="1588"/>
                <w:tab w:val="clear" w:pos="1985"/>
                <w:tab w:val="right" w:pos="9214"/>
              </w:tabs>
              <w:overflowPunct/>
              <w:autoSpaceDE/>
              <w:autoSpaceDN/>
              <w:adjustRightInd/>
              <w:spacing w:before="120" w:after="120" w:line="240" w:lineRule="auto"/>
              <w:jc w:val="right"/>
              <w:textAlignment w:val="auto"/>
              <w:rPr>
                <w:rFonts w:ascii="Arial" w:eastAsia="MS Mincho" w:hAnsi="Arial" w:cs="Times New Roman"/>
                <w:szCs w:val="24"/>
                <w:lang w:val="en-GB"/>
              </w:rPr>
            </w:pPr>
            <w:r>
              <w:rPr>
                <w:rFonts w:ascii="Arial" w:eastAsia="MS Mincho" w:hAnsi="Arial" w:cs="Times New Roman"/>
                <w:noProof/>
                <w:szCs w:val="24"/>
              </w:rPr>
              <w:lastRenderedPageBreak/>
              <w:pict>
                <v:shape id="_x0000_s1027" type="#_x0000_t75" style="position:absolute;left:0;text-align:left;margin-left:-7.95pt;margin-top:-.75pt;width:170.3pt;height:62pt;z-index:251660288">
                  <v:imagedata r:id="rId6" o:title=""/>
                  <w10:wrap type="square"/>
                </v:shape>
                <o:OLEObject Type="Embed" ProgID="AcroExch.Document.7" ShapeID="_x0000_s1027" DrawAspect="Content" ObjectID="_1436599084" r:id="rId12"/>
              </w:pict>
            </w:r>
            <w:r>
              <w:rPr>
                <w:rFonts w:ascii="Arial" w:eastAsia="MS Mincho" w:hAnsi="Arial" w:cs="Times New Roman"/>
                <w:noProof/>
                <w:szCs w:val="24"/>
                <w:lang w:eastAsia="zh-CN"/>
              </w:rPr>
              <w:drawing>
                <wp:inline distT="0" distB="0" distL="0" distR="0" wp14:anchorId="34B89302" wp14:editId="27EC901D">
                  <wp:extent cx="1696085" cy="648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085" cy="648335"/>
                          </a:xfrm>
                          <a:prstGeom prst="rect">
                            <a:avLst/>
                          </a:prstGeom>
                          <a:noFill/>
                        </pic:spPr>
                      </pic:pic>
                    </a:graphicData>
                  </a:graphic>
                </wp:inline>
              </w:drawing>
            </w:r>
          </w:p>
        </w:tc>
      </w:tr>
      <w:tr w:rsidR="00B97D81" w:rsidRPr="00963793" w:rsidTr="00510473">
        <w:trPr>
          <w:cantSplit/>
          <w:trHeight w:val="374"/>
        </w:trPr>
        <w:tc>
          <w:tcPr>
            <w:tcW w:w="10908" w:type="dxa"/>
            <w:tcBorders>
              <w:top w:val="nil"/>
              <w:left w:val="nil"/>
              <w:bottom w:val="single" w:sz="12" w:space="0" w:color="808080"/>
              <w:right w:val="nil"/>
            </w:tcBorders>
          </w:tcPr>
          <w:p w:rsidR="00B97D81" w:rsidRPr="00963793" w:rsidRDefault="00B97D81" w:rsidP="00510473">
            <w:pPr>
              <w:tabs>
                <w:tab w:val="clear" w:pos="794"/>
                <w:tab w:val="clear" w:pos="1191"/>
                <w:tab w:val="clear" w:pos="1588"/>
                <w:tab w:val="clear" w:pos="1985"/>
                <w:tab w:val="right" w:pos="9214"/>
              </w:tabs>
              <w:overflowPunct/>
              <w:autoSpaceDE/>
              <w:autoSpaceDN/>
              <w:adjustRightInd/>
              <w:spacing w:before="120" w:after="120" w:line="240" w:lineRule="auto"/>
              <w:jc w:val="center"/>
              <w:textAlignment w:val="auto"/>
              <w:rPr>
                <w:rFonts w:ascii="Zurich BlkEx BT" w:eastAsia="MS Mincho" w:hAnsi="Zurich BlkEx BT" w:cs="Times New Roman"/>
                <w:color w:val="808080"/>
                <w:spacing w:val="120"/>
                <w:szCs w:val="24"/>
                <w:lang w:val="en-GB"/>
              </w:rPr>
            </w:pPr>
            <w:r w:rsidRPr="00963793">
              <w:rPr>
                <w:rFonts w:ascii="Zurich BlkEx BT" w:eastAsia="MS Mincho" w:hAnsi="Zurich BlkEx BT" w:cs="Times New Roman"/>
                <w:color w:val="808080"/>
                <w:spacing w:val="120"/>
                <w:szCs w:val="24"/>
                <w:lang w:val="en-GB"/>
              </w:rPr>
              <w:t>BUILDING THE INFORMATION SOCIETY</w:t>
            </w:r>
          </w:p>
        </w:tc>
      </w:tr>
      <w:tr w:rsidR="00B97D81" w:rsidRPr="00963793" w:rsidTr="00510473">
        <w:trPr>
          <w:cantSplit/>
          <w:trHeight w:val="464"/>
        </w:trPr>
        <w:tc>
          <w:tcPr>
            <w:tcW w:w="10908" w:type="dxa"/>
            <w:tcBorders>
              <w:top w:val="nil"/>
              <w:left w:val="nil"/>
              <w:bottom w:val="nil"/>
              <w:right w:val="nil"/>
            </w:tcBorders>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textAlignment w:val="auto"/>
              <w:rPr>
                <w:rFonts w:ascii="Arial" w:eastAsia="MS Mincho" w:hAnsi="Arial" w:cs="Times New Roman"/>
                <w:color w:val="808080"/>
                <w:spacing w:val="120"/>
                <w:szCs w:val="24"/>
              </w:rPr>
            </w:pPr>
          </w:p>
        </w:tc>
      </w:tr>
    </w:tbl>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r w:rsidRPr="00963793">
        <w:rPr>
          <w:rFonts w:ascii="Arial" w:eastAsia="MS Mincho" w:hAnsi="Arial" w:cs="Times New Roman"/>
          <w:b/>
          <w:bCs/>
          <w:sz w:val="28"/>
          <w:szCs w:val="28"/>
        </w:rPr>
        <w:t>Annex 2. WSIS Stocktaking Questionnaire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You are kindly invited to submit entries online at </w:t>
      </w:r>
      <w:hyperlink r:id="rId13" w:history="1">
        <w:r w:rsidRPr="00963793">
          <w:rPr>
            <w:rFonts w:ascii="Times New Roman" w:eastAsia="MS Mincho" w:hAnsi="Times New Roman" w:cs="Times New Roman"/>
            <w:color w:val="0000FF"/>
            <w:sz w:val="24"/>
            <w:szCs w:val="24"/>
            <w:u w:val="single"/>
          </w:rPr>
          <w:t>www.wsis.org/stocktaking</w:t>
        </w:r>
      </w:hyperlink>
      <w:r w:rsidRPr="00963793">
        <w:rPr>
          <w:rFonts w:ascii="Times New Roman" w:eastAsia="MS Mincho" w:hAnsi="Times New Roman" w:cs="Times New Roman"/>
          <w:sz w:val="24"/>
          <w:szCs w:val="24"/>
        </w:rPr>
        <w:t xml:space="preserve"> or in the enclosed questionnaire. The questionnaire includes a description of the activities your organization is engaged with. If you have more than one activity to submit, please make separate submissions via the electronic form or fill out separate forms for each one. Please note that the stocktaking exercise is intended to be indicative, not comprehensive, and is designed to be factual, not prescriptive.</w:t>
      </w:r>
    </w:p>
    <w:p w:rsidR="00B97D81" w:rsidRPr="00963793" w:rsidRDefault="00B97D81" w:rsidP="00B97D81">
      <w:pPr>
        <w:numPr>
          <w:ilvl w:val="0"/>
          <w:numId w:val="1"/>
        </w:num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Fields A and B. Please provide a title, and a description of each activity (e.g., project, </w:t>
      </w:r>
      <w:proofErr w:type="spellStart"/>
      <w:r w:rsidRPr="00963793">
        <w:rPr>
          <w:rFonts w:ascii="Times New Roman" w:eastAsia="MS Mincho" w:hAnsi="Times New Roman" w:cs="Times New Roman"/>
          <w:sz w:val="24"/>
          <w:szCs w:val="24"/>
        </w:rPr>
        <w:t>programme</w:t>
      </w:r>
      <w:proofErr w:type="spellEnd"/>
      <w:r w:rsidRPr="00963793">
        <w:rPr>
          <w:rFonts w:ascii="Times New Roman" w:eastAsia="MS Mincho" w:hAnsi="Times New Roman" w:cs="Times New Roman"/>
          <w:sz w:val="24"/>
          <w:szCs w:val="24"/>
        </w:rPr>
        <w:t xml:space="preserve">, thematic meeting, event </w:t>
      </w:r>
      <w:proofErr w:type="spellStart"/>
      <w:r w:rsidRPr="00963793">
        <w:rPr>
          <w:rFonts w:ascii="Times New Roman" w:eastAsia="MS Mincho" w:hAnsi="Times New Roman" w:cs="Times New Roman"/>
          <w:sz w:val="24"/>
          <w:szCs w:val="24"/>
        </w:rPr>
        <w:t>etc</w:t>
      </w:r>
      <w:proofErr w:type="spellEnd"/>
      <w:r w:rsidRPr="00963793">
        <w:rPr>
          <w:rFonts w:ascii="Times New Roman" w:eastAsia="MS Mincho" w:hAnsi="Times New Roman" w:cs="Times New Roman"/>
          <w:sz w:val="24"/>
          <w:szCs w:val="24"/>
        </w:rPr>
        <w:t xml:space="preserve">) in no more than 100 words. Governments may wish to submit additional / detailed information on their </w:t>
      </w:r>
      <w:proofErr w:type="spellStart"/>
      <w:r w:rsidRPr="00963793">
        <w:rPr>
          <w:rFonts w:ascii="Times New Roman" w:eastAsia="MS Mincho" w:hAnsi="Times New Roman" w:cs="Times New Roman"/>
          <w:sz w:val="24"/>
          <w:szCs w:val="24"/>
        </w:rPr>
        <w:t>programmes</w:t>
      </w:r>
      <w:proofErr w:type="spellEnd"/>
      <w:r w:rsidRPr="00963793">
        <w:rPr>
          <w:rFonts w:ascii="Times New Roman" w:eastAsia="MS Mincho" w:hAnsi="Times New Roman" w:cs="Times New Roman"/>
          <w:sz w:val="24"/>
          <w:szCs w:val="24"/>
        </w:rPr>
        <w:t xml:space="preserve"> or policies by attaching the document once all fields are completed. Please, kindly note that attachments could be submitted only electronically at </w:t>
      </w:r>
      <w:hyperlink r:id="rId14" w:history="1">
        <w:r w:rsidRPr="00963793">
          <w:rPr>
            <w:rFonts w:ascii="Times New Roman" w:eastAsia="MS Mincho" w:hAnsi="Times New Roman" w:cs="Times New Roman"/>
            <w:color w:val="0000FF"/>
            <w:sz w:val="24"/>
            <w:szCs w:val="24"/>
            <w:u w:val="single"/>
          </w:rPr>
          <w:t>www.wsis.org/stocktaking</w:t>
        </w:r>
      </w:hyperlink>
      <w:r w:rsidRPr="00963793">
        <w:rPr>
          <w:rFonts w:ascii="Times New Roman" w:eastAsia="MS Mincho" w:hAnsi="Times New Roman" w:cs="Times New Roman"/>
          <w:sz w:val="24"/>
          <w:szCs w:val="24"/>
        </w:rPr>
        <w:t xml:space="preserve"> and the following rules for the attachments should be considered (it is limited to one document and should not exceed more than 4 MB) and images (it is limited to one image and should not exceed more than 1 MB).</w:t>
      </w:r>
    </w:p>
    <w:p w:rsidR="00B97D81" w:rsidRPr="00963793" w:rsidRDefault="00B97D81" w:rsidP="00B97D81">
      <w:pPr>
        <w:numPr>
          <w:ilvl w:val="0"/>
          <w:numId w:val="1"/>
        </w:num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Fields C, D, E and F. Please provide a website containing further information and indicate the geographical coverage, the timescale, as well as the main partners involved.</w:t>
      </w:r>
    </w:p>
    <w:p w:rsidR="00B97D81" w:rsidRPr="00963793" w:rsidRDefault="00B97D81" w:rsidP="00B97D81">
      <w:pPr>
        <w:numPr>
          <w:ilvl w:val="0"/>
          <w:numId w:val="1"/>
        </w:num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Fields G and H. Please indicate the relevance of the activity to the WSIS action lines and internationally-agreed development goals outlined in the Millennium Declaration. It will be relevant for WSIS Stocktaking Reporting 2014 to sort activities and also to generate keywords to be used for search interface</w:t>
      </w:r>
    </w:p>
    <w:p w:rsidR="00B97D81" w:rsidRPr="00963793" w:rsidRDefault="00B97D81" w:rsidP="00B97D81">
      <w:pPr>
        <w:numPr>
          <w:ilvl w:val="0"/>
          <w:numId w:val="1"/>
        </w:num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Field I. Please indicate the type of activity being undertaken</w:t>
      </w:r>
    </w:p>
    <w:p w:rsidR="00B97D81" w:rsidRPr="00963793" w:rsidRDefault="00B97D81" w:rsidP="00B97D81">
      <w:pPr>
        <w:numPr>
          <w:ilvl w:val="0"/>
          <w:numId w:val="1"/>
        </w:num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Field J. Please indicate if you would like activity to be considered as contributing to the objectives of the ITU Connect the World initiative</w:t>
      </w:r>
    </w:p>
    <w:p w:rsidR="00B97D81" w:rsidRPr="00963793" w:rsidRDefault="00B97D81" w:rsidP="00B97D81">
      <w:pPr>
        <w:numPr>
          <w:ilvl w:val="0"/>
          <w:numId w:val="1"/>
        </w:numPr>
        <w:tabs>
          <w:tab w:val="clear" w:pos="794"/>
          <w:tab w:val="clear" w:pos="1191"/>
          <w:tab w:val="clear" w:pos="1588"/>
          <w:tab w:val="clear" w:pos="1985"/>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Field K. Please, indicate if you would like activity to be considered for Global </w:t>
      </w:r>
      <w:proofErr w:type="spellStart"/>
      <w:r w:rsidRPr="00963793">
        <w:rPr>
          <w:rFonts w:ascii="Times New Roman" w:eastAsia="MS Mincho" w:hAnsi="Times New Roman" w:cs="Times New Roman"/>
          <w:sz w:val="24"/>
          <w:szCs w:val="24"/>
        </w:rPr>
        <w:t>eHealth</w:t>
      </w:r>
      <w:proofErr w:type="spellEnd"/>
      <w:r w:rsidRPr="00963793">
        <w:rPr>
          <w:rFonts w:ascii="Times New Roman" w:eastAsia="MS Mincho" w:hAnsi="Times New Roman" w:cs="Times New Roman"/>
          <w:sz w:val="24"/>
          <w:szCs w:val="24"/>
        </w:rPr>
        <w:t xml:space="preserve"> Repository that is a joint effort between the International Telecommunication Union (ITU) and the World Health Organization (WHO).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ind w:right="-167"/>
        <w:textAlignment w:val="auto"/>
        <w:rPr>
          <w:rFonts w:ascii="Times New Roman" w:eastAsia="MS Mincho" w:hAnsi="Times New Roman" w:cs="Times New Roman"/>
          <w:color w:val="000000"/>
          <w:sz w:val="24"/>
          <w:szCs w:val="24"/>
        </w:rPr>
      </w:pPr>
      <w:r w:rsidRPr="00963793">
        <w:rPr>
          <w:rFonts w:ascii="Times New Roman" w:eastAsia="MS Mincho" w:hAnsi="Times New Roman" w:cs="Times New Roman"/>
          <w:color w:val="000000"/>
          <w:sz w:val="24"/>
          <w:szCs w:val="24"/>
        </w:rPr>
        <w:t>The entries responded to the 2013</w:t>
      </w:r>
      <w:r>
        <w:rPr>
          <w:rFonts w:ascii="Times New Roman" w:eastAsia="MS Mincho" w:hAnsi="Times New Roman" w:cs="Times New Roman"/>
          <w:color w:val="000000"/>
          <w:sz w:val="24"/>
          <w:szCs w:val="24"/>
        </w:rPr>
        <w:t>-2014</w:t>
      </w:r>
      <w:r w:rsidRPr="00963793">
        <w:rPr>
          <w:rFonts w:ascii="Times New Roman" w:eastAsia="MS Mincho" w:hAnsi="Times New Roman" w:cs="Times New Roman"/>
          <w:color w:val="000000"/>
          <w:sz w:val="24"/>
          <w:szCs w:val="24"/>
        </w:rPr>
        <w:t xml:space="preserve"> call for update and new entries will be included </w:t>
      </w:r>
      <w:r>
        <w:rPr>
          <w:rFonts w:ascii="Times New Roman" w:eastAsia="MS Mincho" w:hAnsi="Times New Roman" w:cs="Times New Roman"/>
          <w:color w:val="000000"/>
          <w:sz w:val="24"/>
          <w:szCs w:val="24"/>
        </w:rPr>
        <w:t>in</w:t>
      </w:r>
      <w:r w:rsidRPr="00963793">
        <w:rPr>
          <w:rFonts w:ascii="Times New Roman" w:eastAsia="MS Mincho" w:hAnsi="Times New Roman" w:cs="Times New Roman"/>
          <w:color w:val="000000"/>
          <w:sz w:val="24"/>
          <w:szCs w:val="24"/>
        </w:rPr>
        <w:t xml:space="preserve"> the WSIS Stocktaking reporting 2014 that serves as one of the valuable tools for assisting with the follow-up of WSIS.  </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ind w:right="-167"/>
        <w:textAlignment w:val="auto"/>
        <w:rPr>
          <w:rFonts w:ascii="Times New Roman" w:eastAsia="MS Mincho" w:hAnsi="Times New Roman" w:cs="Times New Roman"/>
          <w:color w:val="000000"/>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 xml:space="preserve">Your inputs will be published with ID number at the WSIS website </w:t>
      </w:r>
      <w:hyperlink r:id="rId15" w:history="1">
        <w:r w:rsidRPr="00963793">
          <w:rPr>
            <w:rFonts w:ascii="Times New Roman" w:eastAsia="MS Mincho" w:hAnsi="Times New Roman" w:cs="Times New Roman"/>
            <w:color w:val="0000FF"/>
            <w:sz w:val="24"/>
            <w:szCs w:val="24"/>
            <w:u w:val="single"/>
          </w:rPr>
          <w:t>www.wsis.org/stocktaking</w:t>
        </w:r>
      </w:hyperlink>
      <w:r w:rsidRPr="00963793">
        <w:rPr>
          <w:rFonts w:ascii="Times New Roman" w:eastAsia="MS Mincho" w:hAnsi="Times New Roman" w:cs="Times New Roman"/>
          <w:sz w:val="24"/>
          <w:szCs w:val="24"/>
        </w:rPr>
        <w:t xml:space="preserve"> once approved by WSIS secretariat. We would also welcome future updates to this information.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We kindly encourage you to use electronic questionnaire in order to reduce paper usage and greenhouse gas (GHG) emissions.</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textAlignment w:val="auto"/>
        <w:rPr>
          <w:rFonts w:ascii="Times New Roman" w:eastAsia="MS Mincho" w:hAnsi="Times New Roman" w:cs="Times New Roman"/>
          <w:sz w:val="24"/>
          <w:szCs w:val="24"/>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8"/>
          <w:szCs w:val="24"/>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8"/>
          <w:szCs w:val="24"/>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8"/>
          <w:szCs w:val="24"/>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8"/>
          <w:szCs w:val="24"/>
        </w:rPr>
      </w:pPr>
    </w:p>
    <w:p w:rsidR="00B97D81"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8"/>
          <w:szCs w:val="24"/>
        </w:rPr>
      </w:pPr>
    </w:p>
    <w:p w:rsidR="00B97D81" w:rsidRPr="00F809F0"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bCs/>
          <w:color w:val="000000"/>
          <w:sz w:val="24"/>
          <w:szCs w:val="24"/>
          <w:lang w:eastAsia="ja-JP"/>
        </w:rPr>
      </w:pPr>
      <w:r w:rsidRPr="00F809F0">
        <w:rPr>
          <w:rFonts w:ascii="Times New Roman" w:eastAsia="MS Mincho" w:hAnsi="Times New Roman" w:cs="Times New Roman"/>
          <w:b/>
          <w:bCs/>
          <w:sz w:val="28"/>
          <w:szCs w:val="24"/>
        </w:rPr>
        <w:lastRenderedPageBreak/>
        <w:t xml:space="preserve">Details of the organization*: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color w:val="000000"/>
          <w:sz w:val="24"/>
          <w:szCs w:val="24"/>
          <w:lang w:eastAsia="ja-JP"/>
        </w:rPr>
      </w:pPr>
      <w:r w:rsidRPr="00963793">
        <w:rPr>
          <w:rFonts w:ascii="Times New Roman" w:eastAsia="MS Mincho" w:hAnsi="Times New Roman" w:cs="Times New Roman"/>
          <w:color w:val="000000"/>
          <w:sz w:val="24"/>
          <w:szCs w:val="24"/>
          <w:lang w:eastAsia="ja-JP"/>
        </w:rPr>
        <w:t>Organization Name</w:t>
      </w:r>
      <w:proofErr w:type="gramStart"/>
      <w:r w:rsidRPr="00963793">
        <w:rPr>
          <w:rFonts w:ascii="Times New Roman" w:eastAsia="MS Mincho" w:hAnsi="Times New Roman" w:cs="Times New Roman"/>
          <w:color w:val="000000"/>
          <w:sz w:val="24"/>
          <w:szCs w:val="24"/>
          <w:lang w:eastAsia="ja-JP"/>
        </w:rPr>
        <w:t>:  ………………………………………………………………………..</w:t>
      </w:r>
      <w:proofErr w:type="gramEnd"/>
      <w:r w:rsidRPr="00963793">
        <w:rPr>
          <w:rFonts w:ascii="Times New Roman" w:eastAsia="MS Mincho" w:hAnsi="Times New Roman" w:cs="Times New Roman"/>
          <w:color w:val="000000"/>
          <w:sz w:val="24"/>
          <w:szCs w:val="24"/>
          <w:lang w:eastAsia="ja-JP"/>
        </w:rPr>
        <w:br/>
        <w:t>Organization Website (URL)</w:t>
      </w:r>
      <w:proofErr w:type="gramStart"/>
      <w:r w:rsidRPr="00963793">
        <w:rPr>
          <w:rFonts w:ascii="Times New Roman" w:eastAsia="MS Mincho" w:hAnsi="Times New Roman" w:cs="Times New Roman"/>
          <w:color w:val="000000"/>
          <w:sz w:val="24"/>
          <w:szCs w:val="24"/>
          <w:lang w:eastAsia="ja-JP"/>
        </w:rPr>
        <w:t>:  ………………………………………………………………</w:t>
      </w:r>
      <w:proofErr w:type="gramEnd"/>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r w:rsidRPr="00963793">
        <w:rPr>
          <w:rFonts w:ascii="Times New Roman" w:eastAsia="MS Mincho" w:hAnsi="Times New Roman" w:cs="Times New Roman"/>
          <w:color w:val="000000"/>
          <w:sz w:val="24"/>
          <w:szCs w:val="24"/>
          <w:lang w:eastAsia="ja-JP"/>
        </w:rPr>
        <w:t xml:space="preserve">Country: ………………………………………..… or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International</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color w:val="000000"/>
          <w:sz w:val="24"/>
          <w:szCs w:val="24"/>
          <w:lang w:val="en-GB" w:eastAsia="ja-JP"/>
        </w:rPr>
      </w:pPr>
      <w:r w:rsidRPr="00963793">
        <w:rPr>
          <w:rFonts w:ascii="Times New Roman" w:eastAsia="MS Mincho" w:hAnsi="Times New Roman" w:cs="Times New Roman"/>
          <w:color w:val="000000"/>
          <w:sz w:val="24"/>
          <w:szCs w:val="24"/>
          <w:lang w:val="en-GB" w:eastAsia="ja-JP"/>
        </w:rPr>
        <w:t>Organisation type (please tick one):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color w:val="000000"/>
          <w:sz w:val="24"/>
          <w:szCs w:val="24"/>
          <w:lang w:eastAsia="ja-JP"/>
        </w:rPr>
      </w:pP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w:t>
      </w:r>
      <w:r w:rsidRPr="00963793">
        <w:rPr>
          <w:rFonts w:ascii="Times New Roman" w:eastAsia="MS Mincho" w:hAnsi="Times New Roman" w:cs="Times New Roman" w:hint="eastAsia"/>
          <w:color w:val="000000"/>
          <w:sz w:val="24"/>
          <w:szCs w:val="24"/>
          <w:lang w:eastAsia="ja-JP"/>
        </w:rPr>
        <w:t xml:space="preserve">Government,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w:t>
      </w:r>
      <w:r w:rsidRPr="00963793">
        <w:rPr>
          <w:rFonts w:ascii="Times New Roman" w:eastAsia="MS Mincho" w:hAnsi="Times New Roman" w:cs="Times New Roman" w:hint="eastAsia"/>
          <w:color w:val="000000"/>
          <w:sz w:val="24"/>
          <w:szCs w:val="24"/>
          <w:lang w:eastAsia="ja-JP"/>
        </w:rPr>
        <w:t xml:space="preserve">International Organization,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w:t>
      </w:r>
      <w:r w:rsidRPr="00963793">
        <w:rPr>
          <w:rFonts w:ascii="Times New Roman" w:eastAsia="MS Mincho" w:hAnsi="Times New Roman" w:cs="Times New Roman"/>
          <w:color w:val="000000"/>
          <w:sz w:val="24"/>
          <w:szCs w:val="24"/>
          <w:lang w:eastAsia="ja-JP"/>
        </w:rPr>
        <w:t>Business Sector entity</w:t>
      </w:r>
      <w:r w:rsidRPr="00963793">
        <w:rPr>
          <w:rFonts w:ascii="Times New Roman" w:eastAsia="MS Mincho" w:hAnsi="Times New Roman" w:cs="Times New Roman" w:hint="eastAsia"/>
          <w:color w:val="000000"/>
          <w:sz w:val="24"/>
          <w:szCs w:val="24"/>
          <w:lang w:eastAsia="ja-JP"/>
        </w:rPr>
        <w:t xml:space="preserve">,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w:t>
      </w:r>
      <w:r w:rsidRPr="00963793">
        <w:rPr>
          <w:rFonts w:ascii="Times New Roman" w:eastAsia="MS Mincho" w:hAnsi="Times New Roman" w:cs="Times New Roman" w:hint="eastAsia"/>
          <w:color w:val="000000"/>
          <w:sz w:val="24"/>
          <w:szCs w:val="24"/>
          <w:lang w:eastAsia="ja-JP"/>
        </w:rPr>
        <w:t>Civil Society</w:t>
      </w:r>
      <w:r w:rsidRPr="00963793">
        <w:rPr>
          <w:rFonts w:ascii="Times New Roman" w:eastAsia="MS Mincho" w:hAnsi="Times New Roman" w:cs="Times New Roman"/>
          <w:color w:val="000000"/>
          <w:sz w:val="24"/>
          <w:szCs w:val="24"/>
          <w:lang w:eastAsia="ja-JP"/>
        </w:rPr>
        <w:t xml:space="preserve">,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Academia</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8"/>
          <w:szCs w:val="24"/>
        </w:rPr>
      </w:pPr>
      <w:r w:rsidRPr="00963793">
        <w:rPr>
          <w:rFonts w:ascii="Times New Roman" w:eastAsia="MS Mincho" w:hAnsi="Times New Roman" w:cs="Times New Roman"/>
          <w:b/>
          <w:bCs/>
          <w:color w:val="000000"/>
          <w:sz w:val="28"/>
          <w:szCs w:val="24"/>
          <w:lang w:eastAsia="ja-JP"/>
        </w:rPr>
        <w:t xml:space="preserve">Contact person*: </w:t>
      </w:r>
      <w:r w:rsidRPr="00963793">
        <w:rPr>
          <w:rFonts w:ascii="Times New Roman" w:eastAsia="MS Mincho" w:hAnsi="Times New Roman" w:cs="Times New Roman"/>
          <w:color w:val="000000"/>
          <w:sz w:val="24"/>
          <w:szCs w:val="24"/>
          <w:lang w:eastAsia="ja-JP"/>
        </w:rPr>
        <w:t xml:space="preserve">(Note: Personal contact information will </w:t>
      </w:r>
      <w:r w:rsidRPr="00963793">
        <w:rPr>
          <w:rFonts w:ascii="Times New Roman" w:eastAsia="MS Mincho" w:hAnsi="Times New Roman" w:cs="Times New Roman"/>
          <w:color w:val="000000"/>
          <w:sz w:val="24"/>
          <w:szCs w:val="24"/>
          <w:u w:val="single"/>
          <w:lang w:eastAsia="ja-JP"/>
        </w:rPr>
        <w:t>not</w:t>
      </w:r>
      <w:r w:rsidRPr="00963793">
        <w:rPr>
          <w:rFonts w:ascii="Times New Roman" w:eastAsia="MS Mincho" w:hAnsi="Times New Roman" w:cs="Times New Roman"/>
          <w:color w:val="000000"/>
          <w:sz w:val="24"/>
          <w:szCs w:val="24"/>
          <w:lang w:eastAsia="ja-JP"/>
        </w:rPr>
        <w:t xml:space="preserve"> appear on the website)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w:t>
      </w:r>
      <w:proofErr w:type="spellStart"/>
      <w:r w:rsidRPr="00963793">
        <w:rPr>
          <w:rFonts w:ascii="Times New Roman" w:eastAsia="MS Mincho" w:hAnsi="Times New Roman" w:cs="Times New Roman"/>
          <w:color w:val="000000"/>
          <w:sz w:val="24"/>
          <w:szCs w:val="24"/>
          <w:lang w:val="en-GB" w:eastAsia="ja-JP"/>
        </w:rPr>
        <w:t>Mr.</w:t>
      </w:r>
      <w:proofErr w:type="spellEnd"/>
      <w:r w:rsidRPr="00963793">
        <w:rPr>
          <w:rFonts w:ascii="Times New Roman" w:eastAsia="MS Mincho" w:hAnsi="Times New Roman" w:cs="Times New Roman"/>
          <w:color w:val="000000"/>
          <w:sz w:val="24"/>
          <w:szCs w:val="24"/>
          <w:lang w:val="en-GB" w:eastAsia="ja-JP"/>
        </w:rPr>
        <w:t xml:space="preserve">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w:t>
      </w:r>
      <w:proofErr w:type="spellStart"/>
      <w:r w:rsidRPr="00963793">
        <w:rPr>
          <w:rFonts w:ascii="Times New Roman" w:eastAsia="MS Mincho" w:hAnsi="Times New Roman" w:cs="Times New Roman"/>
          <w:color w:val="000000"/>
          <w:sz w:val="24"/>
          <w:szCs w:val="24"/>
          <w:lang w:val="en-GB" w:eastAsia="ja-JP"/>
        </w:rPr>
        <w:t>Ms.</w:t>
      </w:r>
      <w:proofErr w:type="spellEnd"/>
      <w:r w:rsidRPr="00963793">
        <w:rPr>
          <w:rFonts w:ascii="Times New Roman" w:eastAsia="MS Mincho" w:hAnsi="Times New Roman" w:cs="Times New Roman"/>
          <w:color w:val="000000"/>
          <w:sz w:val="24"/>
          <w:szCs w:val="24"/>
          <w:lang w:val="en-GB" w:eastAsia="ja-JP"/>
        </w:rPr>
        <w:t xml:space="preserve">  First Name</w:t>
      </w:r>
      <w:r w:rsidRPr="00963793">
        <w:rPr>
          <w:rFonts w:ascii="Times New Roman" w:eastAsia="MS Mincho" w:hAnsi="Times New Roman" w:cs="Times New Roman"/>
          <w:sz w:val="24"/>
          <w:szCs w:val="24"/>
        </w:rPr>
        <w:t xml:space="preserve">…………………… Family Name…………………………….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Address</w:t>
      </w:r>
      <w:proofErr w:type="gramStart"/>
      <w:r w:rsidRPr="00963793">
        <w:rPr>
          <w:rFonts w:ascii="Times New Roman" w:eastAsia="MS Mincho" w:hAnsi="Times New Roman" w:cs="Times New Roman"/>
          <w:sz w:val="24"/>
          <w:szCs w:val="24"/>
        </w:rPr>
        <w:t>:  ……………………………………………………………………….…………..</w:t>
      </w:r>
      <w:proofErr w:type="gramEnd"/>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Email</w:t>
      </w:r>
      <w:proofErr w:type="gramStart"/>
      <w:r w:rsidRPr="00963793">
        <w:rPr>
          <w:rFonts w:ascii="Times New Roman" w:eastAsia="MS Mincho" w:hAnsi="Times New Roman" w:cs="Times New Roman"/>
          <w:sz w:val="24"/>
          <w:szCs w:val="24"/>
        </w:rPr>
        <w:t>:  ………………………………………………………………….…………………..</w:t>
      </w:r>
      <w:proofErr w:type="gramEnd"/>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Telephone: ………………………………………………………………………………….</w:t>
      </w:r>
    </w:p>
    <w:p w:rsidR="00B97D81" w:rsidRPr="00963793" w:rsidRDefault="00B97D81" w:rsidP="00B97D81">
      <w:pPr>
        <w:keepNext/>
        <w:tabs>
          <w:tab w:val="clear" w:pos="794"/>
          <w:tab w:val="clear" w:pos="1191"/>
          <w:tab w:val="clear" w:pos="1588"/>
          <w:tab w:val="clear" w:pos="1985"/>
        </w:tabs>
        <w:overflowPunct/>
        <w:autoSpaceDE/>
        <w:autoSpaceDN/>
        <w:adjustRightInd/>
        <w:spacing w:before="0" w:line="240" w:lineRule="auto"/>
        <w:jc w:val="left"/>
        <w:textAlignment w:val="auto"/>
        <w:outlineLvl w:val="0"/>
        <w:rPr>
          <w:rFonts w:ascii="Times New Roman" w:eastAsia="MS Mincho" w:hAnsi="Times New Roman" w:cs="Times New Roman"/>
          <w:bCs/>
          <w:sz w:val="24"/>
          <w:szCs w:val="24"/>
        </w:rPr>
      </w:pPr>
    </w:p>
    <w:p w:rsidR="00B97D81" w:rsidRPr="00963793" w:rsidRDefault="00B97D81" w:rsidP="00B97D81">
      <w:pPr>
        <w:keepNext/>
        <w:tabs>
          <w:tab w:val="clear" w:pos="794"/>
          <w:tab w:val="clear" w:pos="1191"/>
          <w:tab w:val="clear" w:pos="1588"/>
          <w:tab w:val="clear" w:pos="1985"/>
        </w:tabs>
        <w:overflowPunct/>
        <w:autoSpaceDE/>
        <w:autoSpaceDN/>
        <w:adjustRightInd/>
        <w:spacing w:before="0" w:line="240" w:lineRule="auto"/>
        <w:jc w:val="left"/>
        <w:textAlignment w:val="auto"/>
        <w:outlineLvl w:val="0"/>
        <w:rPr>
          <w:rFonts w:ascii="Times New Roman" w:eastAsia="MS Mincho" w:hAnsi="Times New Roman" w:cs="Times New Roman"/>
          <w:b/>
          <w:sz w:val="28"/>
          <w:szCs w:val="28"/>
        </w:rPr>
      </w:pPr>
      <w:r w:rsidRPr="00963793">
        <w:rPr>
          <w:rFonts w:ascii="Times New Roman" w:eastAsia="MS Mincho" w:hAnsi="Times New Roman" w:cs="Times New Roman"/>
          <w:bCs/>
          <w:sz w:val="24"/>
          <w:szCs w:val="24"/>
        </w:rPr>
        <w:t>(Note: Section for Governments only)</w:t>
      </w:r>
    </w:p>
    <w:p w:rsidR="00B97D81" w:rsidRPr="00963793" w:rsidRDefault="00B97D81" w:rsidP="00B97D81">
      <w:pPr>
        <w:keepNext/>
        <w:tabs>
          <w:tab w:val="clear" w:pos="794"/>
          <w:tab w:val="clear" w:pos="1191"/>
          <w:tab w:val="clear" w:pos="1588"/>
          <w:tab w:val="clear" w:pos="1985"/>
        </w:tabs>
        <w:overflowPunct/>
        <w:autoSpaceDE/>
        <w:autoSpaceDN/>
        <w:adjustRightInd/>
        <w:spacing w:before="0" w:line="240" w:lineRule="auto"/>
        <w:jc w:val="left"/>
        <w:textAlignment w:val="auto"/>
        <w:outlineLvl w:val="0"/>
        <w:rPr>
          <w:rFonts w:ascii="Times New Roman" w:eastAsia="MS Mincho" w:hAnsi="Times New Roman" w:cs="Times New Roman"/>
          <w:sz w:val="24"/>
          <w:szCs w:val="24"/>
        </w:rPr>
      </w:pPr>
      <w:r w:rsidRPr="00963793">
        <w:rPr>
          <w:rFonts w:ascii="Times New Roman" w:eastAsia="MS Mincho" w:hAnsi="Times New Roman" w:cs="Times New Roman"/>
          <w:b/>
          <w:sz w:val="24"/>
          <w:szCs w:val="24"/>
        </w:rPr>
        <w:t xml:space="preserve">National Implementation Mechanism: </w:t>
      </w:r>
    </w:p>
    <w:p w:rsidR="00B97D81" w:rsidRPr="00963793" w:rsidRDefault="00B97D81" w:rsidP="00B97D81">
      <w:pPr>
        <w:keepNext/>
        <w:tabs>
          <w:tab w:val="clear" w:pos="794"/>
          <w:tab w:val="clear" w:pos="1191"/>
          <w:tab w:val="clear" w:pos="1588"/>
          <w:tab w:val="clear" w:pos="1985"/>
        </w:tabs>
        <w:overflowPunct/>
        <w:autoSpaceDE/>
        <w:autoSpaceDN/>
        <w:adjustRightInd/>
        <w:spacing w:before="0" w:line="240" w:lineRule="auto"/>
        <w:jc w:val="left"/>
        <w:textAlignment w:val="auto"/>
        <w:outlineLvl w:val="0"/>
        <w:rPr>
          <w:rFonts w:ascii="Times New Roman" w:eastAsia="MS Mincho" w:hAnsi="Times New Roman" w:cs="Times New Roman"/>
          <w:bCs/>
          <w:sz w:val="24"/>
          <w:szCs w:val="24"/>
        </w:rPr>
      </w:pPr>
      <w:r w:rsidRPr="00963793">
        <w:rPr>
          <w:rFonts w:ascii="Times New Roman" w:eastAsia="MS Mincho" w:hAnsi="Times New Roman" w:cs="Times New Roman"/>
          <w:bCs/>
          <w:sz w:val="24"/>
          <w:szCs w:val="24"/>
        </w:rPr>
        <w:t xml:space="preserve">Does your country already have a strategy for coordinating WSIS Implementation at the national level? </w:t>
      </w:r>
      <w:r w:rsidRPr="00963793">
        <w:rPr>
          <w:rFonts w:ascii="Times New Roman" w:eastAsia="MS Mincho" w:hAnsi="Times New Roman" w:cs="Times New Roman"/>
          <w:bCs/>
          <w:sz w:val="24"/>
          <w:szCs w:val="24"/>
        </w:rPr>
        <w:br/>
        <w:t>□ Yes, □ No</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If yes, please provide the title and source of relevant documentation (</w:t>
      </w:r>
      <w:proofErr w:type="spellStart"/>
      <w:r w:rsidRPr="00963793">
        <w:rPr>
          <w:rFonts w:ascii="Times New Roman" w:eastAsia="MS Mincho" w:hAnsi="Times New Roman" w:cs="Times New Roman"/>
          <w:sz w:val="24"/>
          <w:szCs w:val="24"/>
        </w:rPr>
        <w:t>e.g</w:t>
      </w:r>
      <w:proofErr w:type="spellEnd"/>
      <w:r w:rsidRPr="00963793">
        <w:rPr>
          <w:rFonts w:ascii="Times New Roman" w:eastAsia="MS Mincho" w:hAnsi="Times New Roman" w:cs="Times New Roman"/>
          <w:sz w:val="24"/>
          <w:szCs w:val="24"/>
        </w:rPr>
        <w:t>, URL)</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bCs/>
          <w:sz w:val="24"/>
          <w:szCs w:val="24"/>
        </w:rPr>
        <w:t>Is there a national e-strategy?  □ Yes, □ No</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bCs/>
          <w:sz w:val="24"/>
          <w:szCs w:val="24"/>
        </w:rPr>
        <w:t>If yes, please provide the title and source of relevant documentation (</w:t>
      </w:r>
      <w:proofErr w:type="spellStart"/>
      <w:r w:rsidRPr="00963793">
        <w:rPr>
          <w:rFonts w:ascii="Times New Roman" w:eastAsia="MS Mincho" w:hAnsi="Times New Roman" w:cs="Times New Roman"/>
          <w:bCs/>
          <w:sz w:val="24"/>
          <w:szCs w:val="24"/>
        </w:rPr>
        <w:t>e.g</w:t>
      </w:r>
      <w:proofErr w:type="spellEnd"/>
      <w:r w:rsidRPr="00963793">
        <w:rPr>
          <w:rFonts w:ascii="Times New Roman" w:eastAsia="MS Mincho" w:hAnsi="Times New Roman" w:cs="Times New Roman"/>
          <w:bCs/>
          <w:sz w:val="24"/>
          <w:szCs w:val="24"/>
        </w:rPr>
        <w:t>, URL)</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sz w:val="24"/>
          <w:szCs w:val="24"/>
        </w:rPr>
        <w:t>………………………………………………………………………………………………</w:t>
      </w:r>
    </w:p>
    <w:p w:rsidR="00B97D81" w:rsidRPr="00963793" w:rsidRDefault="00B97D81" w:rsidP="00B97D81">
      <w:pPr>
        <w:keepNext/>
        <w:tabs>
          <w:tab w:val="clear" w:pos="794"/>
          <w:tab w:val="clear" w:pos="1191"/>
          <w:tab w:val="clear" w:pos="1588"/>
          <w:tab w:val="clear" w:pos="1985"/>
        </w:tabs>
        <w:overflowPunct/>
        <w:autoSpaceDE/>
        <w:autoSpaceDN/>
        <w:adjustRightInd/>
        <w:spacing w:before="0" w:line="240" w:lineRule="auto"/>
        <w:jc w:val="left"/>
        <w:textAlignment w:val="auto"/>
        <w:outlineLvl w:val="0"/>
        <w:rPr>
          <w:rFonts w:ascii="Times New Roman" w:eastAsia="MS Mincho" w:hAnsi="Times New Roman" w:cs="Times New Roman"/>
          <w:bCs/>
          <w:sz w:val="24"/>
          <w:szCs w:val="20"/>
        </w:rPr>
      </w:pPr>
      <w:r w:rsidRPr="00963793">
        <w:rPr>
          <w:rFonts w:ascii="Times New Roman" w:eastAsia="MS Mincho" w:hAnsi="Times New Roman" w:cs="Times New Roman"/>
          <w:b/>
          <w:sz w:val="28"/>
          <w:szCs w:val="20"/>
        </w:rPr>
        <w:br/>
        <w:t xml:space="preserve">A. Activity title </w:t>
      </w:r>
      <w:proofErr w:type="gramStart"/>
      <w:r w:rsidRPr="00963793">
        <w:rPr>
          <w:rFonts w:ascii="Times New Roman" w:eastAsia="MS Mincho" w:hAnsi="Times New Roman" w:cs="Times New Roman"/>
          <w:bCs/>
          <w:sz w:val="24"/>
          <w:szCs w:val="20"/>
        </w:rPr>
        <w:t>Please</w:t>
      </w:r>
      <w:proofErr w:type="gramEnd"/>
      <w:r w:rsidRPr="00963793">
        <w:rPr>
          <w:rFonts w:ascii="Times New Roman" w:eastAsia="MS Mincho" w:hAnsi="Times New Roman" w:cs="Times New Roman"/>
          <w:bCs/>
          <w:sz w:val="24"/>
          <w:szCs w:val="20"/>
        </w:rPr>
        <w:t xml:space="preserve"> provide a short title for this project, </w:t>
      </w:r>
      <w:proofErr w:type="spellStart"/>
      <w:r w:rsidRPr="00963793">
        <w:rPr>
          <w:rFonts w:ascii="Times New Roman" w:eastAsia="MS Mincho" w:hAnsi="Times New Roman" w:cs="Times New Roman"/>
          <w:bCs/>
          <w:sz w:val="24"/>
          <w:szCs w:val="20"/>
        </w:rPr>
        <w:t>programme</w:t>
      </w:r>
      <w:proofErr w:type="spellEnd"/>
      <w:r w:rsidRPr="00963793">
        <w:rPr>
          <w:rFonts w:ascii="Times New Roman" w:eastAsia="MS Mincho" w:hAnsi="Times New Roman" w:cs="Times New Roman"/>
          <w:bCs/>
          <w:sz w:val="24"/>
          <w:szCs w:val="20"/>
        </w:rPr>
        <w:t>, thematic meeting, event etc.</w:t>
      </w: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B. Description</w:t>
      </w:r>
      <w:r w:rsidRPr="00963793">
        <w:rPr>
          <w:rFonts w:ascii="Times New Roman" w:eastAsia="MS Mincho" w:hAnsi="Times New Roman" w:cs="Times New Roman"/>
          <w:sz w:val="28"/>
          <w:szCs w:val="24"/>
        </w:rPr>
        <w:t xml:space="preserve"> </w:t>
      </w:r>
      <w:r w:rsidRPr="00963793">
        <w:rPr>
          <w:rFonts w:ascii="Times New Roman" w:eastAsia="MS Mincho" w:hAnsi="Times New Roman" w:cs="Times New Roman"/>
          <w:sz w:val="24"/>
          <w:szCs w:val="24"/>
        </w:rPr>
        <w:t xml:space="preserve">Please provide a brief description, in 100 words or less. Governments and international organizations may also wish to provide more detailed information concerning their policies or </w:t>
      </w:r>
      <w:proofErr w:type="spellStart"/>
      <w:r w:rsidRPr="00963793">
        <w:rPr>
          <w:rFonts w:ascii="Times New Roman" w:eastAsia="MS Mincho" w:hAnsi="Times New Roman" w:cs="Times New Roman"/>
          <w:sz w:val="24"/>
          <w:szCs w:val="24"/>
        </w:rPr>
        <w:t>programmes</w:t>
      </w:r>
      <w:proofErr w:type="spellEnd"/>
      <w:r w:rsidRPr="00963793">
        <w:rPr>
          <w:rFonts w:ascii="Times New Roman" w:eastAsia="MS Mincho" w:hAnsi="Times New Roman" w:cs="Times New Roman"/>
          <w:sz w:val="24"/>
          <w:szCs w:val="24"/>
        </w:rPr>
        <w:t xml:space="preserve"> (e.g., documents relevant to one or more WSIS action lines).</w:t>
      </w: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C. For more information</w:t>
      </w:r>
      <w:r w:rsidRPr="00963793">
        <w:rPr>
          <w:rFonts w:ascii="Times New Roman" w:eastAsia="MS Mincho" w:hAnsi="Times New Roman" w:cs="Times New Roman"/>
          <w:sz w:val="28"/>
          <w:szCs w:val="24"/>
        </w:rPr>
        <w:t xml:space="preserve"> </w:t>
      </w:r>
      <w:r w:rsidRPr="00963793">
        <w:rPr>
          <w:rFonts w:ascii="Times New Roman" w:eastAsia="MS Mincho" w:hAnsi="Times New Roman" w:cs="Times New Roman"/>
          <w:sz w:val="24"/>
          <w:szCs w:val="24"/>
        </w:rPr>
        <w:t>Please provide a website, a document or other source of information:</w:t>
      </w:r>
    </w:p>
    <w:p w:rsidR="00B97D81" w:rsidRPr="00963793" w:rsidRDefault="00B97D81" w:rsidP="00B97D81">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r w:rsidRPr="00963793">
        <w:rPr>
          <w:rFonts w:ascii="Times New Roman" w:eastAsia="MS Mincho" w:hAnsi="Times New Roman" w:cs="Times New Roman"/>
          <w:szCs w:val="24"/>
        </w:rPr>
        <w:t>Website (URL): …………………………………  Other information</w:t>
      </w:r>
      <w:proofErr w:type="gramStart"/>
      <w:r w:rsidRPr="00963793">
        <w:rPr>
          <w:rFonts w:ascii="Times New Roman" w:eastAsia="MS Mincho" w:hAnsi="Times New Roman" w:cs="Times New Roman"/>
          <w:szCs w:val="24"/>
        </w:rPr>
        <w:t>:  …………………………………………..</w:t>
      </w:r>
      <w:proofErr w:type="gramEnd"/>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Arial" w:eastAsia="MS Mincho" w:hAnsi="Arial"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D. Geographical coverage</w:t>
      </w:r>
      <w:r w:rsidRPr="00963793">
        <w:rPr>
          <w:rFonts w:ascii="Times New Roman" w:eastAsia="MS Mincho" w:hAnsi="Times New Roman" w:cs="Times New Roman"/>
          <w:sz w:val="28"/>
          <w:szCs w:val="24"/>
        </w:rPr>
        <w:t xml:space="preserve"> </w:t>
      </w:r>
      <w:proofErr w:type="gramStart"/>
      <w:r w:rsidRPr="00963793">
        <w:rPr>
          <w:rFonts w:ascii="Times New Roman" w:eastAsia="MS Mincho" w:hAnsi="Times New Roman" w:cs="Times New Roman"/>
          <w:sz w:val="24"/>
          <w:szCs w:val="24"/>
        </w:rPr>
        <w:t>Please</w:t>
      </w:r>
      <w:proofErr w:type="gramEnd"/>
      <w:r w:rsidRPr="00963793">
        <w:rPr>
          <w:rFonts w:ascii="Times New Roman" w:eastAsia="MS Mincho" w:hAnsi="Times New Roman" w:cs="Times New Roman"/>
          <w:sz w:val="24"/>
          <w:szCs w:val="24"/>
        </w:rPr>
        <w:t xml:space="preserve"> tick a box to indicate the geographical coverage:</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Local</w:t>
      </w:r>
      <w:r w:rsidRPr="00963793">
        <w:rPr>
          <w:rFonts w:ascii="Times New Roman" w:eastAsia="MS Mincho" w:hAnsi="Times New Roman" w:cs="Times New Roman" w:hint="eastAsia"/>
          <w:color w:val="000000"/>
          <w:szCs w:val="24"/>
          <w:lang w:val="en-GB" w:eastAsia="ja-JP"/>
        </w:rPr>
        <w:t xml:space="preserve">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National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Regional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International. Please specify coverage</w:t>
      </w:r>
      <w:proofErr w:type="gramStart"/>
      <w:r w:rsidRPr="00963793">
        <w:rPr>
          <w:rFonts w:ascii="Times New Roman" w:eastAsia="MS Mincho" w:hAnsi="Times New Roman" w:cs="Times New Roman"/>
          <w:sz w:val="24"/>
          <w:szCs w:val="24"/>
        </w:rPr>
        <w:t>:…………………………...</w:t>
      </w:r>
      <w:proofErr w:type="gramEnd"/>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16"/>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E. Timescale</w:t>
      </w:r>
      <w:r w:rsidRPr="00963793">
        <w:rPr>
          <w:rFonts w:ascii="Times New Roman" w:eastAsia="MS Mincho" w:hAnsi="Times New Roman" w:cs="Times New Roman"/>
          <w:sz w:val="28"/>
          <w:szCs w:val="24"/>
        </w:rPr>
        <w:t xml:space="preserve"> </w:t>
      </w:r>
      <w:r w:rsidRPr="00963793">
        <w:rPr>
          <w:rFonts w:ascii="Times New Roman" w:eastAsia="MS Mincho" w:hAnsi="Times New Roman" w:cs="Times New Roman"/>
          <w:sz w:val="24"/>
          <w:szCs w:val="24"/>
        </w:rPr>
        <w:t>Please tick a box to indicate the timescale of the activity:</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Completed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Ongoing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Planned.  Please specify dates: …………………………………………...</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16"/>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 xml:space="preserve">F. Partnership </w:t>
      </w:r>
      <w:r w:rsidRPr="00963793">
        <w:rPr>
          <w:rFonts w:ascii="Times New Roman" w:eastAsia="MS Mincho" w:hAnsi="Times New Roman" w:cs="Times New Roman"/>
          <w:sz w:val="24"/>
          <w:szCs w:val="24"/>
        </w:rPr>
        <w:t>Please indicate the names of the other main partners in this activity:</w:t>
      </w: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B97D81" w:rsidRPr="00963793" w:rsidTr="00510473">
        <w:tc>
          <w:tcPr>
            <w:tcW w:w="11040"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p>
        </w:tc>
      </w:tr>
    </w:tbl>
    <w:p w:rsidR="00B97D81"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G. WSIS action lines</w:t>
      </w:r>
      <w:r w:rsidRPr="00963793">
        <w:rPr>
          <w:rFonts w:ascii="Times New Roman" w:eastAsia="MS Mincho" w:hAnsi="Times New Roman" w:cs="Times New Roman"/>
          <w:sz w:val="28"/>
          <w:szCs w:val="24"/>
        </w:rPr>
        <w:t xml:space="preserve"> </w:t>
      </w:r>
      <w:proofErr w:type="gramStart"/>
      <w:r w:rsidRPr="00963793">
        <w:rPr>
          <w:rFonts w:ascii="Times New Roman" w:eastAsia="MS Mincho" w:hAnsi="Times New Roman" w:cs="Times New Roman"/>
          <w:sz w:val="24"/>
          <w:szCs w:val="24"/>
        </w:rPr>
        <w:t>Please</w:t>
      </w:r>
      <w:proofErr w:type="gramEnd"/>
      <w:r w:rsidRPr="00963793">
        <w:rPr>
          <w:rFonts w:ascii="Times New Roman" w:eastAsia="MS Mincho" w:hAnsi="Times New Roman" w:cs="Times New Roman"/>
          <w:sz w:val="24"/>
          <w:szCs w:val="24"/>
        </w:rPr>
        <w:t xml:space="preserve"> indicate which of the WSIS action lines and themes are relevant to this activity. Please tick all that apply. (For more information, see </w:t>
      </w:r>
      <w:hyperlink r:id="rId16" w:history="1">
        <w:r w:rsidRPr="00963793">
          <w:rPr>
            <w:rFonts w:ascii="Times New Roman" w:eastAsia="MS Mincho" w:hAnsi="Times New Roman" w:cs="Times New Roman"/>
            <w:color w:val="0000FF"/>
            <w:sz w:val="24"/>
            <w:szCs w:val="24"/>
            <w:u w:val="single"/>
          </w:rPr>
          <w:t>www.itu.int/wsis/PoA</w:t>
        </w:r>
      </w:hyperlink>
      <w:r w:rsidRPr="00963793">
        <w:rPr>
          <w:rFonts w:ascii="Times New Roman" w:eastAsia="MS Mincho" w:hAnsi="Times New Roman" w:cs="Times New Roman"/>
          <w:sz w:val="24"/>
          <w:szCs w:val="24"/>
        </w:rPr>
        <w:t xml:space="preserve"> or the </w:t>
      </w:r>
      <w:hyperlink w:anchor="al" w:history="1">
        <w:r w:rsidRPr="00963793">
          <w:rPr>
            <w:rFonts w:ascii="Times New Roman" w:eastAsia="MS Mincho" w:hAnsi="Times New Roman" w:cs="Times New Roman"/>
            <w:color w:val="0000FF"/>
            <w:sz w:val="24"/>
            <w:szCs w:val="24"/>
            <w:u w:val="single"/>
          </w:rPr>
          <w:t>keywords</w:t>
        </w:r>
      </w:hyperlink>
      <w:r w:rsidRPr="00963793">
        <w:rPr>
          <w:rFonts w:ascii="Times New Roman" w:eastAsia="MS Mincho" w:hAnsi="Times New Roman" w:cs="Times New Roman"/>
          <w:sz w:val="24"/>
          <w:szCs w:val="24"/>
        </w:rPr>
        <w:t xml:space="preserve"> for each action line).   </w:t>
      </w:r>
    </w:p>
    <w:tbl>
      <w:tblPr>
        <w:tblW w:w="0" w:type="auto"/>
        <w:tblLook w:val="0000" w:firstRow="0" w:lastRow="0" w:firstColumn="0" w:lastColumn="0" w:noHBand="0" w:noVBand="0"/>
      </w:tblPr>
      <w:tblGrid>
        <w:gridCol w:w="4926"/>
        <w:gridCol w:w="4929"/>
      </w:tblGrid>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0"/>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1. </w:t>
            </w:r>
            <w:r w:rsidRPr="00963793">
              <w:rPr>
                <w:rFonts w:ascii="Times New Roman" w:hAnsi="Times New Roman" w:cs="Times New Roman"/>
                <w:bCs/>
                <w:szCs w:val="20"/>
              </w:rPr>
              <w:t>The role of governments and all stakeholders in the promotion of ICTs for development.</w:t>
            </w: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r w:rsidRPr="00963793">
              <w:rPr>
                <w:rFonts w:ascii="Times New Roman" w:hAnsi="Times New Roman" w:cs="Times New Roman"/>
                <w:bCs/>
                <w:szCs w:val="20"/>
              </w:rP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ICT for sustainable development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National e-strategies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ICT in Parliaments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E-participation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Partnerships</w:t>
            </w:r>
          </w:p>
        </w:tc>
        <w:tc>
          <w:tcPr>
            <w:tcW w:w="5208" w:type="dxa"/>
            <w:vMerge w:val="restart"/>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r w:rsidRPr="00963793">
              <w:rPr>
                <w:rFonts w:ascii="Times New Roman" w:hAnsi="Times New Roman" w:cs="Times New Roman"/>
                <w:bCs/>
                <w:szCs w:val="20"/>
              </w:rP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E-learning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E-health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E-employment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Expanding income gaps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Professional training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Role of social actors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E-environment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Protect environment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Ensure sustainable ICTs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Monitor/prevent disasters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E-agriculture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E-science</w:t>
            </w: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8. </w:t>
            </w:r>
            <w:r w:rsidRPr="00963793">
              <w:rPr>
                <w:rFonts w:ascii="Times New Roman" w:eastAsia="MS Mincho" w:hAnsi="Times New Roman" w:cs="Times New Roman"/>
                <w:bCs/>
                <w:szCs w:val="24"/>
              </w:rPr>
              <w:t>Cultural diversity and identity, linguistic diversity and local content.</w:t>
            </w:r>
            <w:r w:rsidRPr="00963793">
              <w:rPr>
                <w:rFonts w:ascii="Times New Roman" w:eastAsia="MS Mincho" w:hAnsi="Times New Roman" w:cs="Times New Roman" w:hint="eastAsia"/>
                <w:color w:val="000000"/>
                <w:szCs w:val="24"/>
                <w:lang w:val="en-GB" w:eastAsia="ja-JP"/>
              </w:rPr>
              <w:t xml:space="preserve"> </w:t>
            </w: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9. Media.</w:t>
            </w:r>
            <w:r w:rsidRPr="00963793">
              <w:rPr>
                <w:rFonts w:ascii="Times New Roman" w:eastAsia="MS Mincho" w:hAnsi="Times New Roman" w:cs="Times New Roman" w:hint="eastAsia"/>
                <w:color w:val="000000"/>
                <w:szCs w:val="24"/>
                <w:lang w:val="en-GB" w:eastAsia="ja-JP"/>
              </w:rPr>
              <w:t xml:space="preserve"> </w:t>
            </w: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10. </w:t>
            </w:r>
            <w:r w:rsidRPr="00963793">
              <w:rPr>
                <w:rFonts w:ascii="Times New Roman" w:eastAsia="MS Mincho" w:hAnsi="Times New Roman" w:cs="Times New Roman"/>
                <w:bCs/>
                <w:szCs w:val="24"/>
              </w:rPr>
              <w:t>Ethical dimensions of the Information Society.</w:t>
            </w:r>
            <w:r w:rsidRPr="00963793">
              <w:rPr>
                <w:rFonts w:ascii="Times New Roman" w:eastAsia="MS Mincho" w:hAnsi="Times New Roman" w:cs="Times New Roman" w:hint="eastAsia"/>
                <w:color w:val="000000"/>
                <w:szCs w:val="24"/>
                <w:lang w:val="en-GB" w:eastAsia="ja-JP"/>
              </w:rPr>
              <w:t xml:space="preserve">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11. International and regional cooperation.</w:t>
            </w:r>
            <w:r w:rsidRPr="00963793">
              <w:rPr>
                <w:rFonts w:ascii="Times New Roman" w:eastAsia="MS Mincho" w:hAnsi="Times New Roman" w:cs="Times New Roman" w:hint="eastAsia"/>
                <w:color w:val="000000"/>
                <w:szCs w:val="24"/>
                <w:lang w:val="en-GB" w:eastAsia="ja-JP"/>
              </w:rPr>
              <w:t xml:space="preserve"> </w:t>
            </w: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fr-FR"/>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lang w:val="fr-FR"/>
              </w:rPr>
              <w:t xml:space="preserve"> 2. Information and communication infrastructure.</w:t>
            </w:r>
          </w:p>
        </w:tc>
        <w:tc>
          <w:tcPr>
            <w:tcW w:w="5208" w:type="dxa"/>
            <w:vMerge/>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3. </w:t>
            </w:r>
            <w:r w:rsidRPr="00963793">
              <w:rPr>
                <w:rFonts w:ascii="Times New Roman" w:hAnsi="Times New Roman" w:cs="Times New Roman"/>
                <w:szCs w:val="24"/>
              </w:rPr>
              <w:t>Access to information and knowledge.</w:t>
            </w:r>
          </w:p>
        </w:tc>
        <w:tc>
          <w:tcPr>
            <w:tcW w:w="5208" w:type="dxa"/>
            <w:vMerge/>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4. </w:t>
            </w:r>
            <w:r w:rsidRPr="00963793">
              <w:rPr>
                <w:rFonts w:ascii="Times New Roman" w:hAnsi="Times New Roman" w:cs="Times New Roman"/>
                <w:bCs/>
                <w:szCs w:val="20"/>
              </w:rPr>
              <w:t>Capacity building.</w:t>
            </w:r>
          </w:p>
        </w:tc>
        <w:tc>
          <w:tcPr>
            <w:tcW w:w="5208" w:type="dxa"/>
            <w:vMerge/>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5. </w:t>
            </w:r>
            <w:r w:rsidRPr="00963793">
              <w:rPr>
                <w:rFonts w:ascii="Times New Roman" w:hAnsi="Times New Roman" w:cs="Times New Roman"/>
                <w:bCs/>
                <w:szCs w:val="20"/>
              </w:rPr>
              <w:t>Building confidence and security in use of ICTs.</w:t>
            </w:r>
          </w:p>
        </w:tc>
        <w:tc>
          <w:tcPr>
            <w:tcW w:w="5208" w:type="dxa"/>
            <w:vMerge/>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6. </w:t>
            </w:r>
            <w:r w:rsidRPr="00963793">
              <w:rPr>
                <w:rFonts w:ascii="Times New Roman" w:hAnsi="Times New Roman" w:cs="Times New Roman"/>
                <w:bCs/>
                <w:szCs w:val="20"/>
              </w:rPr>
              <w:t>Enabling environment.</w:t>
            </w:r>
          </w:p>
        </w:tc>
        <w:tc>
          <w:tcPr>
            <w:tcW w:w="5208" w:type="dxa"/>
            <w:vMerge/>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7. </w:t>
            </w:r>
            <w:r w:rsidRPr="00963793">
              <w:rPr>
                <w:rFonts w:ascii="Times New Roman" w:eastAsia="MS Mincho" w:hAnsi="Times New Roman" w:cs="Times New Roman"/>
                <w:bCs/>
                <w:szCs w:val="24"/>
              </w:rPr>
              <w:t>ICT applications: benefits in all aspects of life.</w:t>
            </w:r>
          </w:p>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r w:rsidRPr="00963793">
              <w:rPr>
                <w:rFonts w:ascii="Times New Roman" w:hAnsi="Times New Roman" w:cs="Times New Roman"/>
                <w:bCs/>
                <w:szCs w:val="20"/>
              </w:rP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E-government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E-government strategies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E-government systems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Measuring e-government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Knowledge management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E-business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E-commerce and e-trade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Enabling environment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SME competitiveness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Technology and innovation </w:t>
            </w:r>
            <w:r w:rsidRPr="00963793">
              <w:rPr>
                <w:rFonts w:ascii="Times New Roman" w:hAnsi="Times New Roman" w:cs="Times New Roman"/>
                <w:bCs/>
                <w:szCs w:val="20"/>
              </w:rPr>
              <w:br/>
              <w:t xml:space="preserve">          </w:t>
            </w:r>
            <w:r w:rsidRPr="00963793">
              <w:rPr>
                <w:rFonts w:ascii="Times New Roman" w:hAnsi="Times New Roman" w:cs="Times New Roman" w:hint="eastAsia"/>
                <w:bCs/>
                <w:szCs w:val="20"/>
              </w:rPr>
              <w:t>□</w:t>
            </w:r>
            <w:r w:rsidRPr="00963793">
              <w:rPr>
                <w:rFonts w:ascii="Times New Roman" w:hAnsi="Times New Roman" w:cs="Times New Roman"/>
                <w:bCs/>
                <w:szCs w:val="20"/>
              </w:rPr>
              <w:t xml:space="preserve"> Supply chains and outsourcing </w:t>
            </w:r>
            <w:r w:rsidRPr="00963793">
              <w:rPr>
                <w:rFonts w:ascii="Times New Roman" w:hAnsi="Times New Roman" w:cs="Times New Roman"/>
                <w:bCs/>
                <w:szCs w:val="20"/>
              </w:rPr>
              <w:br/>
            </w:r>
          </w:p>
        </w:tc>
        <w:tc>
          <w:tcPr>
            <w:tcW w:w="5208" w:type="dxa"/>
            <w:vMerge/>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4"/>
                <w:lang w:val="en-GB"/>
              </w:rPr>
            </w:pP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p>
        </w:tc>
        <w:tc>
          <w:tcPr>
            <w:tcW w:w="5208"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color w:val="000000"/>
                <w:szCs w:val="24"/>
                <w:lang w:val="en-GB" w:eastAsia="ja-JP"/>
              </w:rPr>
            </w:pPr>
          </w:p>
        </w:tc>
      </w:tr>
    </w:tbl>
    <w:p w:rsidR="00B97D81"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8"/>
          <w:szCs w:val="24"/>
        </w:rPr>
      </w:pPr>
      <w:r w:rsidRPr="00963793">
        <w:rPr>
          <w:rFonts w:ascii="Times New Roman" w:eastAsia="MS Mincho" w:hAnsi="Times New Roman" w:cs="Times New Roman"/>
          <w:b/>
          <w:bCs/>
          <w:sz w:val="28"/>
          <w:szCs w:val="24"/>
        </w:rPr>
        <w:t>H. Internationally-agreed development goals outlined in the Millennium Declaration</w:t>
      </w:r>
      <w:r w:rsidRPr="00963793">
        <w:rPr>
          <w:rFonts w:ascii="Times New Roman" w:eastAsia="MS Mincho" w:hAnsi="Times New Roman" w:cs="Times New Roman"/>
          <w:sz w:val="28"/>
          <w:szCs w:val="24"/>
        </w:rPr>
        <w:t xml:space="preserve"> </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sz w:val="24"/>
          <w:szCs w:val="24"/>
        </w:rPr>
        <w:t>Is this activity relevant to achieving the MDGs listed below? (</w:t>
      </w:r>
      <w:proofErr w:type="gramStart"/>
      <w:r w:rsidRPr="00963793">
        <w:rPr>
          <w:rFonts w:ascii="Times New Roman" w:eastAsia="MS Mincho" w:hAnsi="Times New Roman" w:cs="Times New Roman"/>
          <w:sz w:val="24"/>
          <w:szCs w:val="24"/>
        </w:rPr>
        <w:t>see</w:t>
      </w:r>
      <w:proofErr w:type="gramEnd"/>
      <w:r w:rsidRPr="00963793">
        <w:rPr>
          <w:rFonts w:ascii="Times New Roman" w:eastAsia="MS Mincho" w:hAnsi="Times New Roman" w:cs="Times New Roman"/>
          <w:sz w:val="24"/>
          <w:szCs w:val="24"/>
        </w:rPr>
        <w:t xml:space="preserve"> </w:t>
      </w:r>
      <w:hyperlink r:id="rId17" w:history="1">
        <w:r w:rsidRPr="00963793">
          <w:rPr>
            <w:rFonts w:ascii="Times New Roman" w:eastAsia="MS Mincho" w:hAnsi="Times New Roman" w:cs="Times New Roman"/>
            <w:color w:val="0000FF"/>
            <w:sz w:val="24"/>
            <w:szCs w:val="24"/>
            <w:u w:val="single"/>
          </w:rPr>
          <w:t>http://www.un.org/millenniumgoals/</w:t>
        </w:r>
      </w:hyperlink>
      <w:r w:rsidRPr="00963793">
        <w:rPr>
          <w:rFonts w:ascii="Times New Roman" w:eastAsia="MS Mincho" w:hAnsi="Times New Roman" w:cs="Times New Roman"/>
          <w:sz w:val="24"/>
          <w:szCs w:val="24"/>
        </w:rPr>
        <w:t xml:space="preserve"> and the </w:t>
      </w:r>
      <w:hyperlink w:anchor="targets" w:history="1">
        <w:r w:rsidRPr="00963793">
          <w:rPr>
            <w:rFonts w:ascii="Times New Roman" w:eastAsia="MS Mincho" w:hAnsi="Times New Roman" w:cs="Times New Roman"/>
            <w:color w:val="0000FF"/>
            <w:sz w:val="24"/>
            <w:szCs w:val="24"/>
            <w:u w:val="single"/>
          </w:rPr>
          <w:t>targets</w:t>
        </w:r>
      </w:hyperlink>
      <w:r w:rsidRPr="00963793">
        <w:rPr>
          <w:rFonts w:ascii="Times New Roman" w:eastAsia="MS Mincho" w:hAnsi="Times New Roman" w:cs="Times New Roman"/>
          <w:sz w:val="24"/>
          <w:szCs w:val="24"/>
        </w:rPr>
        <w:t xml:space="preserve"> for each goal)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Yes </w:t>
      </w:r>
      <w:r w:rsidRPr="00963793">
        <w:rPr>
          <w:rFonts w:ascii="Times New Roman" w:eastAsia="MS Mincho" w:hAnsi="Times New Roman" w:cs="Times New Roman" w:hint="eastAsia"/>
          <w:color w:val="000000"/>
          <w:sz w:val="24"/>
          <w:szCs w:val="24"/>
          <w:lang w:val="en-GB" w:eastAsia="ja-JP"/>
        </w:rPr>
        <w:t>□</w:t>
      </w:r>
      <w:r w:rsidRPr="00963793">
        <w:rPr>
          <w:rFonts w:ascii="Times New Roman" w:eastAsia="MS Mincho" w:hAnsi="Times New Roman" w:cs="Times New Roman"/>
          <w:color w:val="000000"/>
          <w:sz w:val="24"/>
          <w:szCs w:val="24"/>
          <w:lang w:val="en-GB" w:eastAsia="ja-JP"/>
        </w:rPr>
        <w:t xml:space="preserve"> No</w:t>
      </w:r>
      <w:r w:rsidRPr="00963793">
        <w:rPr>
          <w:rFonts w:ascii="Times New Roman" w:eastAsia="MS Mincho" w:hAnsi="Times New Roman" w:cs="Times New Roman"/>
          <w:sz w:val="24"/>
          <w:szCs w:val="24"/>
        </w:rPr>
        <w:t xml:space="preserve">    If yes, please tick all goals that apply </w:t>
      </w:r>
    </w:p>
    <w:tbl>
      <w:tblPr>
        <w:tblW w:w="0" w:type="auto"/>
        <w:tblLook w:val="0000" w:firstRow="0" w:lastRow="0" w:firstColumn="0" w:lastColumn="0" w:noHBand="0" w:noVBand="0"/>
      </w:tblPr>
      <w:tblGrid>
        <w:gridCol w:w="4915"/>
        <w:gridCol w:w="4940"/>
      </w:tblGrid>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bookmarkStart w:id="1" w:name="OLE_LINK2"/>
            <w:r w:rsidRPr="00963793">
              <w:rPr>
                <w:rFonts w:ascii="Times New Roman" w:eastAsia="MS Mincho" w:hAnsi="Times New Roman" w:cs="Times New Roman" w:hint="eastAsia"/>
                <w:color w:val="000000"/>
                <w:szCs w:val="24"/>
                <w:lang w:val="en-GB" w:eastAsia="ja-JP"/>
              </w:rPr>
              <w:t>□</w:t>
            </w:r>
            <w:bookmarkEnd w:id="1"/>
            <w:r w:rsidRPr="00963793">
              <w:rPr>
                <w:rFonts w:ascii="Times New Roman" w:eastAsia="MS Mincho" w:hAnsi="Times New Roman" w:cs="Times New Roman"/>
                <w:szCs w:val="24"/>
              </w:rPr>
              <w:t xml:space="preserve"> 1. Eradicate poverty and hunger.</w:t>
            </w:r>
          </w:p>
        </w:tc>
        <w:tc>
          <w:tcPr>
            <w:tcW w:w="5208"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5. Improve maternal health.</w:t>
            </w: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2. Achieve Universal Primary Education.</w:t>
            </w:r>
          </w:p>
        </w:tc>
        <w:tc>
          <w:tcPr>
            <w:tcW w:w="5208"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6. Combat HIV/AIDS, Malaria and other diseases.</w:t>
            </w: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3. Promote gender equality &amp; empower women.</w:t>
            </w:r>
          </w:p>
        </w:tc>
        <w:tc>
          <w:tcPr>
            <w:tcW w:w="5208"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7. Ensure environmental sustainability,</w:t>
            </w:r>
          </w:p>
        </w:tc>
      </w:tr>
      <w:tr w:rsidR="00B97D81" w:rsidRPr="00963793" w:rsidTr="00510473">
        <w:tc>
          <w:tcPr>
            <w:tcW w:w="5207"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4. Reduce child mortality.</w:t>
            </w:r>
          </w:p>
        </w:tc>
        <w:tc>
          <w:tcPr>
            <w:tcW w:w="5208" w:type="dxa"/>
          </w:tcPr>
          <w:p w:rsidR="00B97D81" w:rsidRPr="00963793" w:rsidRDefault="00B97D81" w:rsidP="005104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Cs/>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Cs w:val="24"/>
              </w:rPr>
              <w:t xml:space="preserve"> 8. Develop a global partnership for development.</w:t>
            </w:r>
          </w:p>
        </w:tc>
      </w:tr>
    </w:tbl>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Arial" w:eastAsia="MS Mincho" w:hAnsi="Arial"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I. Activity type</w:t>
      </w:r>
      <w:r w:rsidRPr="00963793">
        <w:rPr>
          <w:rFonts w:ascii="Times New Roman" w:eastAsia="MS Mincho" w:hAnsi="Times New Roman" w:cs="Times New Roman"/>
          <w:sz w:val="24"/>
          <w:szCs w:val="24"/>
        </w:rPr>
        <w:t xml:space="preserve"> </w:t>
      </w:r>
      <w:proofErr w:type="gramStart"/>
      <w:r w:rsidRPr="00963793">
        <w:rPr>
          <w:rFonts w:ascii="Times New Roman" w:eastAsia="MS Mincho" w:hAnsi="Times New Roman" w:cs="Times New Roman"/>
          <w:sz w:val="24"/>
          <w:szCs w:val="24"/>
        </w:rPr>
        <w:t>Please</w:t>
      </w:r>
      <w:proofErr w:type="gramEnd"/>
      <w:r w:rsidRPr="00963793">
        <w:rPr>
          <w:rFonts w:ascii="Times New Roman" w:eastAsia="MS Mincho" w:hAnsi="Times New Roman" w:cs="Times New Roman"/>
          <w:sz w:val="24"/>
          <w:szCs w:val="24"/>
        </w:rPr>
        <w:t xml:space="preserve"> tick one or more boxes to indicate the type of activity described above:</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Project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w:t>
      </w:r>
      <w:proofErr w:type="spellStart"/>
      <w:r w:rsidRPr="00963793">
        <w:rPr>
          <w:rFonts w:ascii="Times New Roman" w:eastAsia="MS Mincho" w:hAnsi="Times New Roman" w:cs="Times New Roman"/>
          <w:sz w:val="24"/>
          <w:szCs w:val="24"/>
        </w:rPr>
        <w:t>Programme</w:t>
      </w:r>
      <w:proofErr w:type="spellEnd"/>
      <w:r w:rsidRPr="00963793">
        <w:rPr>
          <w:rFonts w:ascii="Times New Roman" w:eastAsia="MS Mincho" w:hAnsi="Times New Roman" w:cs="Times New Roman"/>
          <w:sz w:val="24"/>
          <w:szCs w:val="24"/>
        </w:rPr>
        <w:t xml:space="preserve">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WSIS Thematic Meeting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Conference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Publication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Training initiative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Guidelines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Tool-kit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Other, please specify ………………………………...…………</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Arial" w:eastAsia="MS Mincho" w:hAnsi="Arial"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Arial" w:eastAsia="MS Mincho" w:hAnsi="Arial"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b/>
          <w:bCs/>
          <w:sz w:val="28"/>
          <w:szCs w:val="24"/>
        </w:rPr>
        <w:t xml:space="preserve">J. Connect the World Project </w:t>
      </w:r>
      <w:r w:rsidRPr="00963793">
        <w:rPr>
          <w:rFonts w:ascii="Times New Roman" w:eastAsia="MS Mincho" w:hAnsi="Times New Roman" w:cs="Times New Roman"/>
          <w:sz w:val="24"/>
          <w:szCs w:val="24"/>
        </w:rPr>
        <w:t>Do you wish to have your project considered as contributing to the objectives of the ITU Connect the World initiative?</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Yes </w:t>
      </w:r>
      <w:r w:rsidRPr="00963793">
        <w:rPr>
          <w:rFonts w:ascii="Times New Roman" w:eastAsia="MS Mincho" w:hAnsi="Times New Roman" w:cs="Times New Roman" w:hint="eastAsia"/>
          <w:color w:val="000000"/>
          <w:szCs w:val="24"/>
          <w:lang w:val="en-GB" w:eastAsia="ja-JP"/>
        </w:rPr>
        <w:t>□</w:t>
      </w:r>
      <w:r w:rsidRPr="00963793">
        <w:rPr>
          <w:rFonts w:ascii="Times New Roman" w:eastAsia="MS Mincho" w:hAnsi="Times New Roman" w:cs="Times New Roman"/>
          <w:sz w:val="24"/>
          <w:szCs w:val="24"/>
        </w:rPr>
        <w:t xml:space="preserve">  No </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24"/>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Arial" w:eastAsia="MS Mincho" w:hAnsi="Arial" w:cs="Times New Roman"/>
          <w:szCs w:val="24"/>
        </w:rPr>
      </w:pPr>
    </w:p>
    <w:p w:rsidR="00B97D81" w:rsidRPr="00963793" w:rsidRDefault="00B97D81" w:rsidP="00B97D81">
      <w:pPr>
        <w:tabs>
          <w:tab w:val="clear" w:pos="794"/>
          <w:tab w:val="clear" w:pos="1191"/>
          <w:tab w:val="clear" w:pos="1588"/>
          <w:tab w:val="clear" w:pos="1985"/>
          <w:tab w:val="center" w:pos="4703"/>
          <w:tab w:val="right" w:pos="9406"/>
        </w:tabs>
        <w:overflowPunct/>
        <w:autoSpaceDE/>
        <w:autoSpaceDN/>
        <w:adjustRightInd/>
        <w:spacing w:before="0" w:line="240" w:lineRule="auto"/>
        <w:jc w:val="left"/>
        <w:textAlignment w:val="auto"/>
        <w:rPr>
          <w:rFonts w:ascii="Times New Roman" w:eastAsia="MS Mincho" w:hAnsi="Times New Roman" w:cs="Times New Roman"/>
          <w:sz w:val="28"/>
          <w:szCs w:val="24"/>
        </w:rPr>
      </w:pPr>
      <w:r w:rsidRPr="00963793">
        <w:rPr>
          <w:rFonts w:ascii="Times New Roman" w:eastAsia="MS Mincho" w:hAnsi="Times New Roman" w:cs="Times New Roman"/>
          <w:b/>
          <w:bCs/>
          <w:sz w:val="28"/>
          <w:szCs w:val="24"/>
        </w:rPr>
        <w:t xml:space="preserve">K. Global </w:t>
      </w:r>
      <w:proofErr w:type="spellStart"/>
      <w:r w:rsidRPr="00963793">
        <w:rPr>
          <w:rFonts w:ascii="Times New Roman" w:eastAsia="MS Mincho" w:hAnsi="Times New Roman" w:cs="Times New Roman"/>
          <w:b/>
          <w:bCs/>
          <w:sz w:val="28"/>
          <w:szCs w:val="24"/>
        </w:rPr>
        <w:t>eHealth</w:t>
      </w:r>
      <w:proofErr w:type="spellEnd"/>
      <w:r w:rsidRPr="00963793">
        <w:rPr>
          <w:rFonts w:ascii="Times New Roman" w:eastAsia="MS Mincho" w:hAnsi="Times New Roman" w:cs="Times New Roman"/>
          <w:b/>
          <w:bCs/>
          <w:sz w:val="28"/>
          <w:szCs w:val="24"/>
        </w:rPr>
        <w:t xml:space="preserve"> Repository. </w:t>
      </w:r>
      <w:r w:rsidRPr="00963793">
        <w:rPr>
          <w:rFonts w:ascii="Times New Roman" w:eastAsia="MS Mincho" w:hAnsi="Times New Roman" w:cs="Times New Roman"/>
          <w:sz w:val="28"/>
          <w:szCs w:val="24"/>
        </w:rPr>
        <w:t xml:space="preserve">Would you like to submit your project to the Global </w:t>
      </w:r>
      <w:proofErr w:type="spellStart"/>
      <w:r w:rsidRPr="00963793">
        <w:rPr>
          <w:rFonts w:ascii="Times New Roman" w:eastAsia="MS Mincho" w:hAnsi="Times New Roman" w:cs="Times New Roman"/>
          <w:sz w:val="28"/>
          <w:szCs w:val="24"/>
        </w:rPr>
        <w:t>eHealth</w:t>
      </w:r>
      <w:proofErr w:type="spellEnd"/>
      <w:r w:rsidRPr="00963793">
        <w:rPr>
          <w:rFonts w:ascii="Times New Roman" w:eastAsia="MS Mincho" w:hAnsi="Times New Roman" w:cs="Times New Roman"/>
          <w:sz w:val="28"/>
          <w:szCs w:val="24"/>
        </w:rPr>
        <w:t xml:space="preserve"> Projects Repository? </w:t>
      </w:r>
    </w:p>
    <w:p w:rsidR="00B97D81" w:rsidRPr="00963793" w:rsidRDefault="00B97D81" w:rsidP="00B97D81">
      <w:pPr>
        <w:tabs>
          <w:tab w:val="clear" w:pos="794"/>
          <w:tab w:val="clear" w:pos="1191"/>
          <w:tab w:val="clear" w:pos="1588"/>
          <w:tab w:val="clear" w:pos="1985"/>
          <w:tab w:val="center" w:pos="4703"/>
          <w:tab w:val="right" w:pos="9406"/>
        </w:tabs>
        <w:overflowPunct/>
        <w:autoSpaceDE/>
        <w:autoSpaceDN/>
        <w:adjustRightInd/>
        <w:spacing w:before="0" w:line="240" w:lineRule="auto"/>
        <w:jc w:val="left"/>
        <w:textAlignment w:val="auto"/>
        <w:rPr>
          <w:rFonts w:ascii="Times New Roman" w:eastAsia="MS Mincho" w:hAnsi="Times New Roman" w:cs="Times New Roman"/>
          <w:sz w:val="24"/>
          <w:szCs w:val="24"/>
        </w:rPr>
      </w:pPr>
      <w:proofErr w:type="gramStart"/>
      <w:r w:rsidRPr="00963793">
        <w:rPr>
          <w:rFonts w:ascii="Times New Roman" w:eastAsia="MS Mincho" w:hAnsi="Times New Roman" w:cs="Times New Roman" w:hint="eastAsia"/>
          <w:sz w:val="24"/>
          <w:szCs w:val="24"/>
        </w:rPr>
        <w:t>□</w:t>
      </w:r>
      <w:r w:rsidRPr="00963793">
        <w:rPr>
          <w:rFonts w:ascii="Times New Roman" w:eastAsia="MS Mincho" w:hAnsi="Times New Roman" w:cs="Times New Roman" w:hint="eastAsia"/>
          <w:sz w:val="24"/>
          <w:szCs w:val="24"/>
        </w:rPr>
        <w:t xml:space="preserve">  Yes</w:t>
      </w:r>
      <w:proofErr w:type="gramEnd"/>
      <w:r w:rsidRPr="00963793">
        <w:rPr>
          <w:rFonts w:ascii="Times New Roman" w:eastAsia="MS Mincho" w:hAnsi="Times New Roman" w:cs="Times New Roman" w:hint="eastAsia"/>
          <w:sz w:val="24"/>
          <w:szCs w:val="24"/>
        </w:rPr>
        <w:t xml:space="preserve"> </w:t>
      </w:r>
      <w:r w:rsidRPr="00963793">
        <w:rPr>
          <w:rFonts w:ascii="Times New Roman" w:eastAsia="MS Mincho" w:hAnsi="Times New Roman" w:cs="Times New Roman" w:hint="eastAsia"/>
          <w:sz w:val="24"/>
          <w:szCs w:val="24"/>
        </w:rPr>
        <w:t>□</w:t>
      </w:r>
      <w:r w:rsidRPr="00963793">
        <w:rPr>
          <w:rFonts w:ascii="Times New Roman" w:eastAsia="MS Mincho" w:hAnsi="Times New Roman" w:cs="Times New Roman" w:hint="eastAsia"/>
          <w:sz w:val="24"/>
          <w:szCs w:val="24"/>
        </w:rPr>
        <w:t xml:space="preserve">  No</w:t>
      </w:r>
    </w:p>
    <w:p w:rsidR="00B97D81" w:rsidRPr="00963793" w:rsidRDefault="00B97D81" w:rsidP="00B97D81">
      <w:pPr>
        <w:tabs>
          <w:tab w:val="clear" w:pos="794"/>
          <w:tab w:val="clear" w:pos="1191"/>
          <w:tab w:val="clear" w:pos="1588"/>
          <w:tab w:val="clear" w:pos="1985"/>
          <w:tab w:val="center" w:pos="4703"/>
          <w:tab w:val="right" w:pos="9406"/>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 w:val="center" w:pos="4703"/>
          <w:tab w:val="right" w:pos="9406"/>
        </w:tabs>
        <w:overflowPunct/>
        <w:autoSpaceDE/>
        <w:autoSpaceDN/>
        <w:adjustRightInd/>
        <w:spacing w:before="0" w:line="240" w:lineRule="auto"/>
        <w:jc w:val="left"/>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4"/>
        </w:rPr>
      </w:pPr>
      <w:r w:rsidRPr="00963793">
        <w:rPr>
          <w:rFonts w:ascii="Times New Roman" w:eastAsia="MS Mincho" w:hAnsi="Times New Roman" w:cs="Times New Roman"/>
          <w:b/>
          <w:bCs/>
          <w:sz w:val="28"/>
          <w:szCs w:val="24"/>
        </w:rPr>
        <w:t>Keywords</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 w:val="12"/>
          <w:szCs w:val="12"/>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rPr>
      </w:pPr>
      <w:r w:rsidRPr="00963793">
        <w:rPr>
          <w:rFonts w:ascii="Times New Roman" w:eastAsia="MS Mincho" w:hAnsi="Times New Roman" w:cs="Times New Roman"/>
        </w:rPr>
        <w:t xml:space="preserve">In order to assist you in selecting which of the WSIS action lines are relevant to this activity, the following keywords are provided to show some of the themes covered under each of the WSIS action lines. The full text of each action line is available at </w:t>
      </w:r>
      <w:hyperlink r:id="rId18" w:history="1">
        <w:r w:rsidRPr="00963793">
          <w:rPr>
            <w:rFonts w:ascii="Times New Roman" w:eastAsia="MS Mincho" w:hAnsi="Times New Roman" w:cs="Times New Roman"/>
            <w:color w:val="0000FF"/>
            <w:u w:val="single"/>
          </w:rPr>
          <w:t>www.itu.int/wsis/PoA</w:t>
        </w:r>
      </w:hyperlink>
      <w:r w:rsidRPr="00963793">
        <w:rPr>
          <w:rFonts w:ascii="Times New Roman" w:eastAsia="MS Mincho" w:hAnsi="Times New Roman" w:cs="Times New Roman"/>
        </w:rPr>
        <w:t xml:space="preserve">. </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b/>
          <w:bCs/>
        </w:rPr>
      </w:pPr>
      <w:bookmarkStart w:id="2" w:name="al"/>
      <w:bookmarkEnd w:id="2"/>
      <w:r w:rsidRPr="00963793">
        <w:rPr>
          <w:rFonts w:ascii="Times New Roman" w:eastAsia="MS Mincho" w:hAnsi="Times New Roman" w:cs="Times New Roman"/>
          <w:b/>
          <w:bCs/>
        </w:rPr>
        <w:t>WSIS Action Lines</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1) The role of governments and all stakeholders in the promotion of ICTs for development</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Cooperation among stakeholders  ●  Millennium Declaration ●  mainstreaming ICTs ● Multi Stakeholder Partnership (MSP) ● multi-stakeholder portals for indigenous peoples ● national e-strategies  ● Public/Private Partnerships (PPP).</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2) Information and communication infrastructure: an essential foundation for an inclusive information society</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Access  ● accessibility  ● affordability  ● assistive technologies  ● broadband network infrastructure ● digital inclusion  </w:t>
      </w:r>
      <w:r w:rsidRPr="00963793">
        <w:rPr>
          <w:rFonts w:ascii="Times New Roman" w:hAnsi="Times New Roman" w:cs="Times New Roman"/>
          <w:bCs/>
          <w:sz w:val="20"/>
          <w:szCs w:val="20"/>
        </w:rPr>
        <w:br/>
        <w:t xml:space="preserve">● enabling and competitive environment  ● ICT backbone  ● ICT connectivity  ● ICT equipment ● ICT services  </w:t>
      </w:r>
      <w:r w:rsidRPr="00963793">
        <w:rPr>
          <w:rFonts w:ascii="Times New Roman" w:hAnsi="Times New Roman" w:cs="Times New Roman"/>
          <w:bCs/>
          <w:sz w:val="20"/>
          <w:szCs w:val="20"/>
        </w:rPr>
        <w:br/>
        <w:t xml:space="preserve">● infrastructure  ● Internet exchange points  ● investment ● satellite  ● traditional media ● remote and marginalized areas  </w:t>
      </w:r>
      <w:r w:rsidRPr="00963793">
        <w:rPr>
          <w:rFonts w:ascii="Times New Roman" w:hAnsi="Times New Roman" w:cs="Times New Roman"/>
          <w:bCs/>
          <w:sz w:val="20"/>
          <w:szCs w:val="20"/>
        </w:rPr>
        <w:br/>
        <w:t>● ubiquitous computing/communications ● universal access/service ●  wireless.</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3) Access to information and knowledge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Access to public official </w:t>
      </w:r>
      <w:proofErr w:type="gramStart"/>
      <w:r w:rsidRPr="00963793">
        <w:rPr>
          <w:rFonts w:ascii="Times New Roman" w:hAnsi="Times New Roman" w:cs="Times New Roman"/>
          <w:bCs/>
          <w:sz w:val="20"/>
          <w:szCs w:val="20"/>
        </w:rPr>
        <w:t>information  ●</w:t>
      </w:r>
      <w:proofErr w:type="gramEnd"/>
      <w:r w:rsidRPr="00963793">
        <w:rPr>
          <w:rFonts w:ascii="Times New Roman" w:hAnsi="Times New Roman" w:cs="Times New Roman"/>
          <w:bCs/>
          <w:sz w:val="20"/>
          <w:szCs w:val="20"/>
        </w:rPr>
        <w:t xml:space="preserve"> access to scientific knowledge  ● digital public libraries and archives </w:t>
      </w:r>
      <w:r w:rsidRPr="00963793">
        <w:rPr>
          <w:rFonts w:ascii="Times New Roman" w:hAnsi="Times New Roman" w:cs="Times New Roman"/>
          <w:bCs/>
          <w:sz w:val="20"/>
          <w:szCs w:val="20"/>
        </w:rPr>
        <w:br/>
        <w:t>● ICTs for all  ● multi-purpose community public access points  ● open source, proprietary and free software  ●  public access to information  ● public domain information.</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4) Capacity building</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Basic literacy  ● distance learning  ● education/training  ● e-literacy  ● gender  ● combating illiteracy  ● life-long learning  ● research and development (R&amp;D)  ● self-learning  ● teacher training  ● training ICT professionals  ● volunteering ● youth</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5) Building confidence and security in the use of ICTs</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Authentication  ● building confidence and security ● consumer protection  ● countering misuse of ICTs  ● countering spam ● cyber-crime, ●  cyber-security  ● data protection  ● information security and network security  ● network integrity  ● online transaction security  ● privacy  ●  real-time incident-handling and response ● secure and reliable applications.</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6) Enabling environment</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Consumer </w:t>
      </w:r>
      <w:proofErr w:type="gramStart"/>
      <w:r w:rsidRPr="00963793">
        <w:rPr>
          <w:rFonts w:ascii="Times New Roman" w:hAnsi="Times New Roman" w:cs="Times New Roman"/>
          <w:bCs/>
          <w:sz w:val="20"/>
          <w:szCs w:val="20"/>
        </w:rPr>
        <w:t>protection  ●</w:t>
      </w:r>
      <w:proofErr w:type="gramEnd"/>
      <w:r w:rsidRPr="00963793">
        <w:rPr>
          <w:rFonts w:ascii="Times New Roman" w:hAnsi="Times New Roman" w:cs="Times New Roman"/>
          <w:bCs/>
          <w:sz w:val="20"/>
          <w:szCs w:val="20"/>
        </w:rPr>
        <w:t xml:space="preserve"> dispute settlement  ● domain name management  ● e-commerce  ● e-government strategy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entrepreneurship  ● ICT forums  ● intellectual property  ●  Internet governance  ●  legal, regulatory and policy environment  ● privacy  ●  radio frequency spectrum  ● regional root servers  ●  secure storage and archival  ● small and medium sized enterprises (SMEs)  ● standardization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sz w:val="20"/>
          <w:szCs w:val="20"/>
        </w:rPr>
      </w:pPr>
      <w:r w:rsidRPr="00963793">
        <w:rPr>
          <w:rFonts w:ascii="Times New Roman" w:hAnsi="Times New Roman" w:cs="Times New Roman"/>
          <w:b/>
          <w:sz w:val="20"/>
          <w:szCs w:val="20"/>
        </w:rPr>
        <w:t>7) ICT applications: benefits in all aspects of life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Disaster </w:t>
      </w:r>
      <w:proofErr w:type="gramStart"/>
      <w:r w:rsidRPr="00963793">
        <w:rPr>
          <w:rFonts w:ascii="Times New Roman" w:hAnsi="Times New Roman" w:cs="Times New Roman"/>
          <w:bCs/>
          <w:sz w:val="20"/>
          <w:szCs w:val="20"/>
        </w:rPr>
        <w:t>recovery  ●</w:t>
      </w:r>
      <w:proofErr w:type="gramEnd"/>
      <w:r w:rsidRPr="00963793">
        <w:rPr>
          <w:rFonts w:ascii="Times New Roman" w:hAnsi="Times New Roman" w:cs="Times New Roman"/>
          <w:bCs/>
          <w:sz w:val="20"/>
          <w:szCs w:val="20"/>
        </w:rPr>
        <w:t xml:space="preserve">  e-applications  ● e-agriculture  ● e-business  ●  e-commerce  ●  e-employment  ●   e-environment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e-</w:t>
      </w:r>
      <w:proofErr w:type="gramStart"/>
      <w:r w:rsidRPr="00963793">
        <w:rPr>
          <w:rFonts w:ascii="Times New Roman" w:hAnsi="Times New Roman" w:cs="Times New Roman"/>
          <w:bCs/>
          <w:sz w:val="20"/>
          <w:szCs w:val="20"/>
        </w:rPr>
        <w:t>government  ●</w:t>
      </w:r>
      <w:proofErr w:type="gramEnd"/>
      <w:r w:rsidRPr="00963793">
        <w:rPr>
          <w:rFonts w:ascii="Times New Roman" w:hAnsi="Times New Roman" w:cs="Times New Roman"/>
          <w:bCs/>
          <w:sz w:val="20"/>
          <w:szCs w:val="20"/>
        </w:rPr>
        <w:t xml:space="preserve"> e-health  ● e-publishing  ● e-science  ●  ICT waste disposal  ● sustainable production and consumption  ● teleworking  ● transparency.</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
          <w:sz w:val="20"/>
          <w:szCs w:val="20"/>
        </w:rPr>
      </w:pPr>
      <w:r w:rsidRPr="00963793">
        <w:rPr>
          <w:rFonts w:ascii="Times New Roman" w:hAnsi="Times New Roman" w:cs="Times New Roman"/>
          <w:b/>
          <w:sz w:val="20"/>
          <w:szCs w:val="20"/>
        </w:rPr>
        <w:t>8) Cultural diversity and identity, linguistic diversity and local content</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Cultural diversity  ● cultural exchange and information  ● cultural heritage  ● cultural industry  ● cultural policy  ● digital archive  ● disadvantaged and vulnerable groups  ● indigenous peoples  ● internationalized domain names  ● language-related ICT tools  ● linguistic diversity  ●  local languages  ●  traditional knowledge.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sz w:val="20"/>
          <w:szCs w:val="20"/>
        </w:rPr>
      </w:pPr>
      <w:r w:rsidRPr="00963793">
        <w:rPr>
          <w:rFonts w:ascii="Times New Roman" w:hAnsi="Times New Roman" w:cs="Times New Roman"/>
          <w:b/>
          <w:sz w:val="20"/>
          <w:szCs w:val="20"/>
        </w:rPr>
        <w:t>9) Media</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Combatting illegal and harmful content in the media ● diversity of media </w:t>
      </w:r>
      <w:proofErr w:type="gramStart"/>
      <w:r w:rsidRPr="00963793">
        <w:rPr>
          <w:rFonts w:ascii="Times New Roman" w:hAnsi="Times New Roman" w:cs="Times New Roman" w:hint="eastAsia"/>
          <w:bCs/>
          <w:sz w:val="20"/>
          <w:szCs w:val="20"/>
        </w:rPr>
        <w:t xml:space="preserve">ownership  </w:t>
      </w:r>
      <w:r w:rsidRPr="00963793">
        <w:rPr>
          <w:rFonts w:ascii="Times New Roman" w:hAnsi="Times New Roman" w:cs="Times New Roman"/>
          <w:bCs/>
          <w:sz w:val="20"/>
          <w:szCs w:val="20"/>
        </w:rPr>
        <w:t>●</w:t>
      </w:r>
      <w:proofErr w:type="gramEnd"/>
      <w:r w:rsidRPr="00963793">
        <w:rPr>
          <w:rFonts w:ascii="Times New Roman" w:hAnsi="Times New Roman" w:cs="Times New Roman"/>
          <w:bCs/>
          <w:sz w:val="20"/>
          <w:szCs w:val="20"/>
        </w:rPr>
        <w:t xml:space="preserve"> gender portrayal in the media  </w:t>
      </w:r>
      <w:r w:rsidRPr="00963793">
        <w:rPr>
          <w:rFonts w:ascii="Times New Roman" w:hAnsi="Times New Roman" w:cs="Times New Roman"/>
          <w:bCs/>
          <w:sz w:val="20"/>
          <w:szCs w:val="20"/>
        </w:rPr>
        <w:br/>
        <w:t>● media independence</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t>and</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t>plurali</w:t>
      </w:r>
      <w:r w:rsidRPr="00963793">
        <w:rPr>
          <w:rFonts w:ascii="Times New Roman" w:hAnsi="Times New Roman" w:cs="Times New Roman" w:hint="eastAsia"/>
          <w:bCs/>
          <w:sz w:val="20"/>
          <w:szCs w:val="20"/>
        </w:rPr>
        <w:t xml:space="preserve">sm  </w:t>
      </w:r>
      <w:r w:rsidRPr="00963793">
        <w:rPr>
          <w:rFonts w:ascii="Times New Roman" w:hAnsi="Times New Roman" w:cs="Times New Roman"/>
          <w:bCs/>
          <w:sz w:val="20"/>
          <w:szCs w:val="20"/>
        </w:rPr>
        <w:t xml:space="preserve">● reducing international imbalances  ● role of media in the Information Society  </w:t>
      </w:r>
      <w:r w:rsidRPr="00963793">
        <w:rPr>
          <w:rFonts w:ascii="Times New Roman" w:hAnsi="Times New Roman" w:cs="Times New Roman"/>
          <w:bCs/>
          <w:sz w:val="20"/>
          <w:szCs w:val="20"/>
        </w:rPr>
        <w:br/>
        <w:t>● traditional media ● training of media professionals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sz w:val="20"/>
          <w:szCs w:val="20"/>
        </w:rPr>
      </w:pPr>
      <w:r w:rsidRPr="00963793">
        <w:rPr>
          <w:rFonts w:ascii="Times New Roman" w:hAnsi="Times New Roman" w:cs="Times New Roman"/>
          <w:b/>
          <w:sz w:val="20"/>
          <w:szCs w:val="20"/>
        </w:rPr>
        <w:t>10) Ethical dimensions the Information Society</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Common </w:t>
      </w:r>
      <w:proofErr w:type="gramStart"/>
      <w:r w:rsidRPr="00963793">
        <w:rPr>
          <w:rFonts w:ascii="Times New Roman" w:hAnsi="Times New Roman" w:cs="Times New Roman"/>
          <w:bCs/>
          <w:sz w:val="20"/>
          <w:szCs w:val="20"/>
        </w:rPr>
        <w:t>good</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t>●</w:t>
      </w:r>
      <w:proofErr w:type="gramEnd"/>
      <w:r w:rsidRPr="00963793">
        <w:rPr>
          <w:rFonts w:ascii="Times New Roman" w:hAnsi="Times New Roman" w:cs="Times New Roman"/>
          <w:bCs/>
          <w:sz w:val="20"/>
          <w:szCs w:val="20"/>
        </w:rPr>
        <w:t xml:space="preserve"> ethics  ● human rights  ● preventing abusive uses of ICTs</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t>● value</w:t>
      </w:r>
      <w:r w:rsidRPr="00963793">
        <w:rPr>
          <w:rFonts w:ascii="Times New Roman" w:hAnsi="Times New Roman" w:cs="Times New Roman" w:hint="eastAsia"/>
          <w:bCs/>
          <w:sz w:val="20"/>
          <w:szCs w:val="20"/>
        </w:rPr>
        <w:t>s</w:t>
      </w:r>
      <w:r w:rsidRPr="00963793">
        <w:rPr>
          <w:rFonts w:ascii="Times New Roman" w:hAnsi="Times New Roman" w:cs="Times New Roman"/>
          <w:bCs/>
          <w:sz w:val="20"/>
          <w:szCs w:val="20"/>
        </w:rPr>
        <w:t>.</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sz w:val="20"/>
          <w:szCs w:val="20"/>
        </w:rPr>
      </w:pPr>
      <w:r w:rsidRPr="00963793">
        <w:rPr>
          <w:rFonts w:ascii="Times New Roman" w:hAnsi="Times New Roman" w:cs="Times New Roman"/>
          <w:b/>
          <w:sz w:val="20"/>
          <w:szCs w:val="20"/>
        </w:rPr>
        <w:t>11) International and regional cooperation</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Financing of ICT networks and services ● infrastructure development </w:t>
      </w:r>
      <w:proofErr w:type="gramStart"/>
      <w:r w:rsidRPr="00963793">
        <w:rPr>
          <w:rFonts w:ascii="Times New Roman" w:hAnsi="Times New Roman" w:cs="Times New Roman"/>
          <w:bCs/>
          <w:sz w:val="20"/>
          <w:szCs w:val="20"/>
        </w:rPr>
        <w:t>projects</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t>●</w:t>
      </w:r>
      <w:proofErr w:type="gramEnd"/>
      <w:r w:rsidRPr="00963793">
        <w:rPr>
          <w:rFonts w:ascii="Times New Roman" w:hAnsi="Times New Roman" w:cs="Times New Roman"/>
          <w:bCs/>
          <w:sz w:val="20"/>
          <w:szCs w:val="20"/>
        </w:rPr>
        <w:t xml:space="preserve"> </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t>international mechanisms</w:t>
      </w:r>
      <w:r w:rsidRPr="00963793">
        <w:rPr>
          <w:rFonts w:ascii="Times New Roman" w:hAnsi="Times New Roman" w:cs="Times New Roman" w:hint="eastAsia"/>
          <w:bCs/>
          <w:sz w:val="20"/>
          <w:szCs w:val="20"/>
        </w:rPr>
        <w:t xml:space="preserve">  </w:t>
      </w:r>
      <w:r w:rsidRPr="00963793">
        <w:rPr>
          <w:rFonts w:ascii="Times New Roman" w:hAnsi="Times New Roman" w:cs="Times New Roman"/>
          <w:bCs/>
          <w:sz w:val="20"/>
          <w:szCs w:val="20"/>
        </w:rPr>
        <w:br/>
        <w:t xml:space="preserve">● progress evaluation  ● </w:t>
      </w:r>
      <w:r w:rsidRPr="00963793">
        <w:rPr>
          <w:rFonts w:ascii="Times New Roman" w:hAnsi="Times New Roman" w:cs="Times New Roman" w:hint="eastAsia"/>
          <w:bCs/>
          <w:sz w:val="20"/>
          <w:szCs w:val="20"/>
        </w:rPr>
        <w:t>regional action plan</w:t>
      </w:r>
      <w:r w:rsidRPr="00963793">
        <w:rPr>
          <w:rFonts w:ascii="Times New Roman" w:hAnsi="Times New Roman" w:cs="Times New Roman"/>
          <w:bCs/>
          <w:sz w:val="20"/>
          <w:szCs w:val="20"/>
        </w:rPr>
        <w:t xml:space="preserve">  ● UN global compact.</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hAnsi="Times New Roman" w:cs="Times New Roman"/>
          <w:bCs/>
          <w:sz w:val="20"/>
          <w:szCs w:val="20"/>
        </w:rPr>
      </w:pPr>
      <w:r w:rsidRPr="00963793">
        <w:rPr>
          <w:rFonts w:ascii="Times New Roman" w:hAnsi="Times New Roman" w:cs="Times New Roman"/>
          <w:b/>
          <w:sz w:val="20"/>
          <w:szCs w:val="20"/>
        </w:rPr>
        <w:t xml:space="preserve">12) Achieving the WSIS targets </w:t>
      </w:r>
      <w:r w:rsidRPr="00963793">
        <w:rPr>
          <w:rFonts w:ascii="Times New Roman" w:hAnsi="Times New Roman" w:cs="Times New Roman"/>
          <w:bCs/>
          <w:sz w:val="20"/>
          <w:szCs w:val="20"/>
        </w:rPr>
        <w:t>(Plan of Action, Section B)</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eastAsia="MS Mincho" w:hAnsi="Times New Roman" w:cs="Times New Roman"/>
          <w:sz w:val="20"/>
          <w:szCs w:val="20"/>
        </w:rPr>
        <w:t xml:space="preserve">● </w:t>
      </w:r>
      <w:r w:rsidRPr="00963793">
        <w:rPr>
          <w:rFonts w:ascii="Times New Roman" w:eastAsia="Batang" w:hAnsi="Times New Roman" w:cs="Times New Roman"/>
          <w:sz w:val="20"/>
          <w:szCs w:val="20"/>
        </w:rPr>
        <w:t xml:space="preserve">to connect villages with ICTs and establish community access points; </w:t>
      </w:r>
      <w:r w:rsidRPr="00963793">
        <w:rPr>
          <w:rFonts w:ascii="Times New Roman" w:eastAsia="MS Mincho" w:hAnsi="Times New Roman" w:cs="Times New Roman"/>
          <w:sz w:val="20"/>
          <w:szCs w:val="20"/>
        </w:rPr>
        <w:t xml:space="preserve">● </w:t>
      </w:r>
      <w:r w:rsidRPr="00963793">
        <w:rPr>
          <w:rFonts w:ascii="Times New Roman" w:eastAsia="Batang" w:hAnsi="Times New Roman" w:cs="Times New Roman"/>
          <w:sz w:val="20"/>
          <w:szCs w:val="20"/>
        </w:rPr>
        <w:t xml:space="preserve">to connect universities, colleges, secondary schools and primary schools with ICTs; </w:t>
      </w:r>
      <w:r w:rsidRPr="00963793">
        <w:rPr>
          <w:rFonts w:ascii="Times New Roman" w:eastAsia="MS Mincho" w:hAnsi="Times New Roman" w:cs="Times New Roman"/>
          <w:sz w:val="20"/>
          <w:szCs w:val="20"/>
        </w:rPr>
        <w:t xml:space="preserve">● </w:t>
      </w:r>
      <w:r w:rsidRPr="00963793">
        <w:rPr>
          <w:rFonts w:ascii="Times New Roman" w:eastAsia="Batang" w:hAnsi="Times New Roman" w:cs="Times New Roman"/>
          <w:sz w:val="20"/>
          <w:szCs w:val="20"/>
        </w:rPr>
        <w:t xml:space="preserve">to connect </w:t>
      </w:r>
      <w:r w:rsidRPr="00963793">
        <w:rPr>
          <w:rFonts w:ascii="Times New Roman" w:eastAsia="Batang" w:hAnsi="Times New Roman" w:cs="Times New Roman"/>
          <w:iCs/>
          <w:sz w:val="20"/>
          <w:szCs w:val="20"/>
        </w:rPr>
        <w:t xml:space="preserve">scientific and research </w:t>
      </w:r>
      <w:proofErr w:type="spellStart"/>
      <w:r w:rsidRPr="00963793">
        <w:rPr>
          <w:rFonts w:ascii="Times New Roman" w:eastAsia="Batang" w:hAnsi="Times New Roman" w:cs="Times New Roman"/>
          <w:iCs/>
          <w:sz w:val="20"/>
          <w:szCs w:val="20"/>
        </w:rPr>
        <w:t>centres</w:t>
      </w:r>
      <w:proofErr w:type="spellEnd"/>
      <w:r w:rsidRPr="00963793">
        <w:rPr>
          <w:rFonts w:ascii="Times New Roman" w:eastAsia="Batang" w:hAnsi="Times New Roman" w:cs="Times New Roman"/>
          <w:iCs/>
          <w:sz w:val="20"/>
          <w:szCs w:val="20"/>
        </w:rPr>
        <w:t xml:space="preserve"> with </w:t>
      </w:r>
      <w:r w:rsidRPr="00963793">
        <w:rPr>
          <w:rFonts w:ascii="Times New Roman" w:eastAsia="Batang" w:hAnsi="Times New Roman" w:cs="Times New Roman"/>
          <w:sz w:val="20"/>
          <w:szCs w:val="20"/>
        </w:rPr>
        <w:t xml:space="preserve">ICTs; </w:t>
      </w:r>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iCs/>
          <w:sz w:val="20"/>
          <w:szCs w:val="20"/>
        </w:rPr>
        <w:t xml:space="preserve">to connect public libraries, cultural </w:t>
      </w:r>
      <w:proofErr w:type="spellStart"/>
      <w:r w:rsidRPr="00963793">
        <w:rPr>
          <w:rFonts w:ascii="Times New Roman" w:eastAsia="MS Mincho" w:hAnsi="Times New Roman" w:cs="Times New Roman"/>
          <w:iCs/>
          <w:sz w:val="20"/>
          <w:szCs w:val="20"/>
        </w:rPr>
        <w:t>centres</w:t>
      </w:r>
      <w:proofErr w:type="spellEnd"/>
      <w:r w:rsidRPr="00963793">
        <w:rPr>
          <w:rFonts w:ascii="Times New Roman" w:eastAsia="MS Mincho" w:hAnsi="Times New Roman" w:cs="Times New Roman"/>
          <w:iCs/>
          <w:sz w:val="20"/>
          <w:szCs w:val="20"/>
        </w:rPr>
        <w:t xml:space="preserve">, museums, post offices and archives with ICTs; </w:t>
      </w:r>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iCs/>
          <w:sz w:val="20"/>
          <w:szCs w:val="20"/>
        </w:rPr>
        <w:t xml:space="preserve">to connect </w:t>
      </w:r>
      <w:r w:rsidRPr="00963793">
        <w:rPr>
          <w:rFonts w:ascii="Times New Roman" w:eastAsia="Batang" w:hAnsi="Times New Roman" w:cs="Times New Roman"/>
          <w:sz w:val="20"/>
          <w:szCs w:val="20"/>
        </w:rPr>
        <w:t xml:space="preserve">health </w:t>
      </w:r>
      <w:proofErr w:type="spellStart"/>
      <w:r w:rsidRPr="00963793">
        <w:rPr>
          <w:rFonts w:ascii="Times New Roman" w:eastAsia="Batang" w:hAnsi="Times New Roman" w:cs="Times New Roman"/>
          <w:sz w:val="20"/>
          <w:szCs w:val="20"/>
        </w:rPr>
        <w:t>centres</w:t>
      </w:r>
      <w:proofErr w:type="spellEnd"/>
      <w:r w:rsidRPr="00963793">
        <w:rPr>
          <w:rFonts w:ascii="Times New Roman" w:eastAsia="Batang" w:hAnsi="Times New Roman" w:cs="Times New Roman"/>
          <w:sz w:val="20"/>
          <w:szCs w:val="20"/>
        </w:rPr>
        <w:t xml:space="preserve"> and hospitals with ICTs; </w:t>
      </w:r>
      <w:r w:rsidRPr="00963793">
        <w:rPr>
          <w:rFonts w:ascii="Times New Roman" w:eastAsia="MS Mincho" w:hAnsi="Times New Roman" w:cs="Times New Roman"/>
          <w:sz w:val="20"/>
          <w:szCs w:val="20"/>
        </w:rPr>
        <w:t xml:space="preserve">● </w:t>
      </w:r>
      <w:r w:rsidRPr="00963793">
        <w:rPr>
          <w:rFonts w:ascii="Times New Roman" w:eastAsia="Batang" w:hAnsi="Times New Roman" w:cs="Times New Roman"/>
          <w:sz w:val="20"/>
          <w:szCs w:val="20"/>
        </w:rPr>
        <w:t xml:space="preserve">to connect all local and central government departments and establish websites and email addresses; </w:t>
      </w:r>
      <w:r w:rsidRPr="00963793">
        <w:rPr>
          <w:rFonts w:ascii="Times New Roman" w:eastAsia="MS Mincho" w:hAnsi="Times New Roman" w:cs="Times New Roman"/>
          <w:sz w:val="20"/>
          <w:szCs w:val="20"/>
        </w:rPr>
        <w:t xml:space="preserve">● </w:t>
      </w:r>
      <w:r w:rsidRPr="00963793">
        <w:rPr>
          <w:rFonts w:ascii="Times New Roman" w:eastAsia="Batang" w:hAnsi="Times New Roman" w:cs="Times New Roman"/>
          <w:iCs/>
          <w:sz w:val="20"/>
          <w:szCs w:val="20"/>
        </w:rPr>
        <w:t xml:space="preserve">to adapt all primary and secondary school curricula to meet the challenges of the Information Society, taking into </w:t>
      </w:r>
      <w:r w:rsidRPr="00963793">
        <w:rPr>
          <w:rFonts w:ascii="Times New Roman" w:eastAsia="Batang" w:hAnsi="Times New Roman" w:cs="Times New Roman"/>
          <w:iCs/>
          <w:sz w:val="20"/>
          <w:szCs w:val="20"/>
        </w:rPr>
        <w:lastRenderedPageBreak/>
        <w:t xml:space="preserve">account national circumstances; </w:t>
      </w:r>
      <w:r w:rsidRPr="00963793">
        <w:rPr>
          <w:rFonts w:ascii="Times New Roman" w:eastAsia="Batang" w:hAnsi="Times New Roman" w:cs="Times New Roman"/>
          <w:iCs/>
          <w:sz w:val="20"/>
          <w:szCs w:val="20"/>
        </w:rPr>
        <w:br/>
      </w:r>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iCs/>
          <w:sz w:val="20"/>
          <w:szCs w:val="20"/>
        </w:rPr>
        <w:t xml:space="preserve">to ensure that all of the world's population have access to television and radio services; </w:t>
      </w:r>
      <w:r w:rsidRPr="00963793">
        <w:rPr>
          <w:rFonts w:ascii="Times New Roman" w:eastAsia="MS Mincho" w:hAnsi="Times New Roman" w:cs="Times New Roman"/>
          <w:sz w:val="20"/>
          <w:szCs w:val="20"/>
        </w:rPr>
        <w:t>● to encourage the development of content and to put in place technical conditions in order to facilitate the presence and use of all world languages on the Internet</w:t>
      </w:r>
      <w:r w:rsidRPr="00963793">
        <w:rPr>
          <w:rFonts w:ascii="Times New Roman" w:eastAsia="Batang" w:hAnsi="Times New Roman" w:cs="Times New Roman"/>
          <w:sz w:val="20"/>
          <w:szCs w:val="20"/>
        </w:rPr>
        <w:t xml:space="preserve">; </w:t>
      </w:r>
      <w:r w:rsidRPr="00963793">
        <w:rPr>
          <w:rFonts w:ascii="Times New Roman" w:eastAsia="MS Mincho" w:hAnsi="Times New Roman" w:cs="Times New Roman"/>
          <w:sz w:val="20"/>
          <w:szCs w:val="20"/>
        </w:rPr>
        <w:t>● to ensure that more than half the world’s inhabitants have access to ICTs within their reach.</w:t>
      </w:r>
    </w:p>
    <w:p w:rsidR="00B97D81" w:rsidRPr="00963793" w:rsidRDefault="00B97D81" w:rsidP="00B97D81">
      <w:pPr>
        <w:keepNext/>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sz w:val="20"/>
          <w:szCs w:val="20"/>
        </w:rPr>
      </w:pPr>
      <w:r w:rsidRPr="00963793">
        <w:rPr>
          <w:rFonts w:ascii="Times New Roman" w:hAnsi="Times New Roman" w:cs="Times New Roman"/>
          <w:b/>
          <w:sz w:val="20"/>
          <w:szCs w:val="20"/>
        </w:rPr>
        <w:t xml:space="preserve">13) Digital solidarity agenda </w:t>
      </w:r>
      <w:r w:rsidRPr="00963793">
        <w:rPr>
          <w:rFonts w:ascii="Times New Roman" w:hAnsi="Times New Roman" w:cs="Times New Roman"/>
          <w:bCs/>
          <w:sz w:val="20"/>
          <w:szCs w:val="20"/>
        </w:rPr>
        <w:t>(Plan of Action, Section D)</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eastAsia="MS Mincho" w:hAnsi="Times New Roman" w:cs="Times New Roman"/>
          <w:sz w:val="20"/>
          <w:szCs w:val="20"/>
        </w:rPr>
      </w:pPr>
      <w:r w:rsidRPr="00963793">
        <w:rPr>
          <w:rFonts w:ascii="Times New Roman" w:eastAsia="MS Mincho" w:hAnsi="Times New Roman" w:cs="Times New Roman"/>
          <w:sz w:val="20"/>
          <w:szCs w:val="20"/>
        </w:rPr>
        <w:t xml:space="preserve">● Debt </w:t>
      </w:r>
      <w:proofErr w:type="gramStart"/>
      <w:r w:rsidRPr="00963793">
        <w:rPr>
          <w:rFonts w:ascii="Times New Roman" w:eastAsia="MS Mincho" w:hAnsi="Times New Roman" w:cs="Times New Roman"/>
          <w:sz w:val="20"/>
          <w:szCs w:val="20"/>
        </w:rPr>
        <w:t>burden  ●</w:t>
      </w:r>
      <w:proofErr w:type="gramEnd"/>
      <w:r w:rsidRPr="00963793">
        <w:rPr>
          <w:rFonts w:ascii="Times New Roman" w:eastAsia="MS Mincho" w:hAnsi="Times New Roman" w:cs="Times New Roman"/>
          <w:sz w:val="20"/>
          <w:szCs w:val="20"/>
        </w:rPr>
        <w:t xml:space="preserve"> digital divide  ● digital solidarity fund  ● financing mechanisms  ● Monterrey Consensus </w:t>
      </w:r>
      <w:r w:rsidRPr="00963793">
        <w:rPr>
          <w:rFonts w:ascii="Times New Roman" w:eastAsia="MS Mincho" w:hAnsi="Times New Roman" w:cs="Times New Roman"/>
          <w:sz w:val="20"/>
          <w:szCs w:val="20"/>
        </w:rPr>
        <w:br/>
        <w:t>● national e-strategies  ● poverty reduction strategies  ● technology transfer</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jc w:val="left"/>
        <w:textAlignment w:val="auto"/>
        <w:rPr>
          <w:rFonts w:ascii="Times New Roman" w:eastAsia="MS Mincho" w:hAnsi="Times New Roman" w:cs="Times New Roman"/>
          <w:b/>
          <w:sz w:val="20"/>
          <w:szCs w:val="20"/>
        </w:rPr>
      </w:pPr>
      <w:r w:rsidRPr="00963793">
        <w:rPr>
          <w:rFonts w:ascii="Times New Roman" w:hAnsi="Times New Roman" w:cs="Times New Roman"/>
          <w:b/>
          <w:sz w:val="20"/>
          <w:szCs w:val="20"/>
        </w:rPr>
        <w:t xml:space="preserve">14) Follow-up and evaluation </w:t>
      </w:r>
      <w:r w:rsidRPr="00963793">
        <w:rPr>
          <w:rFonts w:ascii="Times New Roman" w:hAnsi="Times New Roman" w:cs="Times New Roman"/>
          <w:bCs/>
          <w:sz w:val="20"/>
          <w:szCs w:val="20"/>
        </w:rPr>
        <w:t>(Plan of Action, Section E)</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w:t>
      </w:r>
      <w:proofErr w:type="gramStart"/>
      <w:r w:rsidRPr="00963793">
        <w:rPr>
          <w:rFonts w:ascii="Times New Roman" w:hAnsi="Times New Roman" w:cs="Times New Roman"/>
          <w:bCs/>
          <w:sz w:val="20"/>
          <w:szCs w:val="20"/>
        </w:rPr>
        <w:t>Benchmarking  ●</w:t>
      </w:r>
      <w:proofErr w:type="gramEnd"/>
      <w:r w:rsidRPr="00963793">
        <w:rPr>
          <w:rFonts w:ascii="Times New Roman" w:hAnsi="Times New Roman" w:cs="Times New Roman"/>
          <w:bCs/>
          <w:sz w:val="20"/>
          <w:szCs w:val="20"/>
        </w:rPr>
        <w:t xml:space="preserve"> community connectivity indicators ● gender-specific indicators  ● ICT Development Index </w:t>
      </w:r>
    </w:p>
    <w:p w:rsidR="00B97D81" w:rsidRPr="00963793" w:rsidRDefault="00B97D81" w:rsidP="00B97D81">
      <w:pPr>
        <w:tabs>
          <w:tab w:val="clear" w:pos="794"/>
          <w:tab w:val="clear" w:pos="1191"/>
          <w:tab w:val="clear" w:pos="1588"/>
          <w:tab w:val="clear" w:pos="1985"/>
          <w:tab w:val="left" w:pos="3960"/>
        </w:tabs>
        <w:overflowPunct/>
        <w:autoSpaceDE/>
        <w:autoSpaceDN/>
        <w:adjustRightInd/>
        <w:spacing w:before="0" w:line="240" w:lineRule="auto"/>
        <w:ind w:left="180"/>
        <w:jc w:val="left"/>
        <w:textAlignment w:val="auto"/>
        <w:rPr>
          <w:rFonts w:ascii="Times New Roman" w:hAnsi="Times New Roman" w:cs="Times New Roman"/>
          <w:bCs/>
          <w:sz w:val="20"/>
          <w:szCs w:val="20"/>
        </w:rPr>
      </w:pPr>
      <w:r w:rsidRPr="00963793">
        <w:rPr>
          <w:rFonts w:ascii="Times New Roman" w:hAnsi="Times New Roman" w:cs="Times New Roman"/>
          <w:bCs/>
          <w:sz w:val="20"/>
          <w:szCs w:val="20"/>
        </w:rPr>
        <w:t xml:space="preserve">● Information Society indicators ● international performance </w:t>
      </w:r>
      <w:proofErr w:type="gramStart"/>
      <w:r w:rsidRPr="00963793">
        <w:rPr>
          <w:rFonts w:ascii="Times New Roman" w:hAnsi="Times New Roman" w:cs="Times New Roman"/>
          <w:bCs/>
          <w:sz w:val="20"/>
          <w:szCs w:val="20"/>
        </w:rPr>
        <w:t>evaluation  ●</w:t>
      </w:r>
      <w:proofErr w:type="gramEnd"/>
      <w:r w:rsidRPr="00963793">
        <w:rPr>
          <w:rFonts w:ascii="Times New Roman" w:hAnsi="Times New Roman" w:cs="Times New Roman"/>
          <w:bCs/>
          <w:sz w:val="20"/>
          <w:szCs w:val="20"/>
        </w:rPr>
        <w:t xml:space="preserve"> monitoring the digital divide ● statistics </w:t>
      </w:r>
      <w:r w:rsidRPr="00963793">
        <w:rPr>
          <w:rFonts w:ascii="Times New Roman" w:hAnsi="Times New Roman" w:cs="Times New Roman"/>
          <w:bCs/>
          <w:sz w:val="20"/>
          <w:szCs w:val="20"/>
        </w:rPr>
        <w:br/>
        <w:t>● success stories</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 xml:space="preserve">15) Towards WSIS Phase 2 (Tunis) </w:t>
      </w:r>
      <w:r w:rsidRPr="00963793">
        <w:rPr>
          <w:rFonts w:ascii="Times New Roman" w:eastAsia="MS Mincho" w:hAnsi="Times New Roman" w:cs="Times New Roman"/>
          <w:sz w:val="20"/>
          <w:szCs w:val="20"/>
        </w:rPr>
        <w:t>(Plan of Action, Section F)</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sz w:val="20"/>
          <w:szCs w:val="20"/>
        </w:rPr>
      </w:pPr>
      <w:r w:rsidRPr="00963793">
        <w:rPr>
          <w:rFonts w:ascii="Times New Roman" w:eastAsia="MS Mincho" w:hAnsi="Times New Roman" w:cs="Times New Roman"/>
          <w:sz w:val="20"/>
          <w:szCs w:val="20"/>
        </w:rPr>
        <w:t xml:space="preserve">● Elaboration of final appropriate documents ● partnerships among </w:t>
      </w:r>
      <w:proofErr w:type="gramStart"/>
      <w:r w:rsidRPr="00963793">
        <w:rPr>
          <w:rFonts w:ascii="Times New Roman" w:eastAsia="MS Mincho" w:hAnsi="Times New Roman" w:cs="Times New Roman"/>
          <w:sz w:val="20"/>
          <w:szCs w:val="20"/>
        </w:rPr>
        <w:t>stakeholders  ●</w:t>
      </w:r>
      <w:proofErr w:type="gramEnd"/>
      <w:r w:rsidRPr="00963793">
        <w:rPr>
          <w:rFonts w:ascii="Times New Roman" w:eastAsia="MS Mincho" w:hAnsi="Times New Roman" w:cs="Times New Roman"/>
          <w:sz w:val="20"/>
          <w:szCs w:val="20"/>
        </w:rPr>
        <w:t xml:space="preserve"> preparatory process  ● stocktaking  </w:t>
      </w:r>
      <w:r w:rsidRPr="00963793">
        <w:rPr>
          <w:rFonts w:ascii="Times New Roman" w:eastAsia="MS Mincho" w:hAnsi="Times New Roman" w:cs="Times New Roman"/>
          <w:sz w:val="20"/>
          <w:szCs w:val="20"/>
        </w:rPr>
        <w:br/>
        <w:t>● Task Force on Financial Mechanisms  ● Working Group on Internet Governance</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jc w:val="left"/>
        <w:textAlignment w:val="auto"/>
        <w:rPr>
          <w:rFonts w:ascii="Times New Roman" w:eastAsia="MS Mincho" w:hAnsi="Times New Roman" w:cs="Times New Roman"/>
          <w:b/>
          <w:bCs/>
        </w:rPr>
      </w:pPr>
      <w:bookmarkStart w:id="3" w:name="targets"/>
      <w:bookmarkEnd w:id="3"/>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jc w:val="left"/>
        <w:textAlignment w:val="auto"/>
        <w:rPr>
          <w:rFonts w:ascii="Times New Roman" w:eastAsia="MS Mincho" w:hAnsi="Times New Roman" w:cs="Times New Roman"/>
          <w:b/>
          <w:bCs/>
        </w:rPr>
      </w:pP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jc w:val="left"/>
        <w:textAlignment w:val="auto"/>
        <w:rPr>
          <w:rFonts w:ascii="Times New Roman" w:eastAsia="MS Mincho" w:hAnsi="Times New Roman" w:cs="Times New Roman"/>
          <w:b/>
          <w:bCs/>
        </w:rPr>
      </w:pPr>
      <w:r w:rsidRPr="00963793">
        <w:rPr>
          <w:rFonts w:ascii="Times New Roman" w:eastAsia="MS Mincho" w:hAnsi="Times New Roman" w:cs="Times New Roman"/>
          <w:b/>
          <w:bCs/>
        </w:rPr>
        <w:t>Internationally-agreed Development Goals outlined in the Millennium Declaration</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rPr>
      </w:pPr>
      <w:r w:rsidRPr="00963793">
        <w:rPr>
          <w:rFonts w:ascii="Times New Roman" w:eastAsia="MS Mincho" w:hAnsi="Times New Roman" w:cs="Times New Roman"/>
        </w:rPr>
        <w:t xml:space="preserve">In order to assist you in selecting which of the MDGs are relevant to this activity, the following keywords are provided to show some of the targets covered under each of the MDGs. The full text is available </w:t>
      </w:r>
      <w:proofErr w:type="gramStart"/>
      <w:r w:rsidRPr="00963793">
        <w:rPr>
          <w:rFonts w:ascii="Times New Roman" w:eastAsia="MS Mincho" w:hAnsi="Times New Roman" w:cs="Times New Roman"/>
        </w:rPr>
        <w:t xml:space="preserve">at </w:t>
      </w:r>
      <w:r w:rsidRPr="00963793">
        <w:rPr>
          <w:rFonts w:ascii="Times New Roman" w:eastAsia="MS Mincho" w:hAnsi="Times New Roman" w:cs="Times New Roman"/>
        </w:rPr>
        <w:fldChar w:fldCharType="begin"/>
      </w:r>
      <w:proofErr w:type="gramEnd"/>
      <w:r w:rsidRPr="00963793">
        <w:rPr>
          <w:rFonts w:ascii="Times New Roman" w:eastAsia="MS Mincho" w:hAnsi="Times New Roman" w:cs="Times New Roman"/>
        </w:rPr>
        <w:instrText xml:space="preserve"> HYPERLINK "http://www.itu.int/wsis/PoA" </w:instrText>
      </w:r>
      <w:r w:rsidRPr="00963793">
        <w:rPr>
          <w:rFonts w:ascii="Times New Roman" w:eastAsia="MS Mincho" w:hAnsi="Times New Roman" w:cs="Times New Roman"/>
        </w:rPr>
        <w:fldChar w:fldCharType="separate"/>
      </w:r>
      <w:hyperlink r:id="rId19" w:history="1">
        <w:r w:rsidRPr="00963793">
          <w:rPr>
            <w:rFonts w:ascii="Times New Roman" w:eastAsia="MS Mincho" w:hAnsi="Times New Roman" w:cs="Times New Roman"/>
            <w:color w:val="0000FF"/>
            <w:u w:val="single"/>
          </w:rPr>
          <w:t>http://www.un.org/millenniumgoals/</w:t>
        </w:r>
      </w:hyperlink>
      <w:r w:rsidRPr="00963793">
        <w:rPr>
          <w:rFonts w:ascii="Times New Roman" w:eastAsia="MS Mincho" w:hAnsi="Times New Roman" w:cs="Times New Roman"/>
        </w:rPr>
        <w:t xml:space="preserve"> </w:t>
      </w:r>
      <w:r w:rsidRPr="00963793">
        <w:rPr>
          <w:rFonts w:ascii="Times New Roman" w:eastAsia="MS Mincho" w:hAnsi="Times New Roman" w:cs="Times New Roman"/>
        </w:rPr>
        <w:fldChar w:fldCharType="end"/>
      </w:r>
      <w:r w:rsidRPr="00963793">
        <w:rPr>
          <w:rFonts w:ascii="Times New Roman" w:eastAsia="MS Mincho" w:hAnsi="Times New Roman" w:cs="Times New Roman"/>
        </w:rPr>
        <w:t xml:space="preserve">. </w:t>
      </w:r>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color w:val="000000"/>
          <w:sz w:val="20"/>
          <w:szCs w:val="20"/>
          <w:lang w:val="en-GB" w:eastAsia="ja-JP"/>
        </w:rPr>
      </w:pPr>
      <w:r w:rsidRPr="00963793">
        <w:rPr>
          <w:rFonts w:ascii="Times New Roman" w:eastAsia="MS Mincho" w:hAnsi="Times New Roman" w:cs="Times New Roman"/>
          <w:b/>
          <w:bCs/>
          <w:sz w:val="20"/>
          <w:szCs w:val="20"/>
        </w:rPr>
        <w:t>Eradicate poverty and hunger</w:t>
      </w:r>
      <w:r w:rsidRPr="00963793">
        <w:rPr>
          <w:rFonts w:ascii="Times New Roman" w:eastAsia="MS Mincho" w:hAnsi="Times New Roman" w:cs="Times New Roman" w:hint="eastAsia"/>
          <w:b/>
          <w:bCs/>
          <w:color w:val="000000"/>
          <w:sz w:val="20"/>
          <w:szCs w:val="20"/>
          <w:lang w:val="en-GB" w:eastAsia="ja-JP"/>
        </w:rPr>
        <w:t xml:space="preserve"> </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b/>
          <w:bCs/>
          <w:color w:val="000000"/>
          <w:sz w:val="20"/>
          <w:szCs w:val="20"/>
          <w:lang w:val="en-GB" w:eastAsia="ja-JP"/>
        </w:rPr>
      </w:pPr>
      <w:proofErr w:type="gramStart"/>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color w:val="000000"/>
          <w:sz w:val="20"/>
          <w:szCs w:val="20"/>
        </w:rPr>
        <w:t>Halve, between 1990 and 2015, the proportion of people whose income is less than one dollar a day</w:t>
      </w:r>
      <w:r w:rsidRPr="00963793">
        <w:rPr>
          <w:rFonts w:ascii="Times New Roman" w:eastAsia="MS Mincho" w:hAnsi="Times New Roman" w:cs="Times New Roman"/>
          <w:sz w:val="20"/>
          <w:szCs w:val="20"/>
        </w:rPr>
        <w:t>.</w:t>
      </w:r>
      <w:proofErr w:type="gramEnd"/>
      <w:r w:rsidRPr="00963793">
        <w:rPr>
          <w:rFonts w:ascii="Times New Roman" w:eastAsia="MS Mincho" w:hAnsi="Times New Roman" w:cs="Times New Roman"/>
          <w:sz w:val="20"/>
          <w:szCs w:val="20"/>
        </w:rPr>
        <w:t xml:space="preserve"> </w:t>
      </w:r>
      <w:proofErr w:type="gramStart"/>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color w:val="000000"/>
          <w:sz w:val="20"/>
          <w:szCs w:val="20"/>
        </w:rPr>
        <w:t>Halve, between 1990 and 2015, the proportion of people who suffer from hunger.</w:t>
      </w:r>
      <w:proofErr w:type="gramEnd"/>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Achieve Universal Primary Education</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color w:val="000000"/>
          <w:sz w:val="20"/>
          <w:szCs w:val="20"/>
        </w:rPr>
        <w:t>Ensure that, by 2015, children everywhere, boys and girls alike, will be able to complete a full course of primary schooling</w:t>
      </w:r>
      <w:r w:rsidRPr="00963793">
        <w:rPr>
          <w:rFonts w:ascii="Times New Roman" w:eastAsia="MS Mincho" w:hAnsi="Times New Roman" w:cs="Times New Roman"/>
          <w:sz w:val="20"/>
          <w:szCs w:val="20"/>
        </w:rPr>
        <w:t>.</w:t>
      </w:r>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Promote gender equality &amp; empower women</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b/>
          <w:bCs/>
          <w:sz w:val="20"/>
          <w:szCs w:val="20"/>
        </w:rPr>
      </w:pPr>
      <w:proofErr w:type="gramStart"/>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color w:val="000000"/>
          <w:sz w:val="20"/>
          <w:szCs w:val="20"/>
        </w:rPr>
        <w:t>Eliminate gender disparity in primary and secondary education, preferably by 2005, and to all levels of education no later than 2015.</w:t>
      </w:r>
      <w:proofErr w:type="gramEnd"/>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Reduce child mortality</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color w:val="000000"/>
          <w:sz w:val="20"/>
          <w:szCs w:val="20"/>
        </w:rPr>
        <w:t>Reduce by two thirds, between 1990 and 2015, the under-five mortality rate.</w:t>
      </w:r>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Improve maternal health</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sz w:val="20"/>
          <w:szCs w:val="20"/>
        </w:rPr>
        <w:t xml:space="preserve">● </w:t>
      </w:r>
      <w:r w:rsidRPr="00963793">
        <w:rPr>
          <w:rFonts w:ascii="Times New Roman" w:eastAsia="MS Mincho" w:hAnsi="Times New Roman" w:cs="Times New Roman"/>
          <w:color w:val="000000"/>
          <w:sz w:val="20"/>
          <w:szCs w:val="20"/>
        </w:rPr>
        <w:t>Reduce by three quarters, between 1990 and 2015, the maternal mortality ratio.</w:t>
      </w:r>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Combat HIV/AIDS, Malaria and other diseases</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sz w:val="20"/>
          <w:szCs w:val="20"/>
        </w:rPr>
        <w:t xml:space="preserve">● </w:t>
      </w:r>
      <w:proofErr w:type="gramStart"/>
      <w:r w:rsidRPr="00963793">
        <w:rPr>
          <w:rFonts w:ascii="Times New Roman" w:eastAsia="MS Mincho" w:hAnsi="Times New Roman" w:cs="Times New Roman"/>
          <w:color w:val="000000"/>
          <w:sz w:val="20"/>
          <w:szCs w:val="20"/>
        </w:rPr>
        <w:t>Have</w:t>
      </w:r>
      <w:proofErr w:type="gramEnd"/>
      <w:r w:rsidRPr="00963793">
        <w:rPr>
          <w:rFonts w:ascii="Times New Roman" w:eastAsia="MS Mincho" w:hAnsi="Times New Roman" w:cs="Times New Roman"/>
          <w:color w:val="000000"/>
          <w:sz w:val="20"/>
          <w:szCs w:val="20"/>
        </w:rPr>
        <w:t xml:space="preserve"> halted by 2015 and begun to reverse the spread of HIV/AIDS. </w:t>
      </w:r>
      <w:r w:rsidRPr="00963793">
        <w:rPr>
          <w:rFonts w:ascii="Times New Roman" w:eastAsia="MS Mincho" w:hAnsi="Times New Roman" w:cs="Times New Roman"/>
          <w:sz w:val="20"/>
          <w:szCs w:val="20"/>
        </w:rPr>
        <w:t xml:space="preserve">● </w:t>
      </w:r>
      <w:proofErr w:type="gramStart"/>
      <w:r w:rsidRPr="00963793">
        <w:rPr>
          <w:rFonts w:ascii="Times New Roman" w:eastAsia="MS Mincho" w:hAnsi="Times New Roman" w:cs="Times New Roman"/>
          <w:sz w:val="20"/>
          <w:szCs w:val="20"/>
        </w:rPr>
        <w:t>Have</w:t>
      </w:r>
      <w:proofErr w:type="gramEnd"/>
      <w:r w:rsidRPr="00963793">
        <w:rPr>
          <w:rFonts w:ascii="Times New Roman" w:eastAsia="MS Mincho" w:hAnsi="Times New Roman" w:cs="Times New Roman"/>
          <w:sz w:val="20"/>
          <w:szCs w:val="20"/>
        </w:rPr>
        <w:t xml:space="preserve"> halted by 2015 and begun to reverse the incidence of malaria and other major diseases.</w:t>
      </w:r>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Ensure environmental sustainability</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color w:val="000000"/>
          <w:sz w:val="20"/>
          <w:szCs w:val="20"/>
        </w:rPr>
      </w:pPr>
      <w:r w:rsidRPr="00963793">
        <w:rPr>
          <w:rFonts w:ascii="Times New Roman" w:eastAsia="MS Mincho" w:hAnsi="Times New Roman" w:cs="Times New Roman"/>
          <w:sz w:val="20"/>
          <w:szCs w:val="20"/>
        </w:rPr>
        <w:t xml:space="preserve">● </w:t>
      </w:r>
      <w:proofErr w:type="gramStart"/>
      <w:r w:rsidRPr="00963793">
        <w:rPr>
          <w:rFonts w:ascii="Times New Roman" w:eastAsia="MS Mincho" w:hAnsi="Times New Roman" w:cs="Times New Roman"/>
          <w:sz w:val="20"/>
          <w:szCs w:val="20"/>
        </w:rPr>
        <w:t>Integrate</w:t>
      </w:r>
      <w:proofErr w:type="gramEnd"/>
      <w:r w:rsidRPr="00963793">
        <w:rPr>
          <w:rFonts w:ascii="Times New Roman" w:eastAsia="MS Mincho" w:hAnsi="Times New Roman" w:cs="Times New Roman"/>
          <w:sz w:val="20"/>
          <w:szCs w:val="20"/>
        </w:rPr>
        <w:t xml:space="preserve"> the principles of sustainable development into country policies and </w:t>
      </w:r>
      <w:proofErr w:type="spellStart"/>
      <w:r w:rsidRPr="00963793">
        <w:rPr>
          <w:rFonts w:ascii="Times New Roman" w:eastAsia="MS Mincho" w:hAnsi="Times New Roman" w:cs="Times New Roman"/>
          <w:sz w:val="20"/>
          <w:szCs w:val="20"/>
        </w:rPr>
        <w:t>programmes</w:t>
      </w:r>
      <w:proofErr w:type="spellEnd"/>
      <w:r w:rsidRPr="00963793">
        <w:rPr>
          <w:rFonts w:ascii="Times New Roman" w:eastAsia="MS Mincho" w:hAnsi="Times New Roman" w:cs="Times New Roman"/>
          <w:sz w:val="20"/>
          <w:szCs w:val="20"/>
        </w:rPr>
        <w:t xml:space="preserve"> and reverse the losses of environmental resources. ● Halve by 2015 the proportion of people without sustainable access to safe drinking water and basic sanitation. ● </w:t>
      </w:r>
      <w:proofErr w:type="gramStart"/>
      <w:r w:rsidRPr="00963793">
        <w:rPr>
          <w:rFonts w:ascii="Times New Roman" w:eastAsia="MS Mincho" w:hAnsi="Times New Roman" w:cs="Times New Roman"/>
          <w:sz w:val="20"/>
          <w:szCs w:val="20"/>
        </w:rPr>
        <w:t>Have</w:t>
      </w:r>
      <w:proofErr w:type="gramEnd"/>
      <w:r w:rsidRPr="00963793">
        <w:rPr>
          <w:rFonts w:ascii="Times New Roman" w:eastAsia="MS Mincho" w:hAnsi="Times New Roman" w:cs="Times New Roman"/>
          <w:sz w:val="20"/>
          <w:szCs w:val="20"/>
        </w:rPr>
        <w:t xml:space="preserve"> achieved by 2020 a significant improvement in the lives of at least 100 million slum dwellers.</w:t>
      </w:r>
    </w:p>
    <w:p w:rsidR="00B97D81" w:rsidRPr="00963793" w:rsidRDefault="00B97D81" w:rsidP="00B97D81">
      <w:pPr>
        <w:numPr>
          <w:ilvl w:val="0"/>
          <w:numId w:val="2"/>
        </w:numPr>
        <w:tabs>
          <w:tab w:val="clear" w:pos="794"/>
          <w:tab w:val="clear" w:pos="1191"/>
          <w:tab w:val="clear" w:pos="1588"/>
          <w:tab w:val="clear" w:pos="1985"/>
          <w:tab w:val="left" w:pos="5040"/>
          <w:tab w:val="left" w:pos="5400"/>
        </w:tabs>
        <w:overflowPunct/>
        <w:autoSpaceDE/>
        <w:autoSpaceDN/>
        <w:adjustRightInd/>
        <w:spacing w:before="0" w:line="240" w:lineRule="auto"/>
        <w:ind w:left="360"/>
        <w:jc w:val="left"/>
        <w:textAlignment w:val="auto"/>
        <w:rPr>
          <w:rFonts w:ascii="Times New Roman" w:eastAsia="MS Mincho" w:hAnsi="Times New Roman" w:cs="Times New Roman"/>
          <w:b/>
          <w:bCs/>
          <w:sz w:val="20"/>
          <w:szCs w:val="20"/>
        </w:rPr>
      </w:pPr>
      <w:r w:rsidRPr="00963793">
        <w:rPr>
          <w:rFonts w:ascii="Times New Roman" w:eastAsia="MS Mincho" w:hAnsi="Times New Roman" w:cs="Times New Roman"/>
          <w:b/>
          <w:bCs/>
          <w:sz w:val="20"/>
          <w:szCs w:val="20"/>
        </w:rPr>
        <w:t xml:space="preserve">Develop a global partnership for development. </w:t>
      </w:r>
    </w:p>
    <w:p w:rsidR="00B97D81" w:rsidRPr="00963793" w:rsidRDefault="00B97D81" w:rsidP="00B97D81">
      <w:pPr>
        <w:tabs>
          <w:tab w:val="clear" w:pos="794"/>
          <w:tab w:val="clear" w:pos="1191"/>
          <w:tab w:val="clear" w:pos="1588"/>
          <w:tab w:val="clear" w:pos="1985"/>
          <w:tab w:val="left" w:pos="5040"/>
          <w:tab w:val="left" w:pos="5400"/>
        </w:tabs>
        <w:overflowPunct/>
        <w:autoSpaceDE/>
        <w:autoSpaceDN/>
        <w:adjustRightInd/>
        <w:spacing w:before="0" w:line="240" w:lineRule="auto"/>
        <w:ind w:left="180"/>
        <w:jc w:val="left"/>
        <w:textAlignment w:val="auto"/>
        <w:rPr>
          <w:rFonts w:ascii="Times New Roman" w:eastAsia="MS Mincho" w:hAnsi="Times New Roman" w:cs="Times New Roman"/>
          <w:color w:val="000000"/>
          <w:sz w:val="20"/>
          <w:szCs w:val="20"/>
        </w:rPr>
      </w:pPr>
      <w:r w:rsidRPr="00963793">
        <w:rPr>
          <w:rFonts w:ascii="Arial" w:eastAsia="MS Mincho" w:hAnsi="Arial" w:cs="Times New Roman"/>
          <w:szCs w:val="24"/>
        </w:rPr>
        <w:t xml:space="preserve">● </w:t>
      </w:r>
      <w:r w:rsidRPr="00963793">
        <w:rPr>
          <w:rFonts w:ascii="Times New Roman" w:eastAsia="MS Mincho" w:hAnsi="Times New Roman" w:cs="Times New Roman"/>
          <w:color w:val="000000"/>
          <w:sz w:val="20"/>
          <w:szCs w:val="20"/>
        </w:rPr>
        <w:t xml:space="preserve">Develop further an open, rule-based, predictable, non-discriminatory trading and financial system. </w:t>
      </w:r>
      <w:r w:rsidRPr="00963793">
        <w:rPr>
          <w:rFonts w:ascii="Arial" w:eastAsia="MS Mincho" w:hAnsi="Arial" w:cs="Times New Roman"/>
          <w:szCs w:val="24"/>
        </w:rPr>
        <w:t xml:space="preserve">● </w:t>
      </w:r>
      <w:r w:rsidRPr="00963793">
        <w:rPr>
          <w:rFonts w:ascii="Times New Roman" w:eastAsia="MS Mincho" w:hAnsi="Times New Roman" w:cs="Times New Roman"/>
          <w:color w:val="000000"/>
          <w:sz w:val="20"/>
          <w:szCs w:val="20"/>
        </w:rPr>
        <w:t xml:space="preserve">Address the special needs of the least developed countries </w:t>
      </w:r>
      <w:r w:rsidRPr="00963793">
        <w:rPr>
          <w:rFonts w:ascii="Arial" w:eastAsia="MS Mincho" w:hAnsi="Arial" w:cs="Times New Roman"/>
          <w:szCs w:val="24"/>
        </w:rPr>
        <w:t xml:space="preserve">● </w:t>
      </w:r>
      <w:r w:rsidRPr="00963793">
        <w:rPr>
          <w:rFonts w:ascii="Times New Roman" w:eastAsia="MS Mincho" w:hAnsi="Times New Roman" w:cs="Times New Roman"/>
          <w:color w:val="000000"/>
          <w:sz w:val="20"/>
          <w:szCs w:val="20"/>
        </w:rPr>
        <w:t xml:space="preserve">Address the special needs of landlocked countries and </w:t>
      </w:r>
      <w:proofErr w:type="gramStart"/>
      <w:r w:rsidRPr="00963793">
        <w:rPr>
          <w:rFonts w:ascii="Times New Roman" w:eastAsia="MS Mincho" w:hAnsi="Times New Roman" w:cs="Times New Roman"/>
          <w:color w:val="000000"/>
          <w:sz w:val="20"/>
          <w:szCs w:val="20"/>
        </w:rPr>
        <w:t>small island</w:t>
      </w:r>
      <w:proofErr w:type="gramEnd"/>
      <w:r w:rsidRPr="00963793">
        <w:rPr>
          <w:rFonts w:ascii="Times New Roman" w:eastAsia="MS Mincho" w:hAnsi="Times New Roman" w:cs="Times New Roman"/>
          <w:color w:val="000000"/>
          <w:sz w:val="20"/>
          <w:szCs w:val="20"/>
        </w:rPr>
        <w:t xml:space="preserve"> developing States </w:t>
      </w:r>
      <w:r w:rsidRPr="00963793">
        <w:rPr>
          <w:rFonts w:ascii="Arial" w:eastAsia="MS Mincho" w:hAnsi="Arial" w:cs="Times New Roman"/>
          <w:szCs w:val="24"/>
        </w:rPr>
        <w:t xml:space="preserve">● </w:t>
      </w:r>
      <w:r w:rsidRPr="00963793">
        <w:rPr>
          <w:rFonts w:ascii="Times New Roman" w:eastAsia="MS Mincho" w:hAnsi="Times New Roman" w:cs="Times New Roman"/>
          <w:color w:val="000000"/>
          <w:sz w:val="20"/>
          <w:szCs w:val="20"/>
        </w:rPr>
        <w:t xml:space="preserve">Deal comprehensively with the debt problems of developing countries through national and international measures in order to make debt sustainable in the long term. </w:t>
      </w:r>
      <w:r w:rsidRPr="00963793">
        <w:rPr>
          <w:rFonts w:ascii="Arial" w:eastAsia="MS Mincho" w:hAnsi="Arial" w:cs="Times New Roman"/>
          <w:szCs w:val="24"/>
        </w:rPr>
        <w:t xml:space="preserve">● </w:t>
      </w:r>
      <w:proofErr w:type="gramStart"/>
      <w:r w:rsidRPr="00963793">
        <w:rPr>
          <w:rFonts w:ascii="Times New Roman" w:eastAsia="MS Mincho" w:hAnsi="Times New Roman" w:cs="Times New Roman"/>
          <w:color w:val="000000"/>
          <w:sz w:val="20"/>
          <w:szCs w:val="20"/>
        </w:rPr>
        <w:t>In</w:t>
      </w:r>
      <w:proofErr w:type="gramEnd"/>
      <w:r w:rsidRPr="00963793">
        <w:rPr>
          <w:rFonts w:ascii="Times New Roman" w:eastAsia="MS Mincho" w:hAnsi="Times New Roman" w:cs="Times New Roman"/>
          <w:color w:val="000000"/>
          <w:sz w:val="20"/>
          <w:szCs w:val="20"/>
        </w:rPr>
        <w:t xml:space="preserve"> cooperation with developing countries, develop and implement strategies for decent and productive work for youth. </w:t>
      </w:r>
      <w:r w:rsidRPr="00963793">
        <w:rPr>
          <w:rFonts w:ascii="Arial" w:eastAsia="MS Mincho" w:hAnsi="Arial" w:cs="Times New Roman"/>
          <w:szCs w:val="24"/>
        </w:rPr>
        <w:t xml:space="preserve">● </w:t>
      </w:r>
      <w:proofErr w:type="gramStart"/>
      <w:r w:rsidRPr="00963793">
        <w:rPr>
          <w:rFonts w:ascii="Times New Roman" w:eastAsia="MS Mincho" w:hAnsi="Times New Roman" w:cs="Times New Roman"/>
          <w:color w:val="000000"/>
          <w:sz w:val="20"/>
          <w:szCs w:val="20"/>
        </w:rPr>
        <w:t>In</w:t>
      </w:r>
      <w:proofErr w:type="gramEnd"/>
      <w:r w:rsidRPr="00963793">
        <w:rPr>
          <w:rFonts w:ascii="Times New Roman" w:eastAsia="MS Mincho" w:hAnsi="Times New Roman" w:cs="Times New Roman"/>
          <w:color w:val="000000"/>
          <w:sz w:val="20"/>
          <w:szCs w:val="20"/>
        </w:rPr>
        <w:t xml:space="preserve"> cooperation with pharmaceutical companies, provide access to affordable essential drugs in developing countries. </w:t>
      </w:r>
      <w:r w:rsidRPr="00963793">
        <w:rPr>
          <w:rFonts w:ascii="Arial" w:eastAsia="MS Mincho" w:hAnsi="Arial" w:cs="Times New Roman"/>
          <w:szCs w:val="24"/>
        </w:rPr>
        <w:t xml:space="preserve">● </w:t>
      </w:r>
      <w:proofErr w:type="gramStart"/>
      <w:r w:rsidRPr="00963793">
        <w:rPr>
          <w:rFonts w:ascii="Times New Roman" w:eastAsia="MS Mincho" w:hAnsi="Times New Roman" w:cs="Times New Roman"/>
          <w:color w:val="000000"/>
          <w:sz w:val="20"/>
          <w:szCs w:val="20"/>
        </w:rPr>
        <w:t>In</w:t>
      </w:r>
      <w:proofErr w:type="gramEnd"/>
      <w:r w:rsidRPr="00963793">
        <w:rPr>
          <w:rFonts w:ascii="Times New Roman" w:eastAsia="MS Mincho" w:hAnsi="Times New Roman" w:cs="Times New Roman"/>
          <w:color w:val="000000"/>
          <w:sz w:val="20"/>
          <w:szCs w:val="20"/>
        </w:rPr>
        <w:t xml:space="preserve"> cooperation with the private sector, make available the benefits of new technologies, especially information and communications.</w:t>
      </w: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Arial" w:eastAsia="MS Mincho" w:hAnsi="Arial" w:cs="Times New Roman"/>
          <w:szCs w:val="24"/>
        </w:rPr>
      </w:pPr>
    </w:p>
    <w:p w:rsidR="00B97D81" w:rsidRPr="00963793" w:rsidRDefault="00B97D81" w:rsidP="00B97D8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eastAsia="MS Mincho" w:hAnsi="Times New Roman" w:cs="Times New Roman"/>
          <w:b/>
          <w:bCs/>
          <w:sz w:val="28"/>
          <w:szCs w:val="28"/>
        </w:rPr>
      </w:pPr>
      <w:r w:rsidRPr="00963793">
        <w:rPr>
          <w:rFonts w:ascii="Times New Roman" w:eastAsia="MS Mincho" w:hAnsi="Times New Roman" w:cs="Times New Roman"/>
          <w:b/>
          <w:bCs/>
          <w:sz w:val="28"/>
          <w:szCs w:val="28"/>
        </w:rPr>
        <w:t xml:space="preserve">THANK YOU! </w:t>
      </w:r>
    </w:p>
    <w:p w:rsidR="00B97D81" w:rsidRPr="007B3DB1" w:rsidRDefault="00B97D81" w:rsidP="00B97D81">
      <w:pPr>
        <w:contextualSpacing/>
        <w:rPr>
          <w:lang w:val="en-GB"/>
        </w:rPr>
      </w:pPr>
    </w:p>
    <w:p w:rsidR="00E53EF6" w:rsidRDefault="00E53EF6"/>
    <w:sectPr w:rsidR="00E53EF6" w:rsidSect="00235A29">
      <w:headerReference w:type="even" r:id="rId20"/>
      <w:headerReference w:type="default" r:id="rId21"/>
      <w:headerReference w:type="first" r:id="rId22"/>
      <w:footerReference w:type="first" r:id="rId23"/>
      <w:pgSz w:w="11907" w:h="16834" w:code="9"/>
      <w:pgMar w:top="1134" w:right="1134" w:bottom="1134" w:left="1134" w:header="567" w:footer="567" w:gutter="0"/>
      <w:paperSrc w:first="4" w:other="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urich BlkEx BT">
    <w:altName w:val="MS P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4" w:rsidRPr="00026CF8" w:rsidRDefault="00B97D81" w:rsidP="00F914DD">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4" w:rsidRPr="00235A29" w:rsidRDefault="00B97D81">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4" w:rsidRPr="00AF3325" w:rsidRDefault="00B97D81">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2</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4" w:rsidRPr="00EA15B3" w:rsidRDefault="00B97D81" w:rsidP="00EA15B3">
    <w:pPr>
      <w:pStyle w:val="Header"/>
      <w:spacing w:line="36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6B57"/>
    <w:multiLevelType w:val="hybridMultilevel"/>
    <w:tmpl w:val="052A8580"/>
    <w:lvl w:ilvl="0" w:tplc="8DFC799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513910"/>
    <w:multiLevelType w:val="hybridMultilevel"/>
    <w:tmpl w:val="C37AC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81"/>
    <w:rsid w:val="00B97D81"/>
    <w:rsid w:val="00E53E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81"/>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7D81"/>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B97D81"/>
    <w:rPr>
      <w:rFonts w:ascii="Calibri" w:eastAsia="Times New Roman" w:hAnsi="Calibri" w:cs="Calibri"/>
      <w:lang w:eastAsia="en-US"/>
    </w:rPr>
  </w:style>
  <w:style w:type="character" w:styleId="PageNumber">
    <w:name w:val="page number"/>
    <w:basedOn w:val="DefaultParagraphFont"/>
    <w:rsid w:val="00B97D81"/>
  </w:style>
  <w:style w:type="paragraph" w:customStyle="1" w:styleId="FirstFooter">
    <w:name w:val="FirstFooter"/>
    <w:basedOn w:val="Normal"/>
    <w:rsid w:val="00B97D81"/>
    <w:pPr>
      <w:tabs>
        <w:tab w:val="clear" w:pos="794"/>
        <w:tab w:val="clear" w:pos="1191"/>
        <w:tab w:val="clear" w:pos="1588"/>
        <w:tab w:val="clear" w:pos="1985"/>
      </w:tabs>
      <w:overflowPunct/>
      <w:autoSpaceDE/>
      <w:autoSpaceDN/>
      <w:adjustRightInd/>
      <w:spacing w:before="40"/>
      <w:jc w:val="left"/>
      <w:textAlignment w:val="auto"/>
    </w:pPr>
    <w:rPr>
      <w:sz w:val="16"/>
    </w:rPr>
  </w:style>
  <w:style w:type="character" w:styleId="Hyperlink">
    <w:name w:val="Hyperlink"/>
    <w:basedOn w:val="DefaultParagraphFont"/>
    <w:rsid w:val="00B97D81"/>
    <w:rPr>
      <w:color w:val="0000FF"/>
      <w:u w:val="single"/>
    </w:rPr>
  </w:style>
  <w:style w:type="paragraph" w:styleId="BalloonText">
    <w:name w:val="Balloon Text"/>
    <w:basedOn w:val="Normal"/>
    <w:link w:val="BalloonTextChar"/>
    <w:uiPriority w:val="99"/>
    <w:semiHidden/>
    <w:unhideWhenUsed/>
    <w:rsid w:val="00B97D8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D81"/>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81"/>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7D81"/>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B97D81"/>
    <w:rPr>
      <w:rFonts w:ascii="Calibri" w:eastAsia="Times New Roman" w:hAnsi="Calibri" w:cs="Calibri"/>
      <w:lang w:eastAsia="en-US"/>
    </w:rPr>
  </w:style>
  <w:style w:type="character" w:styleId="PageNumber">
    <w:name w:val="page number"/>
    <w:basedOn w:val="DefaultParagraphFont"/>
    <w:rsid w:val="00B97D81"/>
  </w:style>
  <w:style w:type="paragraph" w:customStyle="1" w:styleId="FirstFooter">
    <w:name w:val="FirstFooter"/>
    <w:basedOn w:val="Normal"/>
    <w:rsid w:val="00B97D81"/>
    <w:pPr>
      <w:tabs>
        <w:tab w:val="clear" w:pos="794"/>
        <w:tab w:val="clear" w:pos="1191"/>
        <w:tab w:val="clear" w:pos="1588"/>
        <w:tab w:val="clear" w:pos="1985"/>
      </w:tabs>
      <w:overflowPunct/>
      <w:autoSpaceDE/>
      <w:autoSpaceDN/>
      <w:adjustRightInd/>
      <w:spacing w:before="40"/>
      <w:jc w:val="left"/>
      <w:textAlignment w:val="auto"/>
    </w:pPr>
    <w:rPr>
      <w:sz w:val="16"/>
    </w:rPr>
  </w:style>
  <w:style w:type="character" w:styleId="Hyperlink">
    <w:name w:val="Hyperlink"/>
    <w:basedOn w:val="DefaultParagraphFont"/>
    <w:rsid w:val="00B97D81"/>
    <w:rPr>
      <w:color w:val="0000FF"/>
      <w:u w:val="single"/>
    </w:rPr>
  </w:style>
  <w:style w:type="paragraph" w:styleId="BalloonText">
    <w:name w:val="Balloon Text"/>
    <w:basedOn w:val="Normal"/>
    <w:link w:val="BalloonTextChar"/>
    <w:uiPriority w:val="99"/>
    <w:semiHidden/>
    <w:unhideWhenUsed/>
    <w:rsid w:val="00B97D8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D81"/>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sis.org/stocktaking" TargetMode="External"/><Relationship Id="rId18" Type="http://schemas.openxmlformats.org/officeDocument/2006/relationships/hyperlink" Target="http://www.itu.int/wsis/PoA"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hyperlink" Target="http://www.un.org/millenniumgoa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wsis/Po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wsis-stocktaking@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sis.org/stocktaking" TargetMode="External"/><Relationship Id="rId23" Type="http://schemas.openxmlformats.org/officeDocument/2006/relationships/footer" Target="footer1.xml"/><Relationship Id="rId10" Type="http://schemas.openxmlformats.org/officeDocument/2006/relationships/hyperlink" Target="http://www.itu.int" TargetMode="External"/><Relationship Id="rId19" Type="http://schemas.openxmlformats.org/officeDocument/2006/relationships/hyperlink" Target="http://www.un.org/millenniumgoals/" TargetMode="External"/><Relationship Id="rId4" Type="http://schemas.openxmlformats.org/officeDocument/2006/relationships/settings" Target="settings.xml"/><Relationship Id="rId9" Type="http://schemas.openxmlformats.org/officeDocument/2006/relationships/hyperlink" Target="http://www.wsis.org/stocktaking" TargetMode="External"/><Relationship Id="rId14" Type="http://schemas.openxmlformats.org/officeDocument/2006/relationships/hyperlink" Target="http://www.wsis.org/stocktaking"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Jongou, Roseline</dc:creator>
  <cp:lastModifiedBy>Jongou, Roseline</cp:lastModifiedBy>
  <cp:revision>1</cp:revision>
  <dcterms:created xsi:type="dcterms:W3CDTF">2013-07-29T08:30:00Z</dcterms:created>
  <dcterms:modified xsi:type="dcterms:W3CDTF">2013-07-29T08:31:00Z</dcterms:modified>
</cp:coreProperties>
</file>